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40"/>
          <w:szCs w:val="40"/>
          <w:lang w:val="en-US"/>
        </w:rPr>
      </w:pPr>
      <w:r>
        <w:rPr>
          <w:rFonts w:ascii="Segoe UI"/>
          <w:b/>
          <w:bCs/>
          <w:color w:val="000000"/>
          <w:sz w:val="40"/>
          <w:szCs w:val="40"/>
          <w:rtl w:val="off"/>
          <w:lang w:val="en-US"/>
        </w:rPr>
        <w:t>Pizzero Android App Documentation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40"/>
          <w:szCs w:val="40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Project Overview</w:t>
      </w:r>
    </w:p>
    <w:p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Start Date</w:t>
      </w:r>
      <w:r>
        <w:rPr>
          <w:rFonts w:ascii="Segoe UI"/>
          <w:color w:val="000000"/>
          <w:sz w:val="18"/>
          <w:rtl w:val="off"/>
          <w:lang w:val="en-US"/>
        </w:rPr>
        <w:t>: January 7, 2025</w:t>
      </w:r>
    </w:p>
    <w:p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Completion Date</w:t>
      </w:r>
      <w:r>
        <w:rPr>
          <w:rFonts w:ascii="Segoe UI"/>
          <w:color w:val="000000"/>
          <w:sz w:val="18"/>
          <w:rtl w:val="off"/>
          <w:lang w:val="en-US"/>
        </w:rPr>
        <w:t>: April 31, 2025</w:t>
      </w:r>
    </w:p>
    <w:p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Duration</w:t>
      </w:r>
      <w:r>
        <w:rPr>
          <w:rFonts w:ascii="Segoe UI"/>
          <w:color w:val="000000"/>
          <w:sz w:val="18"/>
          <w:rtl w:val="off"/>
          <w:lang w:val="en-US"/>
        </w:rPr>
        <w:t>: 4 months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40"/>
          <w:szCs w:val="40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Introduction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Pizzero</w:t>
      </w:r>
      <w:r>
        <w:rPr>
          <w:rFonts w:ascii="Segoe UI"/>
          <w:color w:val="000000"/>
          <w:sz w:val="18"/>
          <w:rtl w:val="off"/>
          <w:lang w:val="en-US"/>
        </w:rPr>
        <w:t xml:space="preserve"> is an Android application that provides a seamless experience for users to order delicious pizzas from the comfort of their homes. The app offers a wide variety of pizzas. Users can customize their orders, build theri own pizza, track delivery, and enjoy exclusive discounts.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Features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User Authentication</w:t>
      </w:r>
      <w:r>
        <w:rPr>
          <w:rFonts w:ascii="Segoe UI"/>
          <w:color w:val="000000"/>
          <w:sz w:val="18"/>
          <w:rtl w:val="off"/>
          <w:lang w:val="en-US"/>
        </w:rPr>
        <w:t>: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User registration and login with email/password or google account.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Secure authentication using JWT tokens.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Menu Browsing</w:t>
      </w:r>
      <w:r>
        <w:rPr>
          <w:rFonts w:ascii="Segoe UI"/>
          <w:color w:val="000000"/>
          <w:sz w:val="18"/>
          <w:rtl w:val="off"/>
          <w:lang w:val="en-US"/>
        </w:rPr>
        <w:t>: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Explore a wide range of pizzas,.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Categorized menu for easy navigation (e.g., Vegetarian, Non-Vegetarian).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Customization</w:t>
      </w:r>
      <w:r>
        <w:rPr>
          <w:rFonts w:ascii="Segoe UI"/>
          <w:color w:val="000000"/>
          <w:sz w:val="18"/>
          <w:rtl w:val="off"/>
          <w:lang w:val="en-US"/>
        </w:rPr>
        <w:t>: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Customize pizzas with preferred toppings, crust types, and sizes.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Order Management</w:t>
      </w:r>
      <w:r>
        <w:rPr>
          <w:rFonts w:ascii="Segoe UI"/>
          <w:color w:val="000000"/>
          <w:sz w:val="18"/>
          <w:rtl w:val="off"/>
          <w:lang w:val="en-US"/>
        </w:rPr>
        <w:t>: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Add items to the cart and view the total cost.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Apply discount coupons during checkout.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Delivery Tracking</w:t>
      </w:r>
      <w:r>
        <w:rPr>
          <w:rFonts w:ascii="Segoe UI"/>
          <w:color w:val="000000"/>
          <w:sz w:val="18"/>
          <w:rtl w:val="off"/>
          <w:lang w:val="en-US"/>
        </w:rPr>
        <w:t>: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Real-time order status updates (Order Received, Preparing, Out for Delivery, Delivered).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Live map tracking of the delivery person.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Push Notifications</w:t>
      </w:r>
      <w:r>
        <w:rPr>
          <w:rFonts w:ascii="Segoe UI"/>
          <w:color w:val="000000"/>
          <w:sz w:val="18"/>
          <w:rtl w:val="off"/>
          <w:lang w:val="en-US"/>
        </w:rPr>
        <w:t>: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Receive updates on new offers, discounts, and order status.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User Profile</w:t>
      </w:r>
      <w:r>
        <w:rPr>
          <w:rFonts w:ascii="Segoe UI"/>
          <w:color w:val="000000"/>
          <w:sz w:val="18"/>
          <w:rtl w:val="off"/>
          <w:lang w:val="en-US"/>
        </w:rPr>
        <w:t>: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Update personal details like address and contact number.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View order history and saved payment methods.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Payment Integration</w:t>
      </w:r>
      <w:r>
        <w:rPr>
          <w:rFonts w:ascii="Segoe UI"/>
          <w:color w:val="000000"/>
          <w:sz w:val="18"/>
          <w:rtl w:val="off"/>
          <w:lang w:val="en-US"/>
        </w:rPr>
        <w:t>: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Multiple payment options (Credit/Debit cards, UPI, Wallets, Cash on Delivery).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Secure transactions with SSL encryption.</w:t>
      </w:r>
    </w:p>
    <w:p>
      <w:pPr>
        <w:framePr w:w="0" w:h="0" w:vAnchor="margin" w:hAnchor="text" w:x="0" w:y="0"/>
        <w:numPr>
          <w:ilvl w:val="1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Technology Stack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Frontend</w:t>
      </w:r>
      <w:r>
        <w:rPr>
          <w:rFonts w:ascii="Segoe UI"/>
          <w:color w:val="000000"/>
          <w:sz w:val="36"/>
          <w:rtl w:val="off"/>
          <w:lang w:val="en-US"/>
        </w:rPr>
        <w:t>: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Language</w:t>
      </w:r>
      <w:r>
        <w:rPr>
          <w:rFonts w:ascii="Segoe UI"/>
          <w:color w:val="000000"/>
          <w:sz w:val="18"/>
          <w:rtl w:val="off"/>
          <w:lang w:val="en-US"/>
        </w:rPr>
        <w:t>: Java/TypeScript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Framework</w:t>
      </w:r>
      <w:r>
        <w:rPr>
          <w:rFonts w:ascii="Segoe UI"/>
          <w:color w:val="000000"/>
          <w:sz w:val="18"/>
          <w:rtl w:val="off"/>
          <w:lang w:val="en-US"/>
        </w:rPr>
        <w:t>: Android SDK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UI Design</w:t>
      </w:r>
      <w:r>
        <w:rPr>
          <w:rFonts w:ascii="Segoe UI"/>
          <w:color w:val="000000"/>
          <w:sz w:val="18"/>
          <w:rtl w:val="off"/>
          <w:lang w:val="en-US"/>
        </w:rPr>
        <w:t>: Figma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Backend</w:t>
      </w:r>
      <w:r>
        <w:rPr>
          <w:rFonts w:ascii="Segoe UI"/>
          <w:color w:val="000000"/>
          <w:sz w:val="36"/>
          <w:rtl w:val="off"/>
          <w:lang w:val="en-US"/>
        </w:rPr>
        <w:t>: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Language</w:t>
      </w:r>
      <w:r>
        <w:rPr>
          <w:rFonts w:ascii="Segoe UI"/>
          <w:color w:val="000000"/>
          <w:sz w:val="18"/>
          <w:rtl w:val="off"/>
          <w:lang w:val="en-US"/>
        </w:rPr>
        <w:t>: Angular Ionic Framework/Java (Spring Boot)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Database</w:t>
      </w:r>
      <w:r>
        <w:rPr>
          <w:rFonts w:ascii="Segoe UI"/>
          <w:color w:val="000000"/>
          <w:sz w:val="18"/>
          <w:rtl w:val="off"/>
          <w:lang w:val="en-US"/>
        </w:rPr>
        <w:t>: MySQL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APIs</w:t>
      </w:r>
      <w:r>
        <w:rPr>
          <w:rFonts w:ascii="Segoe UI"/>
          <w:color w:val="000000"/>
          <w:sz w:val="18"/>
          <w:rtl w:val="off"/>
          <w:lang w:val="en-US"/>
        </w:rPr>
        <w:t>: RESTful APIs for data exchange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Hosting</w:t>
      </w:r>
      <w:r>
        <w:rPr>
          <w:rFonts w:ascii="Segoe UI"/>
          <w:color w:val="000000"/>
          <w:sz w:val="18"/>
          <w:rtl w:val="off"/>
          <w:lang w:val="en-US"/>
        </w:rPr>
        <w:t>: Linode or Render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Third-party Services</w:t>
      </w:r>
      <w:r>
        <w:rPr>
          <w:rFonts w:ascii="Segoe UI"/>
          <w:color w:val="000000"/>
          <w:sz w:val="36"/>
          <w:rtl w:val="off"/>
          <w:lang w:val="en-US"/>
        </w:rPr>
        <w:t>: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Payment Gateway: Stripe/PayPal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Push Notifications: Firebase Cloud Messaging (FCM)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Maps: Google Maps API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Contributors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bCs/>
          <w:color w:val="000000"/>
          <w:sz w:val="18"/>
          <w:rtl w:val="off"/>
          <w:lang w:val="en-US"/>
        </w:rPr>
        <w:t xml:space="preserve">Lungile Hlakanyane </w:t>
      </w:r>
      <w:r>
        <w:rPr>
          <w:rFonts w:ascii="Segoe UI"/>
          <w:color w:val="000000"/>
          <w:sz w:val="18"/>
          <w:rtl w:val="off"/>
          <w:lang w:val="en-US"/>
        </w:rPr>
        <w:t>- Lead Developer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bCs/>
          <w:color w:val="000000"/>
          <w:sz w:val="18"/>
          <w:rtl w:val="off"/>
          <w:lang w:val="en-US"/>
        </w:rPr>
        <w:t>Lungile Hlakanyane</w:t>
      </w:r>
      <w:r>
        <w:rPr>
          <w:rFonts w:ascii="Segoe UI"/>
          <w:color w:val="000000"/>
          <w:sz w:val="18"/>
          <w:rtl w:val="off"/>
          <w:lang w:val="en-US"/>
        </w:rPr>
        <w:t xml:space="preserve"> - UI/UX Designer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bCs/>
          <w:color w:val="000000"/>
          <w:sz w:val="18"/>
          <w:rtl w:val="off"/>
          <w:lang w:val="en-US"/>
        </w:rPr>
        <w:t>Lungile Hlakanyane</w:t>
      </w:r>
      <w:r>
        <w:rPr>
          <w:rFonts w:ascii="Segoe UI"/>
          <w:color w:val="000000"/>
          <w:sz w:val="18"/>
          <w:rtl w:val="off"/>
          <w:lang w:val="en-US"/>
        </w:rPr>
        <w:t xml:space="preserve"> - Backend Developer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b w:val="off"/>
          <w:bCs w:val="off"/>
          <w:color w:val="000000"/>
          <w:sz w:val="18"/>
          <w:lang w:val="en-US"/>
        </w:rPr>
      </w:pPr>
      <w:r>
        <w:rPr>
          <w:rFonts w:ascii="Segoe UI"/>
          <w:b/>
          <w:bCs/>
          <w:color w:val="000000"/>
          <w:sz w:val="18"/>
          <w:rtl w:val="off"/>
          <w:lang w:val="en-US"/>
        </w:rPr>
        <w:t>Lungile Hlakanyane</w:t>
      </w:r>
      <w:r>
        <w:rPr>
          <w:rFonts w:ascii="Segoe UI"/>
          <w:b/>
          <w:bCs/>
          <w:color w:val="000000"/>
          <w:sz w:val="18"/>
          <w:rtl w:val="off"/>
          <w:lang w:val="en-US"/>
        </w:rPr>
        <w:t xml:space="preserve"> - </w:t>
      </w:r>
      <w:r>
        <w:rPr>
          <w:rFonts w:ascii="Segoe UI"/>
          <w:b w:val="off"/>
          <w:bCs w:val="off"/>
          <w:color w:val="000000"/>
          <w:sz w:val="18"/>
          <w:rtl w:val="off"/>
          <w:lang w:val="en-US"/>
        </w:rPr>
        <w:t>Frontend Developer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Segoe UI"/>
          <w:b w:val="off"/>
          <w:bCs w:val="off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Future Enhancements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Integration with voice assistants for placing orders.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Loyalty program for frequent users.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Support for multiple languages.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Total Estimated Cost</w:t>
      </w:r>
    </w:p>
    <w:tbl>
      <w:tblPr>
        <w:bidiVisual w:val="off"/>
        <w:tblW w:w="9270" w:type="dxa"/>
        <w:jc w:val="lef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" w:type="dxa"/>
          <w:left w:w="10" w:type="dxa"/>
          <w:bottom w:w="10" w:type="dxa"/>
          <w:right w:w="10" w:type="dxa"/>
        </w:tblCellMar>
      </w:tblPr>
      <w:tblGrid>
        <w:gridCol w:w="4575"/>
        <w:gridCol w:w="4695"/>
      </w:tblGrid>
      <w:tr>
        <w:trPr>
          <w:wBefore w:w="0" w:type="dxa"/>
          <w:jc w:val="left"/>
        </w:trPr>
        <w:tc>
          <w:tcPr>
            <w:cnfStyle w:val="100010000000"/>
            <w:tcW w:w="4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Component</w:t>
            </w:r>
          </w:p>
        </w:tc>
        <w:tc>
          <w:tcPr>
            <w:cnfStyle w:val="100001000000"/>
            <w:tcW w:w="4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Cost Range (ZAR)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4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Development</w:t>
            </w:r>
          </w:p>
        </w:tc>
        <w:tc>
          <w:tcPr>
            <w:cnfStyle w:val="000001000000"/>
            <w:tcW w:w="4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240,000 – 420,000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4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Design</w:t>
            </w:r>
          </w:p>
        </w:tc>
        <w:tc>
          <w:tcPr>
            <w:cnfStyle w:val="000001000000"/>
            <w:tcW w:w="4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45,000 – 75,000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4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Backend</w:t>
            </w:r>
          </w:p>
        </w:tc>
        <w:tc>
          <w:tcPr>
            <w:cnfStyle w:val="000001000000"/>
            <w:tcW w:w="4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112,500 – 200,000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4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Hosting &amp; Infrastructure</w:t>
            </w:r>
          </w:p>
        </w:tc>
        <w:tc>
          <w:tcPr>
            <w:cnfStyle w:val="000001000000"/>
            <w:tcW w:w="4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36,000 – 72,000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4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Testing &amp; QA</w:t>
            </w:r>
          </w:p>
        </w:tc>
        <w:tc>
          <w:tcPr>
            <w:cnfStyle w:val="000001000000"/>
            <w:tcW w:w="4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25,000 – 40,000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4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Marketing &amp; Launch</w:t>
            </w:r>
          </w:p>
        </w:tc>
        <w:tc>
          <w:tcPr>
            <w:cnfStyle w:val="000001000000"/>
            <w:tcW w:w="4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30,000 – 60,000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4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Maintenance (1 Year)</w:t>
            </w:r>
          </w:p>
        </w:tc>
        <w:tc>
          <w:tcPr>
            <w:cnfStyle w:val="000001000000"/>
            <w:tcW w:w="4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>120,000 – 240,000</w:t>
            </w:r>
          </w:p>
        </w:tc>
      </w:tr>
      <w:tr>
        <w:trPr>
          <w:wBefore w:w="0" w:type="dxa"/>
          <w:jc w:val="left"/>
        </w:trPr>
        <w:tc>
          <w:tcPr>
            <w:cnfStyle w:val="000010000000"/>
            <w:tcW w:w="4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b/>
                <w:color w:val="000000"/>
                <w:sz w:val="18"/>
                <w:rtl w:val="off"/>
                <w:lang w:val="en-US"/>
              </w:rPr>
              <w:t>Total</w:t>
            </w:r>
          </w:p>
        </w:tc>
        <w:tc>
          <w:tcPr>
            <w:cnfStyle w:val="000001000000"/>
            <w:tcW w:w="4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b/>
                <w:color w:val="000000"/>
                <w:sz w:val="18"/>
                <w:rtl w:val="off"/>
                <w:lang w:val="en-US"/>
              </w:rPr>
              <w:t>608,500 – 1,107,000</w:t>
            </w:r>
          </w:p>
        </w:tc>
      </w:tr>
    </w:tbl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40"/>
          <w:rtl w:val="off"/>
          <w:lang w:val="en-US"/>
        </w:rPr>
      </w:pPr>
      <w:r>
        <w:rPr>
          <w:rFonts w:ascii="Segoe UI"/>
          <w:i/>
          <w:iCs/>
          <w:color w:val="000000"/>
          <w:sz w:val="18"/>
          <w:rtl w:val="off"/>
          <w:lang w:val="en-US"/>
        </w:rPr>
        <w:t xml:space="preserve">This cost estimate provides a comprehensive view of the investment required to develop the </w:t>
      </w:r>
      <w:r>
        <w:rPr>
          <w:rFonts w:ascii="Segoe UI"/>
          <w:b/>
          <w:i/>
          <w:iCs/>
          <w:color w:val="000000"/>
          <w:sz w:val="18"/>
          <w:rtl w:val="off"/>
          <w:lang w:val="en-US"/>
        </w:rPr>
        <w:t>Pizzero android App</w:t>
      </w:r>
      <w:r>
        <w:rPr>
          <w:rFonts w:ascii="Segoe UI"/>
          <w:i/>
          <w:iCs/>
          <w:color w:val="000000"/>
          <w:sz w:val="18"/>
          <w:rtl w:val="off"/>
          <w:lang w:val="en-US"/>
        </w:rPr>
        <w:t xml:space="preserve"> in South Africa. Adjustments can be made based on specific business needs or budget constraints.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color w:val="000000"/>
          <w:sz w:val="40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Contact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For queries or support, please email: </w:t>
      </w:r>
      <w:r>
        <w:rPr>
          <w:rFonts w:ascii="Segoe UI"/>
          <w:b/>
          <w:bCs/>
          <w:color w:val="000000"/>
          <w:sz w:val="18"/>
          <w:rtl w:val="off"/>
          <w:lang w:val="en-US"/>
        </w:rPr>
        <w:t>lungilehlakanyane@gmail.com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Segoe UI"/>
          <w:b w:val="off"/>
          <w:bCs w:val="off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right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right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40"/>
          <w:szCs w:val="40"/>
          <w:lang w:val="en-US"/>
        </w:rPr>
      </w:pPr>
    </w:p>
    <w:p/>
    <w:sectPr>
      <w:footnotePr>
        <w:pos w:val="docEnd"/>
        <w:numFmt w:val="lowerRoman"/>
      </w:footnotePr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1"/>
  <w:abstractNum w:abstractNumId="2"/>
  <w:num w:numId="1">
    <w:abstractNumId w:val="0"/>
  </w:num>
  <w:num w:numId="2">
    <w:abstractNumId w:val="1"/>
    <w:lvlOverride w:ilvl="0">
      <w:lvl w:ilvl="0" w:tentative="1">
        <w:numFmt w:val="bullet"/>
        <w:suff w:val="tab"/>
        <w:lvlText w:val="·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·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footnotePr/>
  <w:endnotePr/>
  <w:compat>
    <w:compatSetting w:name="compatibilityMode" w:uri="http://schemas.microsoft.com/office/word" w:val="14"/>
  </w:compat>
  <w:themeFontLang w:val="en-US" w:eastAsia="zh-CN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Lungile Hlakanyane</dc:creator>
  <cp:lastModifiedBy>Lungile Hlakanyane</cp:lastModifiedBy>
</cp:coreProperties>
</file>