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ind w:left="2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«Московский Авиационный Институт»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Институт: №8 «Информационные технологии и прикладная математика» Кафедра: 806 «Вычислительная математика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2 по курсу</w:t>
      </w:r>
    </w:p>
    <w:p w:rsidR="00000000" w:rsidDel="00000000" w:rsidP="00000000" w:rsidRDefault="00000000" w:rsidRPr="00000000" w14:paraId="0000000A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«Криптография»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68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6218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М8О-306Б-20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273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И. П. Попов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649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А. В. Борисов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="259" w:lineRule="auto"/>
        <w:ind w:left="5527.55905511810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9" w:line="259" w:lineRule="auto"/>
        <w:ind w:left="5527.559055118109" w:right="30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84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9" w:line="259" w:lineRule="auto"/>
        <w:ind w:left="28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spacing w:after="140" w:line="265" w:lineRule="auto"/>
        <w:ind w:left="10" w:hanging="1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g2xnpe5kll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Факторизация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13" w:line="248.00000000000006" w:lineRule="auto"/>
        <w:ind w:left="-5" w:firstLine="1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48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Разложить число на нетривиальные сомножители.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13" w:line="248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разряд как номер варианта. В отчете привести подробности процесса вычисления номера варианта.</w:t>
      </w:r>
    </w:p>
    <w:p w:rsidR="00000000" w:rsidDel="00000000" w:rsidP="00000000" w:rsidRDefault="00000000" w:rsidRPr="00000000" w14:paraId="00000019">
      <w:pPr>
        <w:spacing w:after="113" w:line="248.0000000000000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line="259" w:lineRule="auto"/>
        <w:ind w:left="0" w:firstLine="0"/>
        <w:jc w:val="left"/>
        <w:rPr/>
      </w:pPr>
      <w:bookmarkStart w:colFirst="0" w:colLast="0" w:name="_itd94ed6f58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Применение в криптографии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Предполагаемая большая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вычислительная сложность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задачи факторизации лежит в основе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криптостойкости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некоторых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алгоритмов шифрования с открытым ключом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таких как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RSA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Более того, если известен хотя бы один из параметров ключей RSA, то система взламывается однозначно, кроме того, существует множество алгоритмов восстановления всех ключей в системе, обладая какими-то данными.</w:t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100" w:before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v25ft32u7rc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Общий метод решета числового поля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решета числового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general number field sieve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GNFS) — метод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факторизации целых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Является наиболее эффективным алгоритмом факторизации чисел длиной более 110 десятичных знаков. Сложность алгоритма оценивается эвристической формулой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40" w:line="259" w:lineRule="auto"/>
        <w:ind w:left="3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62742" cy="5435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742" cy="54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является обобщением специального метода решета числового поля: тогда как последний позволяет факторизовать числа только некоторого специального вида, общий метод работает на множестве целых чисел, за исключением степеней простых чисел (которые факторизуются тривиально извлечением корней).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i7tl13f7t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Гладкие числа</w:t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теории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гладким числом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целое 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все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простые делители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которого малы. Поскольку понятие «делители малы» может быть истрактовано вольно, чаще всего гладким числом называют такое, чьи простые делители не превосходят 10 (то есть, по сути равны 2, 3, 5 или 7).</w:t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Натуральное 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гладким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если все его простые делители не превосходят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Число 2000 имеет следующее разложение на множители: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×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Поэтому 2000 — это 5-гладкое число, а также 6-гладкое число и так далее, но не 4-гладкое.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rwcwqh122lz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Суть метода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решета числового поля (как специальный, так и общий) можно представить как усовершенствование более простого метода — метода рационального решета либо метода квадратичного решета. Подобные им алгоритмы требуют нахождения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гладких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порядка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Размер этих чисел экспоненциально растёт с ростом n. Метод решета числового поля, в свою очередь, требует нахождения гладких чисел субэкспоненциального относительно n размера. Благодаря тому, что эти числа меньше, вероятность того, что число такого размера окажется гладким, выше, что и является причиной эффективности метода решета числового поля. Для достижения ускорения вычислений в рамках метода проводятся в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числовых полях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усложняет алгоритм, по сравнению с более простым рациональным решетом.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fgugey803zi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принципы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6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Метод факторизации Ферма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факторизации натуральных нечетных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состоящий в поиске таких целых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84860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 ведет к разложению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6132" cy="2151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132" cy="21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подмножества множества целых чисел, произведение которых — 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факторной базы: набора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071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7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простые числа, такие,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некоторого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Просеивание выполняется подобно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решету Эратосфена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(откуда метод и получил своё название). Решетом служат простые числа факторной базы и их степени. При просеивании число не «вычеркивается», а делится на число из решета. Если в результате число оказалось единицей, то оно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-гладкое.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 состоит в том, чтобы вместо перебора чисел и проверки, делятся ли их квадраты по модулю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простые числа из факторной базы, перебираются простые числа из базы и сразу для всех чисел вида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214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1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проверяется, делятся ли они на это простое число или его степень.</w:t>
      </w:r>
    </w:p>
    <w:p w:rsidR="00000000" w:rsidDel="00000000" w:rsidP="00000000" w:rsidRDefault="00000000" w:rsidRPr="00000000" w14:paraId="0000003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140" w:line="265" w:lineRule="auto"/>
        <w:ind w:left="0" w:firstLine="0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gjdgx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вычисление номера своего варианта я подал свое ФИО на вход в хеш-функцию, являющуюся стандартом языка Java, выход хеш-функции представил в шестнадцатеричном виде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import java.util.Objects;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public class CR_lab2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private String str;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u w:val="singl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if (this == o) return true;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if (o == null || getClass() != o.getClass()) return false;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 cr_lab2 = (CR_lab2) o;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return Objects.equals(str, cr_lab2.str);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u w:val="singl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int hashCode()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return Objects.hash(str);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void setStr(String str)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this.str = str;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 cr_lab2 = new CR_lab2();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cr_lab2.setStr("Попов Илья Павлович");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int hash = cr_lab2.hashCode();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System.out.println(hash);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        System.out.println(Integer.toHexString(hash));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D:\w_dev\jdk-19.0.2\bin\java.exe "-javaagent:D:\w_dev\IntelliJ IDEA 2022.3.2\lib\idea_rt.jar=62545:D:\w_dev\IntelliJ IDEA 2022.3.2\bin" -Dfile.encoding=UTF-8 -Dsun.stdout.encoding=UTF-8 -Dsun.stderr.encoding=UTF-8 -classpath "D:\w_dev\java projects\untitled\out\production\untitled" CR_lab2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-464930166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e449ba8a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x58levz4hb6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строкой вывода я распечатал сам хэш-код моей строки, а второй - этот хэш-код, представленный в 16-ричной системе.</w:t>
      </w:r>
    </w:p>
    <w:p w:rsidR="00000000" w:rsidDel="00000000" w:rsidP="00000000" w:rsidRDefault="00000000" w:rsidRPr="00000000" w14:paraId="00000058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Младший разряд - a =&gt; вариант: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113" w:line="248.0000000000000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3302162940072778035450573760697851543043791391185512718142542410727</w:t>
      </w:r>
    </w:p>
    <w:p w:rsidR="00000000" w:rsidDel="00000000" w:rsidP="00000000" w:rsidRDefault="00000000" w:rsidRPr="00000000" w14:paraId="0000005A">
      <w:pPr>
        <w:spacing w:after="113" w:line="248.0000000000000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попробовал на своем компьютере запустить описанный выше метод, и ОС завершила этот процесс, видимо, в связи с большим объемом вычислений. Я воспользовался онлайн-сервисом Alpertron (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https://www.alpertron.com.ar/ECM.HTM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shd w:fill="121212" w:val="clear"/>
        <w:spacing w:after="240" w:before="240" w:line="248.00000000000006" w:lineRule="auto"/>
        <w:ind w:left="0" w:firstLine="0"/>
        <w:jc w:val="left"/>
        <w:rPr>
          <w:rFonts w:ascii="Arial" w:cs="Arial" w:eastAsia="Arial" w:hAnsi="Arial"/>
          <w:color w:val="dddddd"/>
        </w:rPr>
      </w:pPr>
      <w:r w:rsidDel="00000000" w:rsidR="00000000" w:rsidRPr="00000000">
        <w:rPr>
          <w:rFonts w:ascii="Arial" w:cs="Arial" w:eastAsia="Arial" w:hAnsi="Arial"/>
          <w:color w:val="dddddd"/>
          <w:rtl w:val="0"/>
        </w:rPr>
        <w:t xml:space="preserve">3 302162 940072 778035 450573 760697 851543 043791 391185 512718 142542 410727 (67 digits) = 1691 488370 810223 563311 758987 619933 (34 digits) × 1952 223259 147233 007605 134846 304019 (34 digits) </w:t>
      </w:r>
    </w:p>
    <w:p w:rsidR="00000000" w:rsidDel="00000000" w:rsidP="00000000" w:rsidRDefault="00000000" w:rsidRPr="00000000" w14:paraId="0000005D">
      <w:pPr>
        <w:shd w:fill="121212" w:val="clear"/>
        <w:spacing w:after="240" w:before="240" w:line="248.00000000000006" w:lineRule="auto"/>
        <w:ind w:left="0" w:firstLine="0"/>
        <w:jc w:val="left"/>
        <w:rPr>
          <w:rFonts w:ascii="Arial" w:cs="Arial" w:eastAsia="Arial" w:hAnsi="Arial"/>
          <w:color w:val="dddddd"/>
        </w:rPr>
      </w:pPr>
      <w:r w:rsidDel="00000000" w:rsidR="00000000" w:rsidRPr="00000000">
        <w:rPr>
          <w:rFonts w:ascii="Arial" w:cs="Arial" w:eastAsia="Arial" w:hAnsi="Arial"/>
          <w:color w:val="dddddd"/>
          <w:rtl w:val="0"/>
        </w:rPr>
        <w:t xml:space="preserve">Time elapsed: 0d 0h 0m 25.4s</w:t>
      </w:r>
    </w:p>
    <w:p w:rsidR="00000000" w:rsidDel="00000000" w:rsidP="00000000" w:rsidRDefault="00000000" w:rsidRPr="00000000" w14:paraId="0000005E">
      <w:pPr>
        <w:spacing w:after="113" w:line="248.0000000000000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13" w:line="248.0000000000000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30j0zl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61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узнал как применятся задача факторизации числа в криптографии, узнал как реализуется Общий метод решета числового поля и факторизовал число из 67 знаков. </w:t>
      </w:r>
    </w:p>
    <w:p w:rsidR="00000000" w:rsidDel="00000000" w:rsidP="00000000" w:rsidRDefault="00000000" w:rsidRPr="00000000" w14:paraId="00000062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что вычислять вариант с помощью хэш-функции от своего ФИО было забавно.</w:t>
      </w:r>
    </w:p>
    <w:p w:rsidR="00000000" w:rsidDel="00000000" w:rsidP="00000000" w:rsidRDefault="00000000" w:rsidRPr="00000000" w14:paraId="00000063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417" w:right="1417" w:header="720" w:footer="1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after="10" w:line="270" w:lineRule="auto"/>
        <w:ind w:left="20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65" w:lineRule="auto"/>
      <w:ind w:left="209" w:right="0" w:hanging="219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hyperlink" Target="https://ru.wikipedia.org/wiki/%D0%A0%D0%B5%D1%88%D0%B5%D1%82%D0%BE_%D0%AD%D1%80%D0%B0%D1%82%D0%BE%D1%81%D1%84%D0%B5%D0%BD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RSA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www.alpertron.com.ar/ECM.HTM" TargetMode="External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9" Type="http://schemas.openxmlformats.org/officeDocument/2006/relationships/footer" Target="footer1.xml"/><Relationship Id="rId7" Type="http://schemas.openxmlformats.org/officeDocument/2006/relationships/hyperlink" Target="https://ru.wikipedia.org/wiki/%D0%9A%D1%80%D0%B8%D0%BF%D1%82%D0%BE%D1%81%D1%82%D0%BE%D0%B9%D0%BA%D0%BE%D1%81%D1%82%D1%8C" TargetMode="External"/><Relationship Id="rId8" Type="http://schemas.openxmlformats.org/officeDocument/2006/relationships/hyperlink" Target="https://ru.wikipedia.org/wiki/%D0%90%D0%BB%D0%B3%D0%BE%D1%80%D0%B8%D1%82%D0%BC_%D1%81_%D0%B0%D1%81%D0%B8%D0%BC%D0%BC%D0%B5%D1%82%D1%80%D0%B8%D1%87%D0%BD%D1%8B%D0%BC_%D0%BA%D0%BB%D1%8E%D1%87%D0%BE%D0%BC" TargetMode="External"/><Relationship Id="rId31" Type="http://schemas.openxmlformats.org/officeDocument/2006/relationships/footer" Target="footer2.xml"/><Relationship Id="rId30" Type="http://schemas.openxmlformats.org/officeDocument/2006/relationships/footer" Target="footer3.xm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2%D0%B5%D0%BE%D1%80%D0%B8%D1%8F_%D1%87%D0%B8%D1%81%D0%B5%D0%BB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ru.wikipedia.org/wiki/%D0%9F%D1%80%D0%BE%D1%81%D1%82%D0%BE%D0%B9_%D0%BC%D0%BD%D0%BE%D0%B6%D0%B8%D1%82%D0%B5%D0%BB%D1%8C" TargetMode="External"/><Relationship Id="rId14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%D0%93%D0%BB%D0%B0%D0%B4%D0%BA%D0%BE%D0%B5_%D1%87%D0%B8%D1%81%D0%BB%D0%BE" TargetMode="External"/><Relationship Id="rId16" Type="http://schemas.openxmlformats.org/officeDocument/2006/relationships/hyperlink" Target="https://ru.wikipedia.org/wiki/%D0%9D%D0%B0%D1%82%D1%83%D1%80%D0%B0%D0%BB%D1%8C%D0%BD%D0%BE%D0%B5_%D1%87%D0%B8%D1%81%D0%BB%D0%BE" TargetMode="External"/><Relationship Id="rId19" Type="http://schemas.openxmlformats.org/officeDocument/2006/relationships/hyperlink" Target="https://ru.wikipedia.org/wiki/%D0%9C%D0%B5%D1%82%D0%BE%D0%B4_%D1%84%D0%B0%D0%BA%D1%82%D0%BE%D1%80%D0%B8%D0%B7%D0%B0%D1%86%D0%B8%D0%B8_%D0%A4%D0%B5%D1%80%D0%BC%D0%B0" TargetMode="External"/><Relationship Id="rId18" Type="http://schemas.openxmlformats.org/officeDocument/2006/relationships/hyperlink" Target="https://ru.wikipedia.org/wiki/%D0%90%D0%BB%D0%B3%D0%B5%D0%B1%D1%80%D0%B0%D0%B8%D1%87%D0%B5%D1%81%D0%BA%D0%BE%D0%B5_%D1%87%D0%B8%D1%81%D0%BB%D0%BE%D0%B2%D0%BE%D0%B5_%D0%BF%D0%BE%D0%BB%D0%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