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 Ярош Дмитрий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dimajarosh@gmail.com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v00bi9g2v8n" w:id="0"/>
      <w:bookmarkEnd w:id="0"/>
      <w:r w:rsidDel="00000000" w:rsidR="00000000" w:rsidRPr="00000000">
        <w:rPr>
          <w:rtl w:val="0"/>
        </w:rPr>
        <w:t xml:space="preserve">Подготовка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Мне были необходимы данные по животным и протистам (простейшие).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Данные были загружены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отсюда</w:t>
        </w:r>
      </w:hyperlink>
      <w:r w:rsidDel="00000000" w:rsidR="00000000" w:rsidRPr="00000000">
        <w:rPr>
          <w:rtl w:val="0"/>
        </w:rPr>
        <w:t xml:space="preserve"> (источник 1) - это база всех эукариотов (ядерные), в них кроме животных и простейших есть также грибы и растения, поэтому их необходимо было отфильтровать.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Дополнительно были добавлены простейшие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отсюда</w:t>
        </w:r>
      </w:hyperlink>
      <w:r w:rsidDel="00000000" w:rsidR="00000000" w:rsidRPr="00000000">
        <w:rPr>
          <w:rtl w:val="0"/>
        </w:rPr>
        <w:t xml:space="preserve"> (не включены в общих архив, но есть в базе на сайте). В последствии дополнительно были добавлены данные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отсюда </w:t>
        </w:r>
      </w:hyperlink>
      <w:r w:rsidDel="00000000" w:rsidR="00000000" w:rsidRPr="00000000">
        <w:rPr>
          <w:rtl w:val="0"/>
        </w:rPr>
        <w:t xml:space="preserve">- только по простейшим.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Для формирования файлов с данными для дообучения был реализован </w:t>
      </w:r>
      <w:r w:rsidDel="00000000" w:rsidR="00000000" w:rsidRPr="00000000">
        <w:rPr>
          <w:rtl w:val="0"/>
        </w:rPr>
        <w:t xml:space="preserve">скрипт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dataExtractor</w:t>
      </w:r>
      <w:r w:rsidDel="00000000" w:rsidR="00000000" w:rsidRPr="00000000">
        <w:rPr>
          <w:rtl w:val="0"/>
        </w:rPr>
        <w:t xml:space="preserve">.py. Данный скрипт позволяет отфильтровать растения (т.к. часть датасета, загруженная с первого источника содержала данные по животным, растениям и простейшим), удалить дубликаты, а также перевести входной файл в два выходных - data.csv и db.csv содержащие цепочки и метаинформацию о них соответственно.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Итог: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29577 животных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2430 протистов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разделения данных на наборы для обучения, валидации и теста был реализован скрипт </w:t>
      </w:r>
      <w:r w:rsidDel="00000000" w:rsidR="00000000" w:rsidRPr="00000000">
        <w:rPr>
          <w:rtl w:val="0"/>
        </w:rPr>
        <w:t xml:space="preserve">dataDivider</w:t>
      </w:r>
      <w:r w:rsidDel="00000000" w:rsidR="00000000" w:rsidRPr="00000000">
        <w:rPr>
          <w:rtl w:val="0"/>
        </w:rPr>
        <w:t xml:space="preserve">.py.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 выходе скрипт выдает три файла с разделением на обучение, валидацию и тест и базу метаинформации с добавленными метками, информирующими в какой набор попал данный образец. Данный скрипт также переиспользует данные по 4м царствам, не входящим в данное исследование (добавляет их в начало каждого файла из соответствующего файла старых данных)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Для обучения сети было подготовлено данные: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протистов 2430, часть повторена для достижения нужного количества в 2000 в выборке train, животных 3000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соотношение train/valid/test - 2000/250/750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y3g6bkz7qbe" w:id="1"/>
      <w:bookmarkEnd w:id="1"/>
      <w:r w:rsidDel="00000000" w:rsidR="00000000" w:rsidRPr="00000000">
        <w:rPr>
          <w:rtl w:val="0"/>
        </w:rPr>
        <w:t xml:space="preserve">Изменения модели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Для решения поставленной задачи последний слой модели “imagesExtended” был изменен для распознавания 6 классов вместо 4х. Впоследствии в некоторых экспериментах был добавлен дополнительный слой, который содержал 32 нейрона и находился перед последним слоем, однако в связи с проявлением переобучения его было решено не включать в итоговую модель.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fxm9esjk8snk" w:id="2"/>
      <w:bookmarkEnd w:id="2"/>
      <w:r w:rsidDel="00000000" w:rsidR="00000000" w:rsidRPr="00000000">
        <w:rPr>
          <w:rtl w:val="0"/>
        </w:rPr>
        <w:t xml:space="preserve">Обучение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Обучение проводилось на платформе Google Colab. Код обучения можно найти в файле model.py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Код тестирования можно найти в файле model_test.py. Код обучения и тестирования базировался на коде обучения модели “imagesExtended”, однако код для обучения был оптимизирован (устранено чтение из файла на каждой эпохе, данные выгружены в память заранее, применен метод model.fit() с автоматическим делением на батчи на стороне keras). Данная оптимизация сократила время обучения одной эпохи со 100 секунд до 8 секунд (gpu-based). </w:t>
      </w:r>
      <w:r w:rsidDel="00000000" w:rsidR="00000000" w:rsidRPr="00000000">
        <w:rPr>
          <w:rtl w:val="0"/>
        </w:rPr>
        <w:t xml:space="preserve">Также в коде тестирования был добавлен вывод параметра accuracy для модели и реализовано построение таблицы для демонстрации результатов тестирования.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d1vhyobcneny" w:id="3"/>
      <w:bookmarkEnd w:id="3"/>
      <w:r w:rsidDel="00000000" w:rsidR="00000000" w:rsidRPr="00000000">
        <w:rPr>
          <w:rtl w:val="0"/>
        </w:rPr>
        <w:t xml:space="preserve">Были поставлены следующие эксперименты:</w:t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2"/>
        </w:numPr>
        <w:ind w:left="720" w:hanging="360"/>
        <w:rPr>
          <w:color w:val="000000"/>
        </w:rPr>
      </w:pPr>
      <w:bookmarkStart w:colFirst="0" w:colLast="0" w:name="_dpby58vob247" w:id="4"/>
      <w:bookmarkEnd w:id="4"/>
      <w:r w:rsidDel="00000000" w:rsidR="00000000" w:rsidRPr="00000000">
        <w:rPr>
          <w:color w:val="000000"/>
          <w:rtl w:val="0"/>
        </w:rPr>
        <w:t xml:space="preserve">Обучение в 150 эпох модели (без изменений параметров базовой модели)</w:t>
      </w:r>
    </w:p>
    <w:p w:rsidR="00000000" w:rsidDel="00000000" w:rsidP="00000000" w:rsidRDefault="00000000" w:rsidRPr="00000000" w14:paraId="0000001F">
      <w:pPr>
        <w:pStyle w:val="Heading4"/>
        <w:ind w:left="720" w:firstLine="0"/>
        <w:rPr>
          <w:b w:val="1"/>
          <w:color w:val="000000"/>
        </w:rPr>
      </w:pPr>
      <w:bookmarkStart w:colFirst="0" w:colLast="0" w:name="_dt78u7utyk4v" w:id="5"/>
      <w:bookmarkEnd w:id="5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2"/>
        </w:numPr>
        <w:ind w:left="720" w:hanging="360"/>
      </w:pPr>
      <w:bookmarkStart w:colFirst="0" w:colLast="0" w:name="_6muq58ddkpqv" w:id="6"/>
      <w:bookmarkEnd w:id="6"/>
      <w:r w:rsidDel="00000000" w:rsidR="00000000" w:rsidRPr="00000000">
        <w:rPr>
          <w:rtl w:val="0"/>
        </w:rPr>
        <w:t xml:space="preserve">Обучение в 150 эпох (замена оптимизатора на Adadelta(lr=0.05))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ind w:left="720" w:firstLine="0"/>
        <w:rPr>
          <w:b w:val="1"/>
          <w:color w:val="000000"/>
        </w:rPr>
      </w:pPr>
      <w:bookmarkStart w:colFirst="0" w:colLast="0" w:name="_80a7x9k23c2i" w:id="7"/>
      <w:bookmarkEnd w:id="7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2"/>
        </w:numPr>
        <w:ind w:left="720" w:hanging="360"/>
        <w:rPr>
          <w:color w:val="000000"/>
        </w:rPr>
      </w:pPr>
      <w:bookmarkStart w:colFirst="0" w:colLast="0" w:name="_daxboibmv1sc" w:id="8"/>
      <w:bookmarkEnd w:id="8"/>
      <w:r w:rsidDel="00000000" w:rsidR="00000000" w:rsidRPr="00000000">
        <w:rPr>
          <w:color w:val="000000"/>
          <w:rtl w:val="0"/>
        </w:rPr>
        <w:t xml:space="preserve">Дообучение 150-200 эпох (стандартная модель)</w:t>
      </w:r>
    </w:p>
    <w:p w:rsidR="00000000" w:rsidDel="00000000" w:rsidP="00000000" w:rsidRDefault="00000000" w:rsidRPr="00000000" w14:paraId="00000027">
      <w:pPr>
        <w:pStyle w:val="Heading4"/>
        <w:ind w:left="720" w:firstLine="0"/>
        <w:rPr>
          <w:b w:val="1"/>
          <w:color w:val="000000"/>
        </w:rPr>
      </w:pPr>
      <w:bookmarkStart w:colFirst="0" w:colLast="0" w:name="_a88gy69bnyji" w:id="9"/>
      <w:bookmarkEnd w:id="9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2"/>
        </w:numPr>
        <w:ind w:left="720" w:hanging="360"/>
      </w:pPr>
      <w:bookmarkStart w:colFirst="0" w:colLast="0" w:name="_32ihlp4h9tjt" w:id="10"/>
      <w:bookmarkEnd w:id="10"/>
      <w:r w:rsidDel="00000000" w:rsidR="00000000" w:rsidRPr="00000000">
        <w:rPr>
          <w:rtl w:val="0"/>
        </w:rPr>
        <w:t xml:space="preserve">Стандартная модель с lr=0.01</w:t>
      </w:r>
    </w:p>
    <w:p w:rsidR="00000000" w:rsidDel="00000000" w:rsidP="00000000" w:rsidRDefault="00000000" w:rsidRPr="00000000" w14:paraId="0000002B">
      <w:pPr>
        <w:pStyle w:val="Heading4"/>
        <w:ind w:left="720" w:firstLine="0"/>
        <w:rPr/>
      </w:pPr>
      <w:bookmarkStart w:colFirst="0" w:colLast="0" w:name="_ld6fqfvotzau" w:id="11"/>
      <w:bookmarkEnd w:id="11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40259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tm8939mb1ubv" w:id="12"/>
      <w:bookmarkEnd w:id="12"/>
      <w:r w:rsidDel="00000000" w:rsidR="00000000" w:rsidRPr="00000000">
        <w:rPr>
          <w:rtl w:val="0"/>
        </w:rPr>
        <w:t xml:space="preserve">Дообучение стандартной модели с lr=0.01 с 150 до 250 эпох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ind w:left="720" w:firstLine="0"/>
        <w:rPr/>
      </w:pPr>
      <w:bookmarkStart w:colFirst="0" w:colLast="0" w:name="_wocmpdluvr7u" w:id="13"/>
      <w:bookmarkEnd w:id="13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2woc1mx1c04a" w:id="14"/>
      <w:bookmarkEnd w:id="14"/>
      <w:r w:rsidDel="00000000" w:rsidR="00000000" w:rsidRPr="00000000">
        <w:rPr>
          <w:rtl w:val="0"/>
        </w:rPr>
        <w:t xml:space="preserve">Стандартная модель с lr = 0.03</w:t>
      </w:r>
    </w:p>
    <w:p w:rsidR="00000000" w:rsidDel="00000000" w:rsidP="00000000" w:rsidRDefault="00000000" w:rsidRPr="00000000" w14:paraId="00000032">
      <w:pPr>
        <w:pStyle w:val="Heading4"/>
        <w:ind w:left="720" w:firstLine="0"/>
        <w:rPr/>
      </w:pPr>
      <w:bookmarkStart w:colFirst="0" w:colLast="0" w:name="_3ytigaq99nzg" w:id="15"/>
      <w:bookmarkEnd w:id="15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pjefgpxutx7n" w:id="16"/>
      <w:bookmarkEnd w:id="16"/>
      <w:r w:rsidDel="00000000" w:rsidR="00000000" w:rsidRPr="00000000">
        <w:rPr>
          <w:rtl w:val="0"/>
        </w:rPr>
        <w:t xml:space="preserve">Дообучение стандартной модели с lr=0.03 с 150 до 250 эпох</w:t>
      </w:r>
    </w:p>
    <w:p w:rsidR="00000000" w:rsidDel="00000000" w:rsidP="00000000" w:rsidRDefault="00000000" w:rsidRPr="00000000" w14:paraId="00000036">
      <w:pPr>
        <w:pStyle w:val="Heading4"/>
        <w:ind w:left="720" w:firstLine="0"/>
        <w:rPr/>
      </w:pPr>
      <w:bookmarkStart w:colFirst="0" w:colLast="0" w:name="_8wa6h52l6p8p" w:id="17"/>
      <w:bookmarkEnd w:id="17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9ieqhmwk0gep" w:id="18"/>
      <w:bookmarkEnd w:id="18"/>
      <w:r w:rsidDel="00000000" w:rsidR="00000000" w:rsidRPr="00000000">
        <w:rPr>
          <w:rtl w:val="0"/>
        </w:rPr>
        <w:t xml:space="preserve">Стандартная модель с lr = 0.04</w:t>
      </w:r>
    </w:p>
    <w:p w:rsidR="00000000" w:rsidDel="00000000" w:rsidP="00000000" w:rsidRDefault="00000000" w:rsidRPr="00000000" w14:paraId="0000003A">
      <w:pPr>
        <w:pStyle w:val="Heading4"/>
        <w:ind w:left="720" w:firstLine="0"/>
        <w:rPr/>
      </w:pPr>
      <w:bookmarkStart w:colFirst="0" w:colLast="0" w:name="_wwtg6179powx" w:id="19"/>
      <w:bookmarkEnd w:id="19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lywg2xw8wl01" w:id="20"/>
      <w:bookmarkEnd w:id="20"/>
      <w:r w:rsidDel="00000000" w:rsidR="00000000" w:rsidRPr="00000000">
        <w:rPr>
          <w:rtl w:val="0"/>
        </w:rPr>
        <w:t xml:space="preserve">Стандартная модель с lr = 0.06</w:t>
      </w:r>
    </w:p>
    <w:p w:rsidR="00000000" w:rsidDel="00000000" w:rsidP="00000000" w:rsidRDefault="00000000" w:rsidRPr="00000000" w14:paraId="0000003E">
      <w:pPr>
        <w:pStyle w:val="Heading4"/>
        <w:ind w:left="720" w:firstLine="0"/>
        <w:rPr/>
      </w:pPr>
      <w:bookmarkStart w:colFirst="0" w:colLast="0" w:name="_1zarahoh1rhc" w:id="21"/>
      <w:bookmarkEnd w:id="21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5jld73l8952t" w:id="22"/>
      <w:bookmarkEnd w:id="22"/>
      <w:r w:rsidDel="00000000" w:rsidR="00000000" w:rsidRPr="00000000">
        <w:rPr>
          <w:rtl w:val="0"/>
        </w:rPr>
        <w:t xml:space="preserve">Дообучение стандартной модели (обученной с lr=0.06) с 150 до 250 эпох с lr=0.02</w:t>
      </w:r>
    </w:p>
    <w:p w:rsidR="00000000" w:rsidDel="00000000" w:rsidP="00000000" w:rsidRDefault="00000000" w:rsidRPr="00000000" w14:paraId="00000042">
      <w:pPr>
        <w:pStyle w:val="Heading4"/>
        <w:ind w:left="720" w:firstLine="0"/>
        <w:rPr/>
      </w:pPr>
      <w:bookmarkStart w:colFirst="0" w:colLast="0" w:name="_yff1z65mfcxk" w:id="23"/>
      <w:bookmarkEnd w:id="23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2"/>
        </w:numPr>
        <w:ind w:left="720" w:hanging="360"/>
      </w:pPr>
      <w:bookmarkStart w:colFirst="0" w:colLast="0" w:name="_9g6wq2lctttj" w:id="24"/>
      <w:bookmarkEnd w:id="24"/>
      <w:r w:rsidDel="00000000" w:rsidR="00000000" w:rsidRPr="00000000">
        <w:rPr>
          <w:rtl w:val="0"/>
        </w:rPr>
        <w:t xml:space="preserve">Обучение стандартной модели с lr=0.05 при замороженных верхних слоях до Dense(1024) включительно, следующего после Dense(30420)</w:t>
      </w:r>
    </w:p>
    <w:p w:rsidR="00000000" w:rsidDel="00000000" w:rsidP="00000000" w:rsidRDefault="00000000" w:rsidRPr="00000000" w14:paraId="00000046">
      <w:pPr>
        <w:pStyle w:val="Heading4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bookmarkStart w:colFirst="0" w:colLast="0" w:name="_2dhwjt6gerbh" w:id="25"/>
      <w:bookmarkEnd w:id="25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40259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z3c4q1789eym" w:id="26"/>
      <w:bookmarkEnd w:id="26"/>
      <w:r w:rsidDel="00000000" w:rsidR="00000000" w:rsidRPr="00000000">
        <w:rPr>
          <w:rtl w:val="0"/>
        </w:rPr>
        <w:t xml:space="preserve">Обучение стандартной модели с lr=0.05 при замороженных верхних слоях до Dense(30420) включительно</w:t>
      </w:r>
    </w:p>
    <w:p w:rsidR="00000000" w:rsidDel="00000000" w:rsidP="00000000" w:rsidRDefault="00000000" w:rsidRPr="00000000" w14:paraId="00000049">
      <w:pPr>
        <w:pStyle w:val="Heading4"/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bookmarkStart w:colFirst="0" w:colLast="0" w:name="_7oyrqesmi1c2" w:id="27"/>
      <w:bookmarkEnd w:id="27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40259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Обучение модели с дополнительным слоем c lr=0.05 в 150 эпох с размером батча 32</w:t>
      </w:r>
    </w:p>
    <w:p w:rsidR="00000000" w:rsidDel="00000000" w:rsidP="00000000" w:rsidRDefault="00000000" w:rsidRPr="00000000" w14:paraId="0000004D">
      <w:pPr>
        <w:pStyle w:val="Heading4"/>
        <w:ind w:left="720" w:firstLine="0"/>
        <w:rPr>
          <w:color w:val="434343"/>
          <w:sz w:val="28"/>
          <w:szCs w:val="28"/>
        </w:rPr>
      </w:pPr>
      <w:bookmarkStart w:colFirst="0" w:colLast="0" w:name="_e0xxcjggi4tl" w:id="28"/>
      <w:bookmarkEnd w:id="28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Обучение модели с дополнительным слоем c lr=0.04 и размером батча 32 в 150 эпох</w:t>
      </w:r>
    </w:p>
    <w:p w:rsidR="00000000" w:rsidDel="00000000" w:rsidP="00000000" w:rsidRDefault="00000000" w:rsidRPr="00000000" w14:paraId="00000051">
      <w:pPr>
        <w:pStyle w:val="Heading4"/>
        <w:ind w:left="720" w:firstLine="0"/>
        <w:rPr>
          <w:color w:val="434343"/>
          <w:sz w:val="28"/>
          <w:szCs w:val="28"/>
        </w:rPr>
      </w:pPr>
      <w:bookmarkStart w:colFirst="0" w:colLast="0" w:name="_436kmheqijdn" w:id="29"/>
      <w:bookmarkEnd w:id="29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1ix45sffrmty" w:id="30"/>
      <w:bookmarkEnd w:id="30"/>
      <w:r w:rsidDel="00000000" w:rsidR="00000000" w:rsidRPr="00000000">
        <w:rPr>
          <w:rtl w:val="0"/>
        </w:rPr>
        <w:t xml:space="preserve">Стандартная модель с lr = 0.05 с размером батча 32 на 300 эпох</w:t>
      </w:r>
    </w:p>
    <w:p w:rsidR="00000000" w:rsidDel="00000000" w:rsidP="00000000" w:rsidRDefault="00000000" w:rsidRPr="00000000" w14:paraId="00000054">
      <w:pPr>
        <w:pStyle w:val="Heading4"/>
        <w:ind w:left="720" w:firstLine="0"/>
        <w:rPr/>
      </w:pPr>
      <w:bookmarkStart w:colFirst="0" w:colLast="0" w:name="_8nz94so0ky2l" w:id="31"/>
      <w:bookmarkEnd w:id="31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Стандартная модель с lr = 0.05 с размером батча 32 и авто понижением lr каждые 25 эпох на 150 эпох</w:t>
      </w:r>
    </w:p>
    <w:p w:rsidR="00000000" w:rsidDel="00000000" w:rsidP="00000000" w:rsidRDefault="00000000" w:rsidRPr="00000000" w14:paraId="00000058">
      <w:pPr>
        <w:pStyle w:val="Heading4"/>
        <w:ind w:left="720" w:firstLine="0"/>
        <w:rPr/>
      </w:pPr>
      <w:bookmarkStart w:colFirst="0" w:colLast="0" w:name="_z84tg8mepap2" w:id="32"/>
      <w:bookmarkEnd w:id="32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5731200" cy="40259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0"/>
          <w:numId w:val="2"/>
        </w:numPr>
        <w:ind w:left="720" w:hanging="360"/>
        <w:rPr>
          <w:color w:val="09885a"/>
          <w:sz w:val="28"/>
          <w:szCs w:val="28"/>
        </w:rPr>
      </w:pPr>
      <w:bookmarkStart w:colFirst="0" w:colLast="0" w:name="_8zlgmtatfjfi" w:id="33"/>
      <w:bookmarkEnd w:id="33"/>
      <w:r w:rsidDel="00000000" w:rsidR="00000000" w:rsidRPr="00000000">
        <w:rPr>
          <w:color w:val="09885a"/>
          <w:rtl w:val="0"/>
        </w:rPr>
        <w:t xml:space="preserve">Стандартная модель с lr = 0.05 с размером батча 32 и авто понижением lr каждые 20 эпох на 300 эпох (ЛУЧШАЯ МОДЕЛЬ)</w:t>
      </w:r>
    </w:p>
    <w:p w:rsidR="00000000" w:rsidDel="00000000" w:rsidP="00000000" w:rsidRDefault="00000000" w:rsidRPr="00000000" w14:paraId="0000005B">
      <w:pPr>
        <w:pStyle w:val="Heading4"/>
        <w:ind w:left="720" w:firstLine="0"/>
        <w:rPr>
          <w:b w:val="1"/>
          <w:color w:val="000000"/>
        </w:rPr>
      </w:pPr>
      <w:bookmarkStart w:colFirst="0" w:colLast="0" w:name="_tcxoe6bdsbwx" w:id="34"/>
      <w:bookmarkEnd w:id="34"/>
      <w:r w:rsidDel="00000000" w:rsidR="00000000" w:rsidRPr="00000000">
        <w:rPr>
          <w:b w:val="1"/>
          <w:color w:val="000000"/>
          <w:rtl w:val="0"/>
        </w:rPr>
        <w:t xml:space="preserve">Результаты тестирования оказались следующими: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inmtmtgmdoix" w:id="35"/>
      <w:bookmarkEnd w:id="35"/>
      <w:r w:rsidDel="00000000" w:rsidR="00000000" w:rsidRPr="00000000">
        <w:rPr>
          <w:rtl w:val="0"/>
        </w:rPr>
        <w:t xml:space="preserve">Выводы после обучения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Наиболее оптимальными являются lr =0.05-0.06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новых слоев вызывает переобучение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Заморозка части слоев не приносит эффекта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Уменьшение размера батча позитивно сказывается на модели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Внедрение динамического изменения lr позволяет улучшить качетсво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6ohgui31xps3" w:id="36"/>
      <w:bookmarkEnd w:id="36"/>
      <w:r w:rsidDel="00000000" w:rsidR="00000000" w:rsidRPr="00000000">
        <w:rPr>
          <w:rtl w:val="0"/>
        </w:rPr>
        <w:t xml:space="preserve">Итоговый результат обучения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В ходе обучения было продемонстрирована эффективность дообучения сети, ранее использованной для распознавания 4х царств живых организмов для распознавания других царств (на примере царства животных и простейших). Удалось добиться приемлемых результатов для предсказания всех 6 царств.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48whypq593l6" w:id="37"/>
      <w:bookmarkEnd w:id="37"/>
      <w:r w:rsidDel="00000000" w:rsidR="00000000" w:rsidRPr="00000000">
        <w:rPr>
          <w:rtl w:val="0"/>
        </w:rPr>
        <w:t xml:space="preserve">Итоговый вывод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В ходе проведенного эксперимента были подготовлены данные по царствам животных и протистов (простейшие). Поставленные эксперименты позволили продемонстрировать возможность дообучения сети для распознавания новых царств.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Так же в ходе обучения и тестирования было выявлено, что наиболее частой ошибкой сети при распознавании животных является их определение как растений (вероятно это связано с тем что оба этих царства содержит высокоразвитых представителей, обладающих сложной структурой тРНК с которой существующей сети тяжело работать). В качестве возможного решения этой проблемы возможно стоит проверить гипотезу о влиянии увеличения количества данных о растениях и животных на процесс распознавания.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4.png"/><Relationship Id="rId21" Type="http://schemas.openxmlformats.org/officeDocument/2006/relationships/image" Target="media/image7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://gtrnadb2009.ucsc.edu/download.html" TargetMode="External"/><Relationship Id="rId7" Type="http://schemas.openxmlformats.org/officeDocument/2006/relationships/hyperlink" Target="http://gtrnadb2009.ucsc.edu/Pfalc/Pfalc-tRNAs.fa" TargetMode="External"/><Relationship Id="rId8" Type="http://schemas.openxmlformats.org/officeDocument/2006/relationships/hyperlink" Target="https://rnacentral.org/expert-databases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17.png"/><Relationship Id="rId12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19" Type="http://schemas.openxmlformats.org/officeDocument/2006/relationships/image" Target="media/image2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