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85E8" w14:textId="2BC8DFBC" w:rsidR="002D70B2" w:rsidRDefault="002D70B2">
      <w:r w:rsidRPr="002D70B2">
        <w:t>Network Planning</w:t>
      </w:r>
    </w:p>
    <w:p w14:paraId="190D10E1" w14:textId="51BD38AE" w:rsidR="00F301E0" w:rsidRPr="00F301E0" w:rsidRDefault="00F301E0">
      <w:pPr>
        <w:rPr>
          <w:b/>
          <w:bCs/>
        </w:rPr>
      </w:pPr>
      <w:r w:rsidRPr="00F301E0">
        <w:rPr>
          <w:rFonts w:hint="eastAsia"/>
          <w:b/>
          <w:bCs/>
        </w:rPr>
        <w:t>Model formulation:</w:t>
      </w:r>
    </w:p>
    <w:p w14:paraId="4A03D5B3" w14:textId="77777777" w:rsidR="00F301E0" w:rsidRPr="00F301E0" w:rsidRDefault="00F301E0" w:rsidP="00F301E0">
      <w:r w:rsidRPr="00F301E0">
        <w:t>Consider the following distribution system:</w:t>
      </w:r>
    </w:p>
    <w:p w14:paraId="102A08D9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>Single product.</w:t>
      </w:r>
    </w:p>
    <w:p w14:paraId="37A237FC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Two plants, referred to as plant </w:t>
      </w:r>
      <w:proofErr w:type="spellStart"/>
      <w:r w:rsidRPr="00F301E0">
        <w:t>p1</w:t>
      </w:r>
      <w:proofErr w:type="spellEnd"/>
      <w:r w:rsidRPr="00F301E0">
        <w:t xml:space="preserve"> and plant </w:t>
      </w:r>
      <w:proofErr w:type="spellStart"/>
      <w:r w:rsidRPr="00F301E0">
        <w:t>p2</w:t>
      </w:r>
      <w:proofErr w:type="spellEnd"/>
      <w:r w:rsidRPr="00F301E0">
        <w:t>.</w:t>
      </w:r>
    </w:p>
    <w:p w14:paraId="654A9F81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Plant </w:t>
      </w:r>
      <w:proofErr w:type="spellStart"/>
      <w:r w:rsidRPr="00F301E0">
        <w:t>p2</w:t>
      </w:r>
      <w:proofErr w:type="spellEnd"/>
      <w:r w:rsidRPr="00F301E0">
        <w:t xml:space="preserve"> has an annual capacity of 60,000 units.</w:t>
      </w:r>
    </w:p>
    <w:p w14:paraId="7AD5F359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>The two plants have the same production costs.</w:t>
      </w:r>
    </w:p>
    <w:p w14:paraId="7CE59537" w14:textId="77777777" w:rsidR="00F301E0" w:rsidRPr="00F301E0" w:rsidRDefault="00F301E0" w:rsidP="00F301E0">
      <w:pPr>
        <w:numPr>
          <w:ilvl w:val="0"/>
          <w:numId w:val="1"/>
        </w:numPr>
      </w:pPr>
      <w:r w:rsidRPr="00F301E0">
        <w:t xml:space="preserve">Two existing warehouses, referred to as warehouse </w:t>
      </w:r>
      <w:proofErr w:type="spellStart"/>
      <w:r w:rsidRPr="00F301E0">
        <w:t>w1</w:t>
      </w:r>
      <w:proofErr w:type="spellEnd"/>
      <w:r w:rsidRPr="00F301E0">
        <w:t xml:space="preserve"> and warehouse </w:t>
      </w:r>
      <w:proofErr w:type="spellStart"/>
      <w:r w:rsidRPr="00F301E0">
        <w:t>w2</w:t>
      </w:r>
      <w:proofErr w:type="spellEnd"/>
      <w:r w:rsidRPr="00F301E0">
        <w:t>, have identical warehouse handling costs.</w:t>
      </w:r>
    </w:p>
    <w:p w14:paraId="0E9A50CD" w14:textId="26535CC2" w:rsidR="00F301E0" w:rsidRDefault="00F301E0" w:rsidP="00F301E0">
      <w:pPr>
        <w:numPr>
          <w:ilvl w:val="0"/>
          <w:numId w:val="1"/>
        </w:numPr>
      </w:pPr>
      <w:r w:rsidRPr="00F301E0">
        <w:t xml:space="preserve">Three markets' areas, </w:t>
      </w:r>
      <w:proofErr w:type="spellStart"/>
      <w:r w:rsidRPr="00F301E0">
        <w:t>c1</w:t>
      </w:r>
      <w:proofErr w:type="spellEnd"/>
      <w:r w:rsidRPr="00F301E0">
        <w:t xml:space="preserve">, </w:t>
      </w:r>
      <w:proofErr w:type="spellStart"/>
      <w:r w:rsidRPr="00F301E0">
        <w:t>c2</w:t>
      </w:r>
      <w:proofErr w:type="spellEnd"/>
      <w:r w:rsidRPr="00F301E0">
        <w:t xml:space="preserve">, </w:t>
      </w:r>
      <w:proofErr w:type="spellStart"/>
      <w:r w:rsidRPr="00F301E0">
        <w:t>c3</w:t>
      </w:r>
      <w:proofErr w:type="spellEnd"/>
      <w:r w:rsidRPr="00F301E0">
        <w:t xml:space="preserve">, </w:t>
      </w:r>
      <w:proofErr w:type="spellStart"/>
      <w:r>
        <w:rPr>
          <w:rFonts w:hint="eastAsia"/>
        </w:rPr>
        <w:t>c4</w:t>
      </w:r>
      <w:proofErr w:type="spellEnd"/>
      <w:r>
        <w:rPr>
          <w:rFonts w:hint="eastAsia"/>
        </w:rPr>
        <w:t xml:space="preserve"> </w:t>
      </w:r>
      <w:r w:rsidRPr="00F301E0">
        <w:t xml:space="preserve">with demands of 50,000, 100,000, 50,000, </w:t>
      </w:r>
      <w:r>
        <w:rPr>
          <w:rFonts w:hint="eastAsia"/>
        </w:rPr>
        <w:t xml:space="preserve">and 20000 </w:t>
      </w:r>
      <w:r w:rsidRPr="00F301E0">
        <w:t>respectively.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1153"/>
        <w:gridCol w:w="1152"/>
        <w:gridCol w:w="1153"/>
        <w:gridCol w:w="1153"/>
        <w:gridCol w:w="1153"/>
        <w:gridCol w:w="1153"/>
      </w:tblGrid>
      <w:tr w:rsidR="00F301E0" w:rsidRPr="00F301E0" w14:paraId="341C9EED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5AE5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Warhouse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BF0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P1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814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P2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8C0B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3B77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2A4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C3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F54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C4</w:t>
            </w:r>
            <w:proofErr w:type="spellEnd"/>
          </w:p>
        </w:tc>
      </w:tr>
      <w:tr w:rsidR="00F301E0" w:rsidRPr="00F301E0" w14:paraId="6787FB2B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C6C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DAF3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4C2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76F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CDA9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88A4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B08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4</w:t>
            </w:r>
          </w:p>
        </w:tc>
      </w:tr>
      <w:tr w:rsidR="00F301E0" w:rsidRPr="00F301E0" w14:paraId="57701818" w14:textId="77777777" w:rsidTr="00F301E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9AAD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proofErr w:type="spellStart"/>
            <w:r w:rsidRPr="00F301E0">
              <w:rPr>
                <w:rFonts w:eastAsia="等线"/>
                <w:sz w:val="28"/>
                <w:szCs w:val="28"/>
              </w:rPr>
              <w:t>W2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DAEE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AE82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8718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83B4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5E03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A02F" w14:textId="77777777" w:rsidR="00F301E0" w:rsidRPr="00F301E0" w:rsidRDefault="00F301E0" w:rsidP="00F301E0">
            <w:pPr>
              <w:widowControl/>
              <w:rPr>
                <w:rFonts w:eastAsia="等线"/>
                <w:sz w:val="28"/>
                <w:szCs w:val="28"/>
              </w:rPr>
            </w:pPr>
            <w:r w:rsidRPr="00F301E0">
              <w:rPr>
                <w:rFonts w:eastAsia="等线"/>
                <w:sz w:val="28"/>
                <w:szCs w:val="28"/>
              </w:rPr>
              <w:t>0</w:t>
            </w:r>
          </w:p>
        </w:tc>
      </w:tr>
    </w:tbl>
    <w:p w14:paraId="1383F594" w14:textId="77777777" w:rsidR="00F301E0" w:rsidRDefault="00F301E0" w:rsidP="00F301E0">
      <w:pPr>
        <w:ind w:left="720"/>
        <w:rPr>
          <w:rFonts w:hint="eastAsia"/>
        </w:rPr>
      </w:pPr>
    </w:p>
    <w:p w14:paraId="74B01BA7" w14:textId="57E6F697" w:rsidR="00F301E0" w:rsidRPr="00F301E0" w:rsidRDefault="00F301E0" w:rsidP="00F301E0">
      <w:pPr>
        <w:numPr>
          <w:ilvl w:val="0"/>
          <w:numId w:val="1"/>
        </w:numPr>
      </w:pPr>
      <w:r>
        <w:rPr>
          <w:rFonts w:hint="eastAsia"/>
        </w:rPr>
        <w:t xml:space="preserve">A </w:t>
      </w:r>
      <w:r w:rsidRPr="00F301E0">
        <w:t xml:space="preserve">service level constraint here: For market areas </w:t>
      </w:r>
      <w:proofErr w:type="spellStart"/>
      <w:r w:rsidRPr="00F301E0">
        <w:t>c1</w:t>
      </w:r>
      <w:proofErr w:type="spellEnd"/>
      <w:r w:rsidRPr="00F301E0">
        <w:t xml:space="preserve">, </w:t>
      </w:r>
      <w:proofErr w:type="spellStart"/>
      <w:r w:rsidRPr="00F301E0">
        <w:t>c2</w:t>
      </w:r>
      <w:proofErr w:type="spellEnd"/>
      <w:r w:rsidRPr="00F301E0">
        <w:t xml:space="preserve">, </w:t>
      </w:r>
      <w:proofErr w:type="spellStart"/>
      <w:r w:rsidRPr="00F301E0">
        <w:t>c3</w:t>
      </w:r>
      <w:proofErr w:type="spellEnd"/>
      <w:r w:rsidRPr="00F301E0">
        <w:t xml:space="preserve">, </w:t>
      </w:r>
      <w:proofErr w:type="spellStart"/>
      <w:r w:rsidRPr="00F301E0">
        <w:t>c4</w:t>
      </w:r>
      <w:proofErr w:type="spellEnd"/>
      <w:r w:rsidRPr="00F301E0">
        <w:t xml:space="preserve"> we allow one of them to be not fully served, in other words one of their demands can be satisfied down to the 80% level.</w:t>
      </w:r>
    </w:p>
    <w:p w14:paraId="3046AA48" w14:textId="77777777" w:rsidR="00F301E0" w:rsidRDefault="00F301E0" w:rsidP="00F301E0"/>
    <w:p w14:paraId="5A152708" w14:textId="291546B7" w:rsidR="00F301E0" w:rsidRDefault="00F301E0" w:rsidP="00F301E0">
      <w:r w:rsidRPr="00F301E0">
        <w:t>optimization problem is the following:</w:t>
      </w:r>
    </w:p>
    <w:p w14:paraId="5F5D8CCE" w14:textId="6874379B" w:rsidR="00F301E0" w:rsidRDefault="00F301E0" w:rsidP="00F301E0">
      <w:pPr>
        <w:rPr>
          <w:rFonts w:hint="eastAsia"/>
        </w:rPr>
      </w:pPr>
      <w:r w:rsidRPr="00F301E0">
        <w:t>Objective</w:t>
      </w:r>
    </w:p>
    <w:p w14:paraId="34449CB8" w14:textId="65D19821" w:rsidR="00F301E0" w:rsidRDefault="00F301E0" w:rsidP="00F301E0">
      <w:pPr>
        <w:jc w:val="center"/>
      </w:pPr>
      <w:r>
        <w:rPr>
          <w:rFonts w:ascii="等线" w:eastAsia="等线" w:hAnsi="等线" w:cs="等线" w:hint="eastAsia"/>
        </w:rPr>
        <w:t>�</w:t>
      </w:r>
      <w:r>
        <w:t xml:space="preserve"> </w:t>
      </w:r>
      <w:r>
        <w:rPr>
          <w:rFonts w:ascii="等线" w:eastAsia="等线" w:hAnsi="等线" w:cs="等线" w:hint="eastAsia"/>
        </w:rPr>
        <w:t>�</w:t>
      </w:r>
      <w:r>
        <w:rPr>
          <w:rFonts w:ascii="Cambria Math" w:hAnsi="Cambria Math" w:cs="Cambria Math" w:hint="eastAsia"/>
        </w:rPr>
        <w:t>Mi</w:t>
      </w:r>
      <w:r>
        <w:rPr>
          <w:rFonts w:ascii="Cambria Math" w:hAnsi="Cambria Math" w:cs="Cambria Math"/>
        </w:rPr>
        <w:t>𝑛</w:t>
      </w:r>
      <w:r>
        <w:t xml:space="preserve"> 0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proofErr w:type="gramStart"/>
      <w:r>
        <w:t>1,</w:t>
      </w:r>
      <w:r>
        <w:rPr>
          <w:rFonts w:ascii="Cambria Math" w:hAnsi="Cambria Math" w:cs="Cambria Math"/>
        </w:rPr>
        <w:t>𝑤</w:t>
      </w:r>
      <w:proofErr w:type="gramEnd"/>
      <w:r>
        <w:t>1) +5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r>
        <w:t>1,</w:t>
      </w:r>
      <w:r>
        <w:rPr>
          <w:rFonts w:ascii="Cambria Math" w:hAnsi="Cambria Math" w:cs="Cambria Math"/>
        </w:rPr>
        <w:t>𝑤</w:t>
      </w:r>
      <w:r>
        <w:t>2)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r>
        <w:t>2,</w:t>
      </w:r>
      <w:r>
        <w:rPr>
          <w:rFonts w:ascii="Cambria Math" w:hAnsi="Cambria Math" w:cs="Cambria Math"/>
        </w:rPr>
        <w:t>𝑤</w:t>
      </w:r>
      <w:r>
        <w:t>1)+2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𝑝</w:t>
      </w:r>
      <w:r>
        <w:t>2,</w:t>
      </w:r>
      <w:r>
        <w:rPr>
          <w:rFonts w:ascii="Cambria Math" w:hAnsi="Cambria Math" w:cs="Cambria Math"/>
        </w:rPr>
        <w:t>𝑤</w:t>
      </w:r>
      <w:r>
        <w:t>2) +3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1,</w:t>
      </w:r>
      <w:r>
        <w:rPr>
          <w:rFonts w:ascii="Cambria Math" w:hAnsi="Cambria Math" w:cs="Cambria Math"/>
        </w:rPr>
        <w:t>𝑐</w:t>
      </w:r>
      <w:r>
        <w:t>1)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1,</w:t>
      </w:r>
      <w:r>
        <w:rPr>
          <w:rFonts w:ascii="Cambria Math" w:hAnsi="Cambria Math" w:cs="Cambria Math"/>
        </w:rPr>
        <w:t>𝑐</w:t>
      </w:r>
      <w:r>
        <w:t>2) + 5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1,</w:t>
      </w:r>
      <w:r>
        <w:rPr>
          <w:rFonts w:ascii="Cambria Math" w:hAnsi="Cambria Math" w:cs="Cambria Math"/>
        </w:rPr>
        <w:t>𝑐</w:t>
      </w:r>
      <w:r>
        <w:t>3) +4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1,</w:t>
      </w:r>
      <w:r>
        <w:rPr>
          <w:rFonts w:ascii="Cambria Math" w:hAnsi="Cambria Math" w:cs="Cambria Math"/>
        </w:rPr>
        <w:t>𝑐</w:t>
      </w:r>
      <w:r>
        <w:t>4) +2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2,</w:t>
      </w:r>
      <w:r>
        <w:rPr>
          <w:rFonts w:ascii="Cambria Math" w:hAnsi="Cambria Math" w:cs="Cambria Math"/>
        </w:rPr>
        <w:t>𝑐</w:t>
      </w:r>
      <w:r>
        <w:t>1) +1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2,</w:t>
      </w:r>
      <w:r>
        <w:rPr>
          <w:rFonts w:ascii="Cambria Math" w:hAnsi="Cambria Math" w:cs="Cambria Math"/>
        </w:rPr>
        <w:t>𝑐</w:t>
      </w:r>
      <w:r>
        <w:t>2) +2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𝑤</w:t>
      </w:r>
      <w:r>
        <w:t>2,</w:t>
      </w:r>
      <w:r>
        <w:rPr>
          <w:rFonts w:ascii="Cambria Math" w:hAnsi="Cambria Math" w:cs="Cambria Math"/>
        </w:rPr>
        <w:t>𝑐</w:t>
      </w:r>
      <w:r>
        <w:t>3)</w:t>
      </w:r>
    </w:p>
    <w:p w14:paraId="2E8A2BDA" w14:textId="66D5268E" w:rsidR="00F301E0" w:rsidRDefault="00F301E0" w:rsidP="00F301E0">
      <w:r w:rsidRPr="00F301E0">
        <w:t>subject to</w:t>
      </w:r>
    </w:p>
    <w:p w14:paraId="65E741BA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2,</w:t>
      </w:r>
      <w:r w:rsidRPr="00F301E0">
        <w:rPr>
          <w:rFonts w:ascii="Cambria Math" w:hAnsi="Cambria Math" w:cs="Cambria Math"/>
        </w:rPr>
        <w:t>𝑤</w:t>
      </w:r>
      <w:r w:rsidRPr="00F301E0">
        <w:t xml:space="preserve">2) ≤ 60,000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42E6B50E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2,</w:t>
      </w:r>
      <w:r w:rsidRPr="00F301E0">
        <w:rPr>
          <w:rFonts w:ascii="Cambria Math" w:hAnsi="Cambria Math" w:cs="Cambria Math"/>
        </w:rPr>
        <w:t>𝑤</w:t>
      </w:r>
      <w:r w:rsidRPr="00F301E0">
        <w:t xml:space="preserve">1) =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>1)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>2)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>3)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 xml:space="preserve">4)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0DCDD715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 xml:space="preserve">2)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2,</w:t>
      </w:r>
      <w:r w:rsidRPr="00F301E0">
        <w:rPr>
          <w:rFonts w:ascii="Cambria Math" w:hAnsi="Cambria Math" w:cs="Cambria Math"/>
        </w:rPr>
        <w:t>𝑤</w:t>
      </w:r>
      <w:r w:rsidRPr="00F301E0">
        <w:t xml:space="preserve">2) =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>1) 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>2)+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 xml:space="preserve">3)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02E2B028" w14:textId="4D8C926C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1)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 xml:space="preserve">1) = </w:t>
      </w:r>
      <w:r w:rsidRPr="00F301E0">
        <w:rPr>
          <w:rFonts w:ascii="Cambria Math" w:hAnsi="Cambria Math" w:cs="Cambria Math"/>
        </w:rPr>
        <w:t>𝑑</w:t>
      </w:r>
      <w:r w:rsidRPr="00F301E0">
        <w:t>1,</w:t>
      </w:r>
      <w:r>
        <w:rPr>
          <w:rFonts w:hint="eastAsia"/>
        </w:rPr>
        <w:t xml:space="preserve"> </w:t>
      </w:r>
      <w:r w:rsidRPr="00F301E0">
        <w:rPr>
          <w:rFonts w:ascii="Cambria Math" w:hAnsi="Cambria Math" w:cs="Cambria Math"/>
        </w:rPr>
        <w:t>𝑑</w:t>
      </w:r>
      <w:r w:rsidRPr="00F301E0">
        <w:t>1 = 50,000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1 ×10,000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2D9543C3" w14:textId="77777777" w:rsidR="00F301E0" w:rsidRDefault="00F301E0" w:rsidP="00F301E0">
      <w:pPr>
        <w:jc w:val="center"/>
      </w:pPr>
      <w:r w:rsidRPr="00F301E0">
        <w:lastRenderedPageBreak/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2)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 xml:space="preserve">2) = </w:t>
      </w:r>
      <w:r w:rsidRPr="00F301E0">
        <w:rPr>
          <w:rFonts w:ascii="Cambria Math" w:hAnsi="Cambria Math" w:cs="Cambria Math"/>
        </w:rPr>
        <w:t>𝑑</w:t>
      </w:r>
      <w:r w:rsidRPr="00F301E0">
        <w:t>2,</w:t>
      </w:r>
      <w:r>
        <w:rPr>
          <w:rFonts w:hint="eastAsia"/>
        </w:rPr>
        <w:t xml:space="preserve"> </w:t>
      </w:r>
      <w:r w:rsidRPr="00F301E0">
        <w:rPr>
          <w:rFonts w:ascii="Cambria Math" w:hAnsi="Cambria Math" w:cs="Cambria Math"/>
        </w:rPr>
        <w:t>𝑑</w:t>
      </w:r>
      <w:r w:rsidRPr="00F301E0">
        <w:t>2 = 100,000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2 ×20,000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30513A91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3) + 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 xml:space="preserve">3) = </w:t>
      </w:r>
      <w:r w:rsidRPr="00F301E0">
        <w:rPr>
          <w:rFonts w:ascii="Cambria Math" w:hAnsi="Cambria Math" w:cs="Cambria Math"/>
        </w:rPr>
        <w:t>𝑑</w:t>
      </w:r>
      <w:r w:rsidRPr="00F301E0">
        <w:t>3,</w:t>
      </w:r>
      <w:r w:rsidRPr="00F301E0">
        <w:rPr>
          <w:rFonts w:ascii="Cambria Math" w:hAnsi="Cambria Math" w:cs="Cambria Math"/>
        </w:rPr>
        <w:t>𝑑</w:t>
      </w:r>
      <w:r w:rsidRPr="00F301E0">
        <w:t>3 = 50,000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3 ×10,000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455DD1D7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 xml:space="preserve">4) = </w:t>
      </w:r>
      <w:r w:rsidRPr="00F301E0">
        <w:rPr>
          <w:rFonts w:ascii="Cambria Math" w:hAnsi="Cambria Math" w:cs="Cambria Math"/>
        </w:rPr>
        <w:t>𝑑</w:t>
      </w:r>
      <w:r w:rsidRPr="00F301E0">
        <w:t>4,</w:t>
      </w:r>
      <w:r w:rsidRPr="00F301E0">
        <w:rPr>
          <w:rFonts w:ascii="Cambria Math" w:hAnsi="Cambria Math" w:cs="Cambria Math"/>
        </w:rPr>
        <w:t>𝑑</w:t>
      </w:r>
      <w:r w:rsidRPr="00F301E0">
        <w:t>4 = 20,000</w:t>
      </w:r>
      <w:r w:rsidRPr="00F301E0">
        <w:rPr>
          <w:rFonts w:ascii="Cambria Math" w:hAnsi="Cambria Math" w:cs="Cambria Math"/>
        </w:rPr>
        <w:t>−𝑦</w:t>
      </w:r>
      <w:r w:rsidRPr="00F301E0">
        <w:t xml:space="preserve">4 ×4,000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56C6DC29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1 +</w:t>
      </w:r>
      <w:r w:rsidRPr="00F301E0">
        <w:rPr>
          <w:rFonts w:ascii="Cambria Math" w:hAnsi="Cambria Math" w:cs="Cambria Math"/>
        </w:rPr>
        <w:t>𝑦</w:t>
      </w:r>
      <w:r w:rsidRPr="00F301E0">
        <w:t>2 +</w:t>
      </w:r>
      <w:r w:rsidRPr="00F301E0">
        <w:rPr>
          <w:rFonts w:ascii="Cambria Math" w:hAnsi="Cambria Math" w:cs="Cambria Math"/>
        </w:rPr>
        <w:t>𝑦</w:t>
      </w:r>
      <w:r w:rsidRPr="00F301E0">
        <w:t>3 +</w:t>
      </w:r>
      <w:r w:rsidRPr="00F301E0">
        <w:rPr>
          <w:rFonts w:ascii="Cambria Math" w:hAnsi="Cambria Math" w:cs="Cambria Math"/>
        </w:rPr>
        <w:t>𝑦</w:t>
      </w:r>
      <w:r w:rsidRPr="00F301E0">
        <w:t xml:space="preserve">4 =1 AND (2)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58A86799" w14:textId="77777777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𝑤</w:t>
      </w:r>
      <w:proofErr w:type="gramEnd"/>
      <w:r w:rsidRPr="00F301E0">
        <w:t>1),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1,</w:t>
      </w:r>
      <w:r w:rsidRPr="00F301E0">
        <w:rPr>
          <w:rFonts w:ascii="Cambria Math" w:hAnsi="Cambria Math" w:cs="Cambria Math"/>
        </w:rPr>
        <w:t>𝑤</w:t>
      </w:r>
      <w:r w:rsidRPr="00F301E0">
        <w:t>2),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2,</w:t>
      </w:r>
      <w:r w:rsidRPr="00F301E0">
        <w:rPr>
          <w:rFonts w:ascii="Cambria Math" w:hAnsi="Cambria Math" w:cs="Cambria Math"/>
        </w:rPr>
        <w:t>𝑤</w:t>
      </w:r>
      <w:r w:rsidRPr="00F301E0">
        <w:t>1),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𝑝</w:t>
      </w:r>
      <w:r w:rsidRPr="00F301E0">
        <w:t>2,</w:t>
      </w:r>
      <w:r w:rsidRPr="00F301E0">
        <w:rPr>
          <w:rFonts w:ascii="Cambria Math" w:hAnsi="Cambria Math" w:cs="Cambria Math"/>
        </w:rPr>
        <w:t>𝑤</w:t>
      </w:r>
      <w:r w:rsidRPr="00F301E0">
        <w:t xml:space="preserve">2)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11CA3550" w14:textId="77777777" w:rsidR="00F301E0" w:rsidRDefault="00F301E0" w:rsidP="00F301E0">
      <w:pPr>
        <w:jc w:val="center"/>
        <w:rPr>
          <w:rFonts w:ascii="等线" w:eastAsia="等线" w:hAnsi="等线" w:cs="等线"/>
        </w:rPr>
      </w:pPr>
      <w:r w:rsidRPr="00F301E0">
        <w:rPr>
          <w:rFonts w:ascii="等线" w:eastAsia="等线" w:hAnsi="等线" w:cs="等线" w:hint="eastAsia"/>
        </w:rPr>
        <w:t>�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1,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>2),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>3),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1,</w:t>
      </w:r>
      <w:r w:rsidRPr="00F301E0">
        <w:rPr>
          <w:rFonts w:ascii="Cambria Math" w:hAnsi="Cambria Math" w:cs="Cambria Math"/>
        </w:rPr>
        <w:t>𝑐</w:t>
      </w:r>
      <w:r w:rsidRPr="00F301E0">
        <w:t xml:space="preserve">4)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  <w:r w:rsidRPr="00F301E0">
        <w:rPr>
          <w:rFonts w:ascii="等线" w:eastAsia="等线" w:hAnsi="等线" w:cs="等线" w:hint="eastAsia"/>
        </w:rPr>
        <w:t>�</w:t>
      </w:r>
    </w:p>
    <w:p w14:paraId="6965E992" w14:textId="77777777" w:rsidR="00F301E0" w:rsidRDefault="00F301E0" w:rsidP="00F301E0">
      <w:pPr>
        <w:jc w:val="center"/>
      </w:pPr>
      <w:r w:rsidRPr="00F301E0">
        <w:t>(</w:t>
      </w:r>
      <w:r w:rsidRPr="00F301E0">
        <w:rPr>
          <w:rFonts w:ascii="Cambria Math" w:hAnsi="Cambria Math" w:cs="Cambria Math"/>
        </w:rPr>
        <w:t>𝑤</w:t>
      </w:r>
      <w:proofErr w:type="gramStart"/>
      <w:r w:rsidRPr="00F301E0">
        <w:t>2,</w:t>
      </w:r>
      <w:r w:rsidRPr="00F301E0">
        <w:rPr>
          <w:rFonts w:ascii="Cambria Math" w:hAnsi="Cambria Math" w:cs="Cambria Math"/>
        </w:rPr>
        <w:t>𝑐</w:t>
      </w:r>
      <w:proofErr w:type="gramEnd"/>
      <w:r w:rsidRPr="00F301E0">
        <w:t>1),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>2),</w:t>
      </w:r>
      <w:r w:rsidRPr="00F301E0">
        <w:rPr>
          <w:rFonts w:ascii="Cambria Math" w:hAnsi="Cambria Math" w:cs="Cambria Math"/>
        </w:rPr>
        <w:t>𝑥</w:t>
      </w:r>
      <w:r w:rsidRPr="00F301E0">
        <w:t>(</w:t>
      </w:r>
      <w:r w:rsidRPr="00F301E0">
        <w:rPr>
          <w:rFonts w:ascii="Cambria Math" w:hAnsi="Cambria Math" w:cs="Cambria Math"/>
        </w:rPr>
        <w:t>𝑤</w:t>
      </w:r>
      <w:r w:rsidRPr="00F301E0">
        <w:t>2,</w:t>
      </w:r>
      <w:r w:rsidRPr="00F301E0">
        <w:rPr>
          <w:rFonts w:ascii="Cambria Math" w:hAnsi="Cambria Math" w:cs="Cambria Math"/>
        </w:rPr>
        <w:t>𝑐</w:t>
      </w:r>
      <w:r w:rsidRPr="00F301E0">
        <w:t xml:space="preserve">3) ≥ 0 </w:t>
      </w: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 </w:t>
      </w:r>
    </w:p>
    <w:p w14:paraId="001EE8BE" w14:textId="156BF36A" w:rsidR="00F301E0" w:rsidRDefault="00F301E0" w:rsidP="00F301E0">
      <w:pPr>
        <w:jc w:val="center"/>
      </w:pPr>
      <w:r w:rsidRPr="00F301E0">
        <w:rPr>
          <w:rFonts w:ascii="等线" w:eastAsia="等线" w:hAnsi="等线" w:cs="等线" w:hint="eastAsia"/>
        </w:rPr>
        <w:t>�</w:t>
      </w:r>
      <w:r w:rsidRPr="00F301E0">
        <w:t xml:space="preserve">1, </w:t>
      </w:r>
      <w:r w:rsidRPr="00F301E0">
        <w:rPr>
          <w:rFonts w:ascii="Cambria Math" w:hAnsi="Cambria Math" w:cs="Cambria Math"/>
        </w:rPr>
        <w:t>𝑦</w:t>
      </w:r>
      <w:r w:rsidRPr="00F301E0">
        <w:t xml:space="preserve">2, </w:t>
      </w:r>
      <w:r w:rsidRPr="00F301E0">
        <w:rPr>
          <w:rFonts w:ascii="Cambria Math" w:hAnsi="Cambria Math" w:cs="Cambria Math"/>
        </w:rPr>
        <w:t>𝑦</w:t>
      </w:r>
      <w:proofErr w:type="gramStart"/>
      <w:r w:rsidRPr="00F301E0">
        <w:t>3,</w:t>
      </w:r>
      <w:r w:rsidRPr="00F301E0">
        <w:rPr>
          <w:rFonts w:ascii="Cambria Math" w:hAnsi="Cambria Math" w:cs="Cambria Math"/>
        </w:rPr>
        <w:t>𝑦</w:t>
      </w:r>
      <w:proofErr w:type="gramEnd"/>
      <w:r w:rsidRPr="00F301E0">
        <w:t>4 ∈ {0,1}</w:t>
      </w:r>
    </w:p>
    <w:p w14:paraId="21A5E836" w14:textId="72ECACAD" w:rsidR="00164CBE" w:rsidRDefault="00164CBE" w:rsidP="00164CBE">
      <w:r>
        <w:rPr>
          <w:rFonts w:hint="eastAsia"/>
        </w:rPr>
        <w:t>The optimal solution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8"/>
        <w:gridCol w:w="1199"/>
        <w:gridCol w:w="1143"/>
        <w:gridCol w:w="1144"/>
        <w:gridCol w:w="1144"/>
        <w:gridCol w:w="1144"/>
        <w:gridCol w:w="1144"/>
      </w:tblGrid>
      <w:tr w:rsidR="00164CBE" w:rsidRPr="00164CBE" w14:paraId="29BE6C70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2A4A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Warhouse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51E5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P1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7F15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P2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07A4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1590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203C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C3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7F6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C4</w:t>
            </w:r>
            <w:proofErr w:type="spellEnd"/>
          </w:p>
        </w:tc>
      </w:tr>
      <w:tr w:rsidR="00164CBE" w:rsidRPr="00164CBE" w14:paraId="41979524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D77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W1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EDF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140000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0E27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992D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50000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373A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70000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1C8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5D34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20000</w:t>
            </w:r>
          </w:p>
        </w:tc>
      </w:tr>
      <w:tr w:rsidR="00164CBE" w:rsidRPr="00164CBE" w14:paraId="17CF659D" w14:textId="77777777" w:rsidTr="00164CBE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6CA7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proofErr w:type="spellStart"/>
            <w:r w:rsidRPr="00164CBE">
              <w:rPr>
                <w:rFonts w:eastAsia="等线"/>
                <w:sz w:val="28"/>
                <w:szCs w:val="28"/>
              </w:rPr>
              <w:t>W2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360F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ACCC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60000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F5A9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2F49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10000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C3A8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50000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F073" w14:textId="77777777" w:rsidR="00164CBE" w:rsidRPr="00164CBE" w:rsidRDefault="00164CBE" w:rsidP="00164CBE">
            <w:pPr>
              <w:widowControl/>
              <w:spacing w:line="256" w:lineRule="auto"/>
              <w:rPr>
                <w:rFonts w:eastAsia="等线"/>
                <w:sz w:val="28"/>
                <w:szCs w:val="28"/>
              </w:rPr>
            </w:pPr>
            <w:r w:rsidRPr="00164CBE">
              <w:rPr>
                <w:rFonts w:eastAsia="等线"/>
                <w:sz w:val="28"/>
                <w:szCs w:val="28"/>
              </w:rPr>
              <w:t>0</w:t>
            </w:r>
          </w:p>
        </w:tc>
      </w:tr>
    </w:tbl>
    <w:p w14:paraId="0897BBD6" w14:textId="77777777" w:rsidR="00164CBE" w:rsidRDefault="00164CBE" w:rsidP="00164CBE">
      <w:pPr>
        <w:rPr>
          <w:rFonts w:hint="eastAsia"/>
        </w:rPr>
      </w:pPr>
    </w:p>
    <w:p w14:paraId="752E985D" w14:textId="24037ADB" w:rsidR="00F301E0" w:rsidRDefault="00F301E0" w:rsidP="00F301E0">
      <w:r w:rsidRPr="00F301E0">
        <w:rPr>
          <w:b/>
          <w:bCs/>
        </w:rPr>
        <w:t>Explainability</w:t>
      </w:r>
      <w:r>
        <w:rPr>
          <w:rFonts w:hint="eastAsia"/>
          <w:b/>
          <w:bCs/>
        </w:rPr>
        <w:t>:</w:t>
      </w:r>
      <w:r w:rsidRPr="00F301E0">
        <w:t xml:space="preserve"> </w:t>
      </w:r>
      <w:r w:rsidRPr="00F301E0">
        <w:t>A user may ask the following questions:</w:t>
      </w:r>
    </w:p>
    <w:p w14:paraId="575F1B31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What would happen if the demand at market </w:t>
      </w:r>
      <w:proofErr w:type="spellStart"/>
      <w:r w:rsidRPr="00F301E0">
        <w:t>c1</w:t>
      </w:r>
      <w:proofErr w:type="spellEnd"/>
      <w:r w:rsidRPr="00F301E0">
        <w:t xml:space="preserve"> increased by 10%?</w:t>
      </w:r>
    </w:p>
    <w:p w14:paraId="76A2FACB" w14:textId="2CE3C5C5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>What would happen if the demands at all marke</w:t>
      </w:r>
      <w:r>
        <w:rPr>
          <w:rFonts w:hint="eastAsia"/>
        </w:rPr>
        <w:t>t</w:t>
      </w:r>
      <w:r w:rsidR="00164CBE">
        <w:t>’</w:t>
      </w:r>
      <w:r w:rsidR="00164CBE">
        <w:rPr>
          <w:rFonts w:hint="eastAsia"/>
        </w:rPr>
        <w:t>s</w:t>
      </w:r>
      <w:r>
        <w:rPr>
          <w:rFonts w:hint="eastAsia"/>
        </w:rPr>
        <w:t xml:space="preserve"> </w:t>
      </w:r>
      <w:r w:rsidR="00164CBE">
        <w:rPr>
          <w:rFonts w:hint="eastAsia"/>
        </w:rPr>
        <w:t>d</w:t>
      </w:r>
      <w:r w:rsidR="00164CBE">
        <w:t>emond</w:t>
      </w:r>
      <w:r w:rsidRPr="00F301E0">
        <w:t xml:space="preserve"> doubled?</w:t>
      </w:r>
    </w:p>
    <w:p w14:paraId="657C2F56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are we using warehouse </w:t>
      </w:r>
      <w:proofErr w:type="spellStart"/>
      <w:r w:rsidRPr="00F301E0">
        <w:t>w2</w:t>
      </w:r>
      <w:proofErr w:type="spellEnd"/>
      <w:r w:rsidRPr="00F301E0">
        <w:t xml:space="preserve"> for plant </w:t>
      </w:r>
      <w:proofErr w:type="spellStart"/>
      <w:r w:rsidRPr="00F301E0">
        <w:t>p1</w:t>
      </w:r>
      <w:proofErr w:type="spellEnd"/>
      <w:r w:rsidRPr="00F301E0">
        <w:t>?</w:t>
      </w:r>
    </w:p>
    <w:p w14:paraId="6830DE2A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Can I use warehouse </w:t>
      </w:r>
      <w:proofErr w:type="spellStart"/>
      <w:r w:rsidRPr="00F301E0">
        <w:t>w1</w:t>
      </w:r>
      <w:proofErr w:type="spellEnd"/>
      <w:r w:rsidRPr="00F301E0">
        <w:t xml:space="preserve"> only for market </w:t>
      </w:r>
      <w:proofErr w:type="spellStart"/>
      <w:r w:rsidRPr="00F301E0">
        <w:t>c3</w:t>
      </w:r>
      <w:proofErr w:type="spellEnd"/>
      <w:r w:rsidRPr="00F301E0">
        <w:t>?</w:t>
      </w:r>
    </w:p>
    <w:p w14:paraId="35C7EEFD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What if plant </w:t>
      </w:r>
      <w:proofErr w:type="spellStart"/>
      <w:r w:rsidRPr="00F301E0">
        <w:t>p2</w:t>
      </w:r>
      <w:proofErr w:type="spellEnd"/>
      <w:r w:rsidRPr="00F301E0">
        <w:t xml:space="preserve"> can now supply only half of its original capacity?</w:t>
      </w:r>
    </w:p>
    <w:p w14:paraId="522831CE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The per-unit distribution cost from plant </w:t>
      </w:r>
      <w:proofErr w:type="spellStart"/>
      <w:r w:rsidRPr="00F301E0">
        <w:t>p2</w:t>
      </w:r>
      <w:proofErr w:type="spellEnd"/>
      <w:r w:rsidRPr="00F301E0">
        <w:t xml:space="preserve"> to warehouse </w:t>
      </w:r>
      <w:proofErr w:type="spellStart"/>
      <w:r w:rsidRPr="00F301E0">
        <w:t>w1</w:t>
      </w:r>
      <w:proofErr w:type="spellEnd"/>
      <w:r w:rsidRPr="00F301E0">
        <w:t xml:space="preserve"> is now $5. How does that affect the total cost?</w:t>
      </w:r>
    </w:p>
    <w:p w14:paraId="6B0B9A21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does plant </w:t>
      </w:r>
      <w:proofErr w:type="spellStart"/>
      <w:r w:rsidRPr="00F301E0">
        <w:t>p1</w:t>
      </w:r>
      <w:proofErr w:type="spellEnd"/>
      <w:r w:rsidRPr="00F301E0">
        <w:t xml:space="preserve"> produce more products for market </w:t>
      </w:r>
      <w:proofErr w:type="spellStart"/>
      <w:r w:rsidRPr="00F301E0">
        <w:t>c2</w:t>
      </w:r>
      <w:proofErr w:type="spellEnd"/>
      <w:r w:rsidRPr="00F301E0">
        <w:t xml:space="preserve"> than for market </w:t>
      </w:r>
      <w:proofErr w:type="spellStart"/>
      <w:r w:rsidRPr="00F301E0">
        <w:t>c1</w:t>
      </w:r>
      <w:proofErr w:type="spellEnd"/>
      <w:r w:rsidRPr="00F301E0">
        <w:t>?</w:t>
      </w:r>
    </w:p>
    <w:p w14:paraId="3724CC37" w14:textId="77777777" w:rsidR="00F301E0" w:rsidRPr="00F301E0" w:rsidRDefault="00F301E0" w:rsidP="00F301E0">
      <w:pPr>
        <w:pStyle w:val="a9"/>
        <w:numPr>
          <w:ilvl w:val="0"/>
          <w:numId w:val="2"/>
        </w:numPr>
      </w:pPr>
      <w:r w:rsidRPr="00F301E0">
        <w:t xml:space="preserve">Why does warehouse </w:t>
      </w:r>
      <w:proofErr w:type="spellStart"/>
      <w:r w:rsidRPr="00F301E0">
        <w:t>w2</w:t>
      </w:r>
      <w:proofErr w:type="spellEnd"/>
      <w:r w:rsidRPr="00F301E0">
        <w:t xml:space="preserve"> receive more shipments from plant </w:t>
      </w:r>
      <w:proofErr w:type="spellStart"/>
      <w:r w:rsidRPr="00F301E0">
        <w:t>p2</w:t>
      </w:r>
      <w:proofErr w:type="spellEnd"/>
      <w:r w:rsidRPr="00F301E0">
        <w:t xml:space="preserve"> than warehouse </w:t>
      </w:r>
      <w:proofErr w:type="spellStart"/>
      <w:r w:rsidRPr="00F301E0">
        <w:t>w1</w:t>
      </w:r>
      <w:proofErr w:type="spellEnd"/>
      <w:r w:rsidRPr="00F301E0">
        <w:t>?</w:t>
      </w:r>
    </w:p>
    <w:p w14:paraId="3B5BFBE0" w14:textId="797B4805" w:rsidR="00F301E0" w:rsidRPr="00F301E0" w:rsidRDefault="00F301E0" w:rsidP="00F301E0">
      <w:pPr>
        <w:pStyle w:val="a9"/>
        <w:numPr>
          <w:ilvl w:val="0"/>
          <w:numId w:val="2"/>
        </w:numPr>
        <w:rPr>
          <w:rFonts w:hint="eastAsia"/>
        </w:rPr>
      </w:pPr>
      <w:r w:rsidRPr="00F301E0">
        <w:t>Why not only use one warehouse for all markets</w:t>
      </w:r>
      <w:r>
        <w:rPr>
          <w:rFonts w:hint="eastAsia"/>
        </w:rPr>
        <w:t>?</w:t>
      </w:r>
    </w:p>
    <w:sectPr w:rsidR="00F301E0" w:rsidRPr="00F3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5B60"/>
    <w:multiLevelType w:val="hybridMultilevel"/>
    <w:tmpl w:val="8C0C4E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DE4741"/>
    <w:multiLevelType w:val="multilevel"/>
    <w:tmpl w:val="93C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155478">
    <w:abstractNumId w:val="1"/>
  </w:num>
  <w:num w:numId="2" w16cid:durableId="18475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85"/>
    <w:rsid w:val="00164CBE"/>
    <w:rsid w:val="00267385"/>
    <w:rsid w:val="002D70B2"/>
    <w:rsid w:val="00D714F8"/>
    <w:rsid w:val="00F3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843"/>
  <w15:chartTrackingRefBased/>
  <w15:docId w15:val="{17FA150D-C9FF-4322-9107-D8C8F39B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73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3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3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3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3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3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3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3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3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73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73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73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73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73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73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73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7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73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3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3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73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6738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301E0"/>
    <w:pPr>
      <w:spacing w:after="0" w:line="240" w:lineRule="auto"/>
    </w:pPr>
    <w:rPr>
      <w:rFonts w:ascii="Calibri" w:eastAsia="Times New Roman" w:hAnsi="Calibri" w:cs="Times New Roman"/>
      <w:szCs w:val="22"/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雨江 王</dc:creator>
  <cp:keywords/>
  <dc:description/>
  <cp:lastModifiedBy>雨江 王</cp:lastModifiedBy>
  <cp:revision>2</cp:revision>
  <dcterms:created xsi:type="dcterms:W3CDTF">2025-03-14T01:35:00Z</dcterms:created>
  <dcterms:modified xsi:type="dcterms:W3CDTF">2025-03-14T02:02:00Z</dcterms:modified>
</cp:coreProperties>
</file>