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A3FEB2">
      <w:pPr>
        <w:keepNext w:val="0"/>
        <w:keepLines w:val="0"/>
        <w:pageBreakBefore w:val="0"/>
        <w:widowControl/>
        <w:kinsoku/>
        <w:wordWrap/>
        <w:overflowPunct/>
        <w:topLinePunct w:val="0"/>
        <w:autoSpaceDE/>
        <w:autoSpaceDN/>
        <w:bidi w:val="0"/>
        <w:adjustRightInd/>
        <w:snapToGrid/>
        <w:spacing w:before="360" w:beforeLines="150" w:line="240" w:lineRule="auto"/>
        <w:ind w:firstLine="560" w:firstLineChars="200"/>
        <w:textAlignment w:val="auto"/>
        <w:rPr>
          <w:rFonts w:hint="eastAsia" w:ascii="宋体" w:eastAsia="黑体"/>
          <w:spacing w:val="0"/>
          <w:kern w:val="21"/>
          <w:sz w:val="28"/>
          <w:szCs w:val="28"/>
          <w:lang w:val="en-US" w:eastAsia="zh-CN"/>
        </w:rPr>
      </w:pPr>
      <w:r>
        <w:rPr>
          <w:rFonts w:hint="eastAsia" w:ascii="宋体" w:eastAsia="黑体"/>
          <w:spacing w:val="0"/>
          <w:kern w:val="21"/>
          <w:sz w:val="28"/>
          <w:szCs w:val="28"/>
        </w:rPr>
        <w:t>编号：                                                   密级：</w:t>
      </w:r>
      <w:r>
        <w:rPr>
          <w:rFonts w:hint="eastAsia" w:ascii="宋体" w:eastAsia="黑体"/>
          <w:spacing w:val="0"/>
          <w:kern w:val="21"/>
          <w:sz w:val="28"/>
          <w:szCs w:val="28"/>
          <w:lang w:val="en-US" w:eastAsia="zh-CN"/>
        </w:rPr>
        <w:t>内部</w:t>
      </w:r>
    </w:p>
    <w:p w14:paraId="3B971B81">
      <w:pPr>
        <w:keepNext w:val="0"/>
        <w:keepLines w:val="0"/>
        <w:pageBreakBefore w:val="0"/>
        <w:widowControl/>
        <w:kinsoku/>
        <w:wordWrap/>
        <w:overflowPunct/>
        <w:topLinePunct w:val="0"/>
        <w:autoSpaceDE/>
        <w:autoSpaceDN/>
        <w:bidi w:val="0"/>
        <w:adjustRightInd/>
        <w:snapToGrid/>
        <w:spacing w:before="240" w:beforeLines="100" w:line="240" w:lineRule="auto"/>
        <w:ind w:firstLine="641" w:firstLineChars="200"/>
        <w:jc w:val="center"/>
        <w:textAlignment w:val="auto"/>
        <w:rPr>
          <w:rFonts w:eastAsiaTheme="minorEastAsia"/>
          <w:b/>
          <w:color w:val="FF0000"/>
          <w:spacing w:val="0"/>
          <w:kern w:val="21"/>
          <w:sz w:val="32"/>
          <w:szCs w:val="32"/>
        </w:rPr>
      </w:pPr>
    </w:p>
    <w:p w14:paraId="32886330">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ascii="宋体" w:eastAsia="黑体"/>
          <w:color w:val="FF0000"/>
          <w:spacing w:val="0"/>
          <w:kern w:val="21"/>
          <w:sz w:val="21"/>
          <w:szCs w:val="21"/>
          <w:u w:val="thick"/>
        </w:rPr>
      </w:pPr>
      <w:r>
        <w:rPr>
          <w:rFonts w:hint="eastAsia" w:ascii="宋体" w:eastAsia="黑体"/>
          <w:color w:val="FF0000"/>
          <w:spacing w:val="0"/>
          <w:kern w:val="21"/>
          <w:sz w:val="21"/>
          <w:szCs w:val="21"/>
          <w:u w:val="thick"/>
        </w:rPr>
        <w:t xml:space="preserve">                                                                                         </w:t>
      </w:r>
    </w:p>
    <w:p w14:paraId="3EBD3170">
      <w:pPr>
        <w:keepNext w:val="0"/>
        <w:keepLines w:val="0"/>
        <w:pageBreakBefore w:val="0"/>
        <w:widowControl/>
        <w:kinsoku/>
        <w:wordWrap/>
        <w:overflowPunct/>
        <w:topLinePunct w:val="0"/>
        <w:autoSpaceDE/>
        <w:autoSpaceDN/>
        <w:bidi w:val="0"/>
        <w:adjustRightInd/>
        <w:snapToGrid/>
        <w:spacing w:before="2160" w:beforeLines="900" w:after="240" w:afterLines="100" w:line="240" w:lineRule="auto"/>
        <w:ind w:firstLine="1040" w:firstLineChars="200"/>
        <w:jc w:val="center"/>
        <w:textAlignment w:val="auto"/>
        <w:rPr>
          <w:rFonts w:hint="eastAsia" w:ascii="黑体" w:hAnsi="黑体" w:eastAsia="黑体" w:cs="黑体"/>
          <w:spacing w:val="0"/>
          <w:kern w:val="21"/>
          <w:sz w:val="52"/>
          <w:szCs w:val="52"/>
        </w:rPr>
      </w:pPr>
      <w:r>
        <w:rPr>
          <w:rFonts w:hint="eastAsia" w:ascii="黑体" w:hAnsi="黑体" w:eastAsia="黑体" w:cs="黑体"/>
          <w:spacing w:val="0"/>
          <w:kern w:val="21"/>
          <w:sz w:val="52"/>
          <w:szCs w:val="52"/>
          <w:lang w:val="en-US" w:eastAsia="zh-CN"/>
        </w:rPr>
        <w:t>XXX</w:t>
      </w:r>
    </w:p>
    <w:p w14:paraId="00802E16">
      <w:pPr>
        <w:keepNext w:val="0"/>
        <w:keepLines w:val="0"/>
        <w:pageBreakBefore w:val="0"/>
        <w:widowControl/>
        <w:kinsoku/>
        <w:wordWrap/>
        <w:overflowPunct/>
        <w:topLinePunct w:val="0"/>
        <w:autoSpaceDE/>
        <w:autoSpaceDN/>
        <w:bidi w:val="0"/>
        <w:adjustRightInd/>
        <w:snapToGrid/>
        <w:spacing w:before="360" w:beforeLines="150" w:after="240" w:afterLines="100" w:line="240" w:lineRule="auto"/>
        <w:ind w:firstLine="1040" w:firstLineChars="200"/>
        <w:jc w:val="center"/>
        <w:textAlignment w:val="auto"/>
        <w:rPr>
          <w:rFonts w:hint="eastAsia" w:ascii="宋体" w:eastAsia="黑体"/>
          <w:spacing w:val="0"/>
          <w:kern w:val="21"/>
          <w:sz w:val="52"/>
          <w:szCs w:val="52"/>
          <w:lang w:val="en-US" w:eastAsia="zh-CN"/>
        </w:rPr>
      </w:pPr>
      <w:r>
        <w:rPr>
          <w:rFonts w:hint="eastAsia" w:ascii="宋体" w:eastAsia="黑体"/>
          <w:spacing w:val="0"/>
          <w:kern w:val="21"/>
          <w:sz w:val="52"/>
          <w:szCs w:val="52"/>
          <w:lang w:val="en-US" w:eastAsia="zh-CN"/>
        </w:rPr>
        <w:t>技术报告</w:t>
      </w:r>
    </w:p>
    <w:p w14:paraId="649964BB">
      <w:pPr>
        <w:keepNext w:val="0"/>
        <w:keepLines w:val="0"/>
        <w:pageBreakBefore w:val="0"/>
        <w:widowControl/>
        <w:kinsoku/>
        <w:wordWrap/>
        <w:overflowPunct/>
        <w:topLinePunct w:val="0"/>
        <w:autoSpaceDE/>
        <w:autoSpaceDN/>
        <w:bidi w:val="0"/>
        <w:adjustRightInd/>
        <w:snapToGrid/>
        <w:spacing w:before="120" w:beforeLines="50" w:after="120" w:afterLines="50" w:line="240" w:lineRule="auto"/>
        <w:ind w:firstLine="720" w:firstLineChars="200"/>
        <w:jc w:val="center"/>
        <w:textAlignment w:val="auto"/>
        <w:rPr>
          <w:rFonts w:ascii="宋体" w:eastAsia="黑体"/>
          <w:spacing w:val="0"/>
          <w:kern w:val="21"/>
          <w:sz w:val="36"/>
          <w:szCs w:val="36"/>
        </w:rPr>
      </w:pPr>
    </w:p>
    <w:p w14:paraId="2AAE8EA6">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宋体" w:eastAsia="黑体"/>
          <w:spacing w:val="0"/>
          <w:kern w:val="21"/>
          <w:sz w:val="36"/>
          <w:szCs w:val="36"/>
        </w:rPr>
      </w:pPr>
    </w:p>
    <w:p w14:paraId="29BF7184">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宋体" w:eastAsia="黑体"/>
          <w:spacing w:val="0"/>
          <w:kern w:val="21"/>
          <w:sz w:val="36"/>
          <w:szCs w:val="36"/>
        </w:rPr>
      </w:pPr>
    </w:p>
    <w:p w14:paraId="5A2D8E36">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宋体" w:eastAsia="黑体"/>
          <w:spacing w:val="0"/>
          <w:kern w:val="21"/>
          <w:sz w:val="36"/>
          <w:szCs w:val="36"/>
        </w:rPr>
      </w:pPr>
    </w:p>
    <w:p w14:paraId="74EAEE16">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宋体" w:eastAsia="黑体"/>
          <w:spacing w:val="0"/>
          <w:kern w:val="21"/>
          <w:sz w:val="36"/>
          <w:szCs w:val="36"/>
        </w:rPr>
      </w:pPr>
    </w:p>
    <w:p w14:paraId="22DB251F">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宋体" w:eastAsia="黑体"/>
          <w:spacing w:val="0"/>
          <w:kern w:val="21"/>
          <w:sz w:val="36"/>
          <w:szCs w:val="36"/>
        </w:rPr>
      </w:pPr>
    </w:p>
    <w:p w14:paraId="7F33DD43">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宋体" w:eastAsia="黑体"/>
          <w:spacing w:val="0"/>
          <w:kern w:val="21"/>
          <w:sz w:val="36"/>
          <w:szCs w:val="36"/>
        </w:rPr>
      </w:pPr>
    </w:p>
    <w:p w14:paraId="0D6AC80F">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宋体" w:eastAsia="黑体"/>
          <w:spacing w:val="0"/>
          <w:kern w:val="21"/>
          <w:sz w:val="36"/>
          <w:szCs w:val="36"/>
        </w:rPr>
      </w:pPr>
    </w:p>
    <w:p w14:paraId="2ACEC87B">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宋体" w:eastAsia="黑体"/>
          <w:spacing w:val="0"/>
          <w:kern w:val="21"/>
          <w:sz w:val="36"/>
          <w:szCs w:val="36"/>
        </w:rPr>
      </w:pPr>
    </w:p>
    <w:p w14:paraId="40A00FDE">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hint="eastAsia" w:asciiTheme="minorEastAsia" w:hAnsiTheme="minorEastAsia" w:eastAsiaTheme="minorEastAsia"/>
          <w:spacing w:val="0"/>
          <w:kern w:val="21"/>
          <w:sz w:val="36"/>
          <w:szCs w:val="36"/>
          <w:lang w:val="en-US" w:eastAsia="zh-CN"/>
        </w:rPr>
      </w:pPr>
      <w:r>
        <w:rPr>
          <w:rFonts w:hint="eastAsia" w:asciiTheme="minorEastAsia" w:hAnsiTheme="minorEastAsia" w:eastAsiaTheme="minorEastAsia"/>
          <w:spacing w:val="0"/>
          <w:kern w:val="21"/>
          <w:sz w:val="36"/>
          <w:szCs w:val="36"/>
          <w:lang w:val="en-US" w:eastAsia="zh-CN"/>
        </w:rPr>
        <w:t>智能软件系统与工程应用创新中心</w:t>
      </w:r>
    </w:p>
    <w:p w14:paraId="7797A3CA">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Theme="minorEastAsia" w:hAnsiTheme="minorEastAsia" w:eastAsiaTheme="minorEastAsia"/>
          <w:spacing w:val="0"/>
          <w:kern w:val="21"/>
          <w:sz w:val="36"/>
          <w:szCs w:val="36"/>
        </w:rPr>
      </w:pPr>
      <w:r>
        <w:rPr>
          <w:rFonts w:eastAsiaTheme="minorEastAsia"/>
          <w:spacing w:val="0"/>
          <w:kern w:val="21"/>
          <w:sz w:val="36"/>
          <w:szCs w:val="36"/>
        </w:rPr>
        <w:t>20</w:t>
      </w:r>
      <w:r>
        <w:rPr>
          <w:rFonts w:hint="eastAsia" w:ascii="宋体e眠副浡渀." w:eastAsia="宋体e眠副浡渀." w:cs="宋体e眠副浡渀."/>
          <w:spacing w:val="0"/>
          <w:sz w:val="36"/>
          <w:szCs w:val="36"/>
        </w:rPr>
        <w:t>××</w:t>
      </w:r>
      <w:r>
        <w:rPr>
          <w:rFonts w:hint="eastAsia" w:asciiTheme="minorEastAsia" w:hAnsiTheme="minorEastAsia" w:eastAsiaTheme="minorEastAsia"/>
          <w:spacing w:val="0"/>
          <w:kern w:val="21"/>
          <w:sz w:val="36"/>
          <w:szCs w:val="36"/>
        </w:rPr>
        <w:t>年</w:t>
      </w:r>
      <w:r>
        <w:rPr>
          <w:rFonts w:hint="eastAsia" w:ascii="宋体e眠副浡渀." w:eastAsia="宋体e眠副浡渀." w:cs="宋体e眠副浡渀."/>
          <w:spacing w:val="0"/>
          <w:sz w:val="36"/>
          <w:szCs w:val="36"/>
        </w:rPr>
        <w:t>××</w:t>
      </w:r>
      <w:r>
        <w:rPr>
          <w:rFonts w:hint="eastAsia" w:asciiTheme="minorEastAsia" w:hAnsiTheme="minorEastAsia" w:eastAsiaTheme="minorEastAsia"/>
          <w:spacing w:val="0"/>
          <w:kern w:val="21"/>
          <w:sz w:val="36"/>
          <w:szCs w:val="36"/>
        </w:rPr>
        <w:t>月</w:t>
      </w:r>
    </w:p>
    <w:p w14:paraId="742239C6">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ascii="黑体" w:eastAsia="黑体" w:hAnsiTheme="minorEastAsia"/>
          <w:spacing w:val="0"/>
          <w:kern w:val="21"/>
          <w:sz w:val="28"/>
          <w:szCs w:val="28"/>
        </w:rPr>
      </w:pPr>
    </w:p>
    <w:p w14:paraId="36C7D2AD">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宋体" w:eastAsia="黑体"/>
          <w:spacing w:val="0"/>
          <w:kern w:val="21"/>
          <w:sz w:val="36"/>
          <w:szCs w:val="36"/>
        </w:rPr>
      </w:pPr>
    </w:p>
    <w:p w14:paraId="23B027DE">
      <w:pPr>
        <w:keepNext w:val="0"/>
        <w:keepLines w:val="0"/>
        <w:pageBreakBefore w:val="0"/>
        <w:widowControl/>
        <w:kinsoku/>
        <w:wordWrap/>
        <w:overflowPunct/>
        <w:topLinePunct w:val="0"/>
        <w:autoSpaceDE/>
        <w:autoSpaceDN/>
        <w:bidi w:val="0"/>
        <w:adjustRightInd/>
        <w:snapToGrid/>
        <w:spacing w:line="240" w:lineRule="auto"/>
        <w:ind w:firstLine="720" w:firstLineChars="200"/>
        <w:jc w:val="center"/>
        <w:textAlignment w:val="auto"/>
        <w:rPr>
          <w:rFonts w:ascii="宋体" w:eastAsia="黑体"/>
          <w:spacing w:val="0"/>
          <w:kern w:val="21"/>
          <w:sz w:val="36"/>
          <w:szCs w:val="36"/>
        </w:rPr>
      </w:pPr>
    </w:p>
    <w:p w14:paraId="39F923D3">
      <w:pPr>
        <w:keepNext w:val="0"/>
        <w:keepLines w:val="0"/>
        <w:pageBreakBefore w:val="0"/>
        <w:kinsoku/>
        <w:wordWrap/>
        <w:overflowPunct/>
        <w:topLinePunct w:val="0"/>
        <w:autoSpaceDE/>
        <w:autoSpaceDN/>
        <w:bidi w:val="0"/>
        <w:adjustRightInd/>
        <w:snapToGrid/>
        <w:ind w:firstLine="1040" w:firstLineChars="200"/>
        <w:jc w:val="center"/>
        <w:textAlignment w:val="auto"/>
        <w:rPr>
          <w:rFonts w:hint="eastAsia" w:ascii="宋体" w:hAnsi="宋体" w:cstheme="minorBidi"/>
          <w:spacing w:val="0"/>
          <w:sz w:val="52"/>
          <w:szCs w:val="52"/>
        </w:rPr>
        <w:sectPr>
          <w:footerReference r:id="rId7" w:type="first"/>
          <w:headerReference r:id="rId3" w:type="default"/>
          <w:footerReference r:id="rId5" w:type="default"/>
          <w:headerReference r:id="rId4" w:type="even"/>
          <w:footerReference r:id="rId6" w:type="even"/>
          <w:pgSz w:w="11907" w:h="16840"/>
          <w:pgMar w:top="1418" w:right="1134" w:bottom="1418" w:left="1418" w:header="907" w:footer="1134" w:gutter="0"/>
          <w:pgNumType w:fmt="decimal"/>
          <w:cols w:space="425" w:num="1"/>
          <w:titlePg/>
          <w:docGrid w:linePitch="326" w:charSpace="0"/>
        </w:sectPr>
      </w:pPr>
    </w:p>
    <w:p w14:paraId="34AC78B4">
      <w:pPr>
        <w:keepNext w:val="0"/>
        <w:keepLines w:val="0"/>
        <w:pageBreakBefore w:val="0"/>
        <w:kinsoku/>
        <w:wordWrap/>
        <w:overflowPunct/>
        <w:topLinePunct w:val="0"/>
        <w:autoSpaceDE/>
        <w:autoSpaceDN/>
        <w:bidi w:val="0"/>
        <w:adjustRightInd/>
        <w:snapToGrid/>
        <w:ind w:firstLine="1040" w:firstLineChars="200"/>
        <w:jc w:val="center"/>
        <w:textAlignment w:val="auto"/>
        <w:rPr>
          <w:rFonts w:hint="eastAsia" w:ascii="宋体" w:hAnsi="宋体" w:cstheme="minorBidi"/>
          <w:spacing w:val="0"/>
          <w:sz w:val="52"/>
          <w:szCs w:val="52"/>
        </w:rPr>
      </w:pPr>
    </w:p>
    <w:p w14:paraId="65A83869">
      <w:pPr>
        <w:keepNext w:val="0"/>
        <w:keepLines w:val="0"/>
        <w:pageBreakBefore w:val="0"/>
        <w:kinsoku/>
        <w:wordWrap/>
        <w:overflowPunct/>
        <w:topLinePunct w:val="0"/>
        <w:autoSpaceDE/>
        <w:autoSpaceDN/>
        <w:bidi w:val="0"/>
        <w:adjustRightInd/>
        <w:snapToGrid/>
        <w:ind w:firstLine="1040" w:firstLineChars="200"/>
        <w:jc w:val="center"/>
        <w:textAlignment w:val="auto"/>
        <w:rPr>
          <w:rFonts w:hint="eastAsia" w:ascii="宋体" w:hAnsi="宋体" w:cstheme="minorBidi"/>
          <w:spacing w:val="0"/>
          <w:sz w:val="52"/>
          <w:szCs w:val="52"/>
        </w:rPr>
      </w:pPr>
    </w:p>
    <w:p w14:paraId="75479151">
      <w:pPr>
        <w:keepNext w:val="0"/>
        <w:keepLines w:val="0"/>
        <w:pageBreakBefore w:val="0"/>
        <w:kinsoku/>
        <w:wordWrap/>
        <w:overflowPunct/>
        <w:topLinePunct w:val="0"/>
        <w:autoSpaceDE/>
        <w:autoSpaceDN/>
        <w:bidi w:val="0"/>
        <w:adjustRightInd/>
        <w:snapToGrid/>
        <w:ind w:firstLine="1040" w:firstLineChars="200"/>
        <w:jc w:val="center"/>
        <w:textAlignment w:val="auto"/>
        <w:rPr>
          <w:rFonts w:hint="eastAsia" w:ascii="宋体" w:hAnsi="宋体" w:cstheme="minorBidi"/>
          <w:spacing w:val="0"/>
          <w:sz w:val="52"/>
          <w:szCs w:val="52"/>
        </w:rPr>
      </w:pPr>
    </w:p>
    <w:p w14:paraId="35961E58">
      <w:pPr>
        <w:keepNext w:val="0"/>
        <w:keepLines w:val="0"/>
        <w:pageBreakBefore w:val="0"/>
        <w:kinsoku/>
        <w:wordWrap/>
        <w:overflowPunct/>
        <w:topLinePunct w:val="0"/>
        <w:autoSpaceDE/>
        <w:autoSpaceDN/>
        <w:bidi w:val="0"/>
        <w:adjustRightInd/>
        <w:snapToGrid/>
        <w:ind w:firstLine="1040" w:firstLineChars="200"/>
        <w:jc w:val="center"/>
        <w:textAlignment w:val="auto"/>
        <w:rPr>
          <w:rFonts w:ascii="宋体" w:hAnsi="宋体" w:cstheme="minorBidi"/>
          <w:spacing w:val="0"/>
          <w:sz w:val="52"/>
          <w:szCs w:val="52"/>
        </w:rPr>
      </w:pPr>
      <w:r>
        <w:rPr>
          <w:rFonts w:hint="eastAsia" w:ascii="宋体" w:hAnsi="宋体" w:cstheme="minorBidi"/>
          <w:spacing w:val="0"/>
          <w:sz w:val="52"/>
          <w:szCs w:val="52"/>
          <w:lang w:val="en-US" w:eastAsia="zh-CN"/>
        </w:rPr>
        <w:t>XXX</w:t>
      </w:r>
    </w:p>
    <w:p w14:paraId="002B4CE4">
      <w:pPr>
        <w:keepNext w:val="0"/>
        <w:keepLines w:val="0"/>
        <w:pageBreakBefore w:val="0"/>
        <w:kinsoku/>
        <w:wordWrap/>
        <w:overflowPunct/>
        <w:topLinePunct w:val="0"/>
        <w:autoSpaceDE/>
        <w:autoSpaceDN/>
        <w:bidi w:val="0"/>
        <w:adjustRightInd/>
        <w:snapToGrid/>
        <w:ind w:firstLine="641" w:firstLineChars="200"/>
        <w:jc w:val="center"/>
        <w:textAlignment w:val="auto"/>
        <w:rPr>
          <w:rFonts w:hAnsi="宋体"/>
          <w:b/>
          <w:sz w:val="32"/>
          <w:szCs w:val="32"/>
        </w:rPr>
      </w:pPr>
    </w:p>
    <w:p w14:paraId="051C2CDB">
      <w:pPr>
        <w:keepNext w:val="0"/>
        <w:keepLines w:val="0"/>
        <w:pageBreakBefore w:val="0"/>
        <w:kinsoku/>
        <w:wordWrap/>
        <w:overflowPunct/>
        <w:topLinePunct w:val="0"/>
        <w:autoSpaceDE/>
        <w:autoSpaceDN/>
        <w:bidi w:val="0"/>
        <w:adjustRightInd/>
        <w:snapToGrid/>
        <w:ind w:firstLine="1040" w:firstLineChars="200"/>
        <w:jc w:val="center"/>
        <w:textAlignment w:val="auto"/>
        <w:rPr>
          <w:rFonts w:hint="default" w:hAnsi="宋体" w:eastAsia="宋体"/>
          <w:b/>
          <w:sz w:val="28"/>
          <w:szCs w:val="28"/>
          <w:lang w:val="en-US" w:eastAsia="zh-CN"/>
        </w:rPr>
      </w:pPr>
      <w:r>
        <w:rPr>
          <w:rFonts w:hint="eastAsia" w:ascii="宋体" w:hAnsi="宋体" w:cstheme="minorBidi"/>
          <w:spacing w:val="0"/>
          <w:sz w:val="52"/>
          <w:szCs w:val="52"/>
          <w:lang w:val="en-US" w:eastAsia="zh-CN"/>
        </w:rPr>
        <w:t>技术报告</w:t>
      </w:r>
    </w:p>
    <w:p w14:paraId="175B9E29">
      <w:pPr>
        <w:keepNext w:val="0"/>
        <w:keepLines w:val="0"/>
        <w:pageBreakBefore w:val="0"/>
        <w:kinsoku/>
        <w:wordWrap/>
        <w:overflowPunct/>
        <w:topLinePunct w:val="0"/>
        <w:autoSpaceDE/>
        <w:autoSpaceDN/>
        <w:bidi w:val="0"/>
        <w:adjustRightInd/>
        <w:snapToGrid/>
        <w:ind w:firstLine="561" w:firstLineChars="200"/>
        <w:jc w:val="center"/>
        <w:textAlignment w:val="auto"/>
        <w:rPr>
          <w:rFonts w:hAnsi="宋体"/>
          <w:b/>
          <w:sz w:val="28"/>
          <w:szCs w:val="28"/>
        </w:rPr>
      </w:pPr>
    </w:p>
    <w:p w14:paraId="36825597">
      <w:pPr>
        <w:keepNext w:val="0"/>
        <w:keepLines w:val="0"/>
        <w:pageBreakBefore w:val="0"/>
        <w:kinsoku/>
        <w:wordWrap/>
        <w:overflowPunct/>
        <w:topLinePunct w:val="0"/>
        <w:autoSpaceDE/>
        <w:autoSpaceDN/>
        <w:bidi w:val="0"/>
        <w:adjustRightInd/>
        <w:snapToGrid/>
        <w:ind w:firstLine="561" w:firstLineChars="200"/>
        <w:jc w:val="center"/>
        <w:textAlignment w:val="auto"/>
        <w:rPr>
          <w:rFonts w:hAnsi="宋体"/>
          <w:b/>
          <w:sz w:val="28"/>
          <w:szCs w:val="28"/>
        </w:rPr>
      </w:pPr>
    </w:p>
    <w:p w14:paraId="7E712AD8">
      <w:pPr>
        <w:keepNext w:val="0"/>
        <w:keepLines w:val="0"/>
        <w:pageBreakBefore w:val="0"/>
        <w:kinsoku/>
        <w:wordWrap/>
        <w:overflowPunct/>
        <w:topLinePunct w:val="0"/>
        <w:autoSpaceDE/>
        <w:autoSpaceDN/>
        <w:bidi w:val="0"/>
        <w:adjustRightInd/>
        <w:snapToGrid/>
        <w:ind w:firstLine="720" w:firstLineChars="200"/>
        <w:jc w:val="center"/>
        <w:textAlignment w:val="auto"/>
        <w:rPr>
          <w:rFonts w:hAnsi="宋体"/>
          <w:sz w:val="36"/>
          <w:szCs w:val="36"/>
        </w:rPr>
      </w:pPr>
      <w:r>
        <w:rPr>
          <w:rFonts w:hint="eastAsia" w:hAnsi="宋体"/>
          <w:sz w:val="36"/>
          <w:szCs w:val="36"/>
        </w:rPr>
        <w:t>签署页</w:t>
      </w:r>
    </w:p>
    <w:p w14:paraId="7B9AFBB3">
      <w:pPr>
        <w:keepNext w:val="0"/>
        <w:keepLines w:val="0"/>
        <w:pageBreakBefore w:val="0"/>
        <w:kinsoku/>
        <w:wordWrap/>
        <w:overflowPunct/>
        <w:topLinePunct w:val="0"/>
        <w:autoSpaceDE/>
        <w:autoSpaceDN/>
        <w:bidi w:val="0"/>
        <w:adjustRightInd/>
        <w:snapToGrid/>
        <w:ind w:firstLine="641" w:firstLineChars="200"/>
        <w:jc w:val="center"/>
        <w:textAlignment w:val="auto"/>
        <w:rPr>
          <w:rFonts w:hAnsi="宋体"/>
          <w:b/>
          <w:sz w:val="32"/>
          <w:szCs w:val="32"/>
        </w:rPr>
      </w:pPr>
    </w:p>
    <w:p w14:paraId="3D896B0A">
      <w:pPr>
        <w:keepNext w:val="0"/>
        <w:keepLines w:val="0"/>
        <w:pageBreakBefore w:val="0"/>
        <w:kinsoku/>
        <w:wordWrap/>
        <w:overflowPunct/>
        <w:topLinePunct w:val="0"/>
        <w:autoSpaceDE/>
        <w:autoSpaceDN/>
        <w:bidi w:val="0"/>
        <w:adjustRightInd/>
        <w:snapToGrid/>
        <w:ind w:firstLine="641" w:firstLineChars="200"/>
        <w:jc w:val="center"/>
        <w:textAlignment w:val="auto"/>
        <w:rPr>
          <w:rFonts w:hAnsi="宋体"/>
          <w:b/>
          <w:sz w:val="32"/>
          <w:szCs w:val="32"/>
        </w:rPr>
      </w:pPr>
    </w:p>
    <w:p w14:paraId="25564ECD">
      <w:pPr>
        <w:keepNext w:val="0"/>
        <w:keepLines w:val="0"/>
        <w:pageBreakBefore w:val="0"/>
        <w:kinsoku/>
        <w:wordWrap/>
        <w:overflowPunct/>
        <w:topLinePunct w:val="0"/>
        <w:autoSpaceDE/>
        <w:autoSpaceDN/>
        <w:bidi w:val="0"/>
        <w:adjustRightInd/>
        <w:snapToGrid/>
        <w:ind w:firstLine="600" w:firstLineChars="200"/>
        <w:textAlignment w:val="auto"/>
        <w:rPr>
          <w:rFonts w:hAnsi="宋体"/>
          <w:sz w:val="30"/>
          <w:szCs w:val="30"/>
          <w:u w:val="single"/>
        </w:rPr>
      </w:pPr>
      <w:r>
        <w:rPr>
          <w:rFonts w:hint="eastAsia" w:hAnsi="宋体"/>
          <w:sz w:val="30"/>
          <w:szCs w:val="30"/>
        </w:rPr>
        <w:t>编制：</w:t>
      </w:r>
      <w:r>
        <w:rPr>
          <w:rFonts w:hint="eastAsia" w:hAnsi="宋体"/>
          <w:sz w:val="30"/>
          <w:szCs w:val="30"/>
          <w:u w:val="single"/>
        </w:rPr>
        <w:t xml:space="preserve">             </w:t>
      </w:r>
      <w:r>
        <w:rPr>
          <w:rFonts w:hint="eastAsia" w:hAnsi="宋体"/>
          <w:sz w:val="30"/>
          <w:szCs w:val="30"/>
        </w:rPr>
        <w:t>日期：</w:t>
      </w:r>
      <w:r>
        <w:rPr>
          <w:rFonts w:hint="eastAsia" w:hAnsi="宋体"/>
          <w:sz w:val="30"/>
          <w:szCs w:val="30"/>
          <w:u w:val="single"/>
        </w:rPr>
        <w:t xml:space="preserve">              </w:t>
      </w:r>
    </w:p>
    <w:p w14:paraId="07281EB8">
      <w:pPr>
        <w:keepNext w:val="0"/>
        <w:keepLines w:val="0"/>
        <w:pageBreakBefore w:val="0"/>
        <w:kinsoku/>
        <w:wordWrap/>
        <w:overflowPunct/>
        <w:topLinePunct w:val="0"/>
        <w:autoSpaceDE/>
        <w:autoSpaceDN/>
        <w:bidi w:val="0"/>
        <w:adjustRightInd/>
        <w:snapToGrid/>
        <w:ind w:firstLine="1440" w:firstLineChars="200"/>
        <w:textAlignment w:val="auto"/>
        <w:rPr>
          <w:rFonts w:hAnsi="宋体"/>
          <w:sz w:val="72"/>
          <w:szCs w:val="72"/>
          <w:u w:val="single"/>
        </w:rPr>
      </w:pPr>
    </w:p>
    <w:p w14:paraId="704F01E4">
      <w:pPr>
        <w:keepNext w:val="0"/>
        <w:keepLines w:val="0"/>
        <w:pageBreakBefore w:val="0"/>
        <w:kinsoku/>
        <w:wordWrap/>
        <w:overflowPunct/>
        <w:topLinePunct w:val="0"/>
        <w:autoSpaceDE/>
        <w:autoSpaceDN/>
        <w:bidi w:val="0"/>
        <w:adjustRightInd/>
        <w:snapToGrid/>
        <w:ind w:firstLine="600" w:firstLineChars="200"/>
        <w:textAlignment w:val="auto"/>
        <w:rPr>
          <w:rFonts w:hAnsi="宋体"/>
          <w:sz w:val="30"/>
          <w:szCs w:val="30"/>
          <w:u w:val="single"/>
        </w:rPr>
      </w:pPr>
      <w:r>
        <w:rPr>
          <w:rFonts w:hint="eastAsia" w:hAnsi="宋体"/>
          <w:sz w:val="30"/>
          <w:szCs w:val="30"/>
        </w:rPr>
        <w:t>校对：</w:t>
      </w:r>
      <w:r>
        <w:rPr>
          <w:rFonts w:hint="eastAsia" w:hAnsi="宋体"/>
          <w:sz w:val="30"/>
          <w:szCs w:val="30"/>
          <w:u w:val="single"/>
        </w:rPr>
        <w:t xml:space="preserve">             </w:t>
      </w:r>
      <w:r>
        <w:rPr>
          <w:rFonts w:hint="eastAsia" w:hAnsi="宋体"/>
          <w:sz w:val="30"/>
          <w:szCs w:val="30"/>
        </w:rPr>
        <w:t>日期：</w:t>
      </w:r>
      <w:r>
        <w:rPr>
          <w:rFonts w:hint="eastAsia" w:hAnsi="宋体"/>
          <w:sz w:val="30"/>
          <w:szCs w:val="30"/>
          <w:u w:val="single"/>
        </w:rPr>
        <w:t xml:space="preserve">              </w:t>
      </w:r>
    </w:p>
    <w:p w14:paraId="0FC3E51A">
      <w:pPr>
        <w:keepNext w:val="0"/>
        <w:keepLines w:val="0"/>
        <w:pageBreakBefore w:val="0"/>
        <w:kinsoku/>
        <w:wordWrap/>
        <w:overflowPunct/>
        <w:topLinePunct w:val="0"/>
        <w:autoSpaceDE/>
        <w:autoSpaceDN/>
        <w:bidi w:val="0"/>
        <w:adjustRightInd/>
        <w:snapToGrid/>
        <w:ind w:firstLine="1680" w:firstLineChars="200"/>
        <w:textAlignment w:val="auto"/>
        <w:rPr>
          <w:rFonts w:hAnsi="宋体"/>
          <w:sz w:val="84"/>
          <w:szCs w:val="84"/>
          <w:u w:val="single"/>
        </w:rPr>
      </w:pPr>
    </w:p>
    <w:p w14:paraId="51A4EAF4">
      <w:pPr>
        <w:keepNext w:val="0"/>
        <w:keepLines w:val="0"/>
        <w:pageBreakBefore w:val="0"/>
        <w:kinsoku/>
        <w:wordWrap/>
        <w:overflowPunct/>
        <w:topLinePunct w:val="0"/>
        <w:autoSpaceDE/>
        <w:autoSpaceDN/>
        <w:bidi w:val="0"/>
        <w:adjustRightInd/>
        <w:snapToGrid/>
        <w:ind w:firstLine="600" w:firstLineChars="200"/>
        <w:textAlignment w:val="auto"/>
        <w:rPr>
          <w:rFonts w:hAnsi="宋体"/>
          <w:sz w:val="30"/>
          <w:szCs w:val="30"/>
          <w:u w:val="single"/>
        </w:rPr>
      </w:pPr>
      <w:r>
        <w:rPr>
          <w:rFonts w:hint="eastAsia" w:hAnsi="宋体"/>
          <w:sz w:val="30"/>
          <w:szCs w:val="30"/>
        </w:rPr>
        <w:t>审核：</w:t>
      </w:r>
      <w:r>
        <w:rPr>
          <w:rFonts w:hint="eastAsia" w:hAnsi="宋体"/>
          <w:sz w:val="30"/>
          <w:szCs w:val="30"/>
          <w:u w:val="single"/>
        </w:rPr>
        <w:t xml:space="preserve">             </w:t>
      </w:r>
      <w:r>
        <w:rPr>
          <w:rFonts w:hint="eastAsia" w:hAnsi="宋体"/>
          <w:sz w:val="30"/>
          <w:szCs w:val="30"/>
        </w:rPr>
        <w:t>日期：</w:t>
      </w:r>
      <w:r>
        <w:rPr>
          <w:rFonts w:hint="eastAsia" w:hAnsi="宋体"/>
          <w:sz w:val="30"/>
          <w:szCs w:val="30"/>
          <w:u w:val="single"/>
        </w:rPr>
        <w:t xml:space="preserve">              </w:t>
      </w:r>
    </w:p>
    <w:p w14:paraId="4992BAC9">
      <w:pPr>
        <w:keepNext w:val="0"/>
        <w:keepLines w:val="0"/>
        <w:pageBreakBefore w:val="0"/>
        <w:kinsoku/>
        <w:wordWrap/>
        <w:overflowPunct/>
        <w:topLinePunct w:val="0"/>
        <w:autoSpaceDE/>
        <w:autoSpaceDN/>
        <w:bidi w:val="0"/>
        <w:adjustRightInd/>
        <w:snapToGrid/>
        <w:ind w:firstLine="1680" w:firstLineChars="200"/>
        <w:textAlignment w:val="auto"/>
        <w:rPr>
          <w:rFonts w:hAnsi="宋体"/>
          <w:sz w:val="84"/>
          <w:szCs w:val="84"/>
          <w:u w:val="single"/>
        </w:rPr>
      </w:pPr>
    </w:p>
    <w:p w14:paraId="69AED196">
      <w:pPr>
        <w:keepNext w:val="0"/>
        <w:keepLines w:val="0"/>
        <w:pageBreakBefore w:val="0"/>
        <w:kinsoku/>
        <w:wordWrap/>
        <w:overflowPunct/>
        <w:topLinePunct w:val="0"/>
        <w:autoSpaceDE/>
        <w:autoSpaceDN/>
        <w:bidi w:val="0"/>
        <w:adjustRightInd/>
        <w:snapToGrid/>
        <w:ind w:firstLine="600" w:firstLineChars="200"/>
        <w:textAlignment w:val="auto"/>
        <w:rPr>
          <w:rFonts w:hAnsi="宋体"/>
          <w:sz w:val="30"/>
          <w:szCs w:val="30"/>
          <w:u w:val="single"/>
        </w:rPr>
      </w:pPr>
      <w:r>
        <w:rPr>
          <w:rFonts w:hint="eastAsia" w:hAnsi="宋体"/>
          <w:sz w:val="30"/>
          <w:szCs w:val="30"/>
        </w:rPr>
        <w:t>标审：</w:t>
      </w:r>
      <w:r>
        <w:rPr>
          <w:rFonts w:hint="eastAsia" w:hAnsi="宋体"/>
          <w:sz w:val="30"/>
          <w:szCs w:val="30"/>
          <w:u w:val="single"/>
        </w:rPr>
        <w:t xml:space="preserve">             </w:t>
      </w:r>
      <w:r>
        <w:rPr>
          <w:rFonts w:hint="eastAsia" w:hAnsi="宋体"/>
          <w:sz w:val="30"/>
          <w:szCs w:val="30"/>
        </w:rPr>
        <w:t>日期：</w:t>
      </w:r>
      <w:r>
        <w:rPr>
          <w:rFonts w:hint="eastAsia" w:hAnsi="宋体"/>
          <w:sz w:val="30"/>
          <w:szCs w:val="30"/>
          <w:u w:val="single"/>
        </w:rPr>
        <w:t xml:space="preserve">              </w:t>
      </w:r>
    </w:p>
    <w:p w14:paraId="4BEC1BAF">
      <w:pPr>
        <w:keepNext w:val="0"/>
        <w:keepLines w:val="0"/>
        <w:pageBreakBefore w:val="0"/>
        <w:kinsoku/>
        <w:wordWrap/>
        <w:overflowPunct/>
        <w:topLinePunct w:val="0"/>
        <w:autoSpaceDE/>
        <w:autoSpaceDN/>
        <w:bidi w:val="0"/>
        <w:adjustRightInd/>
        <w:snapToGrid/>
        <w:ind w:firstLine="1680" w:firstLineChars="200"/>
        <w:textAlignment w:val="auto"/>
        <w:rPr>
          <w:rFonts w:hAnsi="宋体"/>
          <w:sz w:val="84"/>
          <w:szCs w:val="84"/>
          <w:u w:val="single"/>
        </w:rPr>
      </w:pPr>
    </w:p>
    <w:p w14:paraId="71D71646">
      <w:pPr>
        <w:keepNext w:val="0"/>
        <w:keepLines w:val="0"/>
        <w:pageBreakBefore w:val="0"/>
        <w:kinsoku/>
        <w:wordWrap/>
        <w:overflowPunct/>
        <w:topLinePunct w:val="0"/>
        <w:autoSpaceDE/>
        <w:autoSpaceDN/>
        <w:bidi w:val="0"/>
        <w:adjustRightInd/>
        <w:snapToGrid/>
        <w:ind w:firstLine="600" w:firstLineChars="200"/>
        <w:textAlignment w:val="auto"/>
        <w:rPr>
          <w:rFonts w:hAnsi="宋体"/>
          <w:sz w:val="30"/>
          <w:szCs w:val="30"/>
          <w:u w:val="single"/>
        </w:rPr>
      </w:pPr>
      <w:r>
        <w:rPr>
          <w:rFonts w:hint="eastAsia" w:hAnsi="宋体"/>
          <w:sz w:val="30"/>
          <w:szCs w:val="30"/>
        </w:rPr>
        <w:t>会签：</w:t>
      </w:r>
      <w:r>
        <w:rPr>
          <w:rFonts w:hint="eastAsia" w:hAnsi="宋体"/>
          <w:sz w:val="30"/>
          <w:szCs w:val="30"/>
          <w:u w:val="single"/>
        </w:rPr>
        <w:t xml:space="preserve">             </w:t>
      </w:r>
      <w:r>
        <w:rPr>
          <w:rFonts w:hint="eastAsia" w:hAnsi="宋体"/>
          <w:sz w:val="30"/>
          <w:szCs w:val="30"/>
        </w:rPr>
        <w:t>日期：</w:t>
      </w:r>
      <w:r>
        <w:rPr>
          <w:rFonts w:hint="eastAsia" w:hAnsi="宋体"/>
          <w:sz w:val="30"/>
          <w:szCs w:val="30"/>
          <w:u w:val="single"/>
        </w:rPr>
        <w:t xml:space="preserve">              </w:t>
      </w:r>
    </w:p>
    <w:p w14:paraId="257CF71D">
      <w:pPr>
        <w:keepNext w:val="0"/>
        <w:keepLines w:val="0"/>
        <w:pageBreakBefore w:val="0"/>
        <w:kinsoku/>
        <w:wordWrap/>
        <w:overflowPunct/>
        <w:topLinePunct w:val="0"/>
        <w:autoSpaceDE/>
        <w:autoSpaceDN/>
        <w:bidi w:val="0"/>
        <w:adjustRightInd/>
        <w:snapToGrid/>
        <w:ind w:firstLine="1680" w:firstLineChars="200"/>
        <w:textAlignment w:val="auto"/>
        <w:rPr>
          <w:rFonts w:hAnsi="宋体"/>
          <w:sz w:val="84"/>
          <w:szCs w:val="84"/>
          <w:u w:val="single"/>
        </w:rPr>
      </w:pPr>
    </w:p>
    <w:p w14:paraId="0226EB20">
      <w:pPr>
        <w:keepNext w:val="0"/>
        <w:keepLines w:val="0"/>
        <w:pageBreakBefore w:val="0"/>
        <w:kinsoku/>
        <w:wordWrap/>
        <w:overflowPunct/>
        <w:topLinePunct w:val="0"/>
        <w:autoSpaceDE/>
        <w:autoSpaceDN/>
        <w:bidi w:val="0"/>
        <w:adjustRightInd/>
        <w:snapToGrid/>
        <w:ind w:firstLine="600" w:firstLineChars="200"/>
        <w:textAlignment w:val="auto"/>
        <w:rPr>
          <w:rFonts w:hAnsi="宋体"/>
          <w:b/>
          <w:sz w:val="32"/>
          <w:szCs w:val="32"/>
          <w:u w:val="single"/>
        </w:rPr>
      </w:pPr>
      <w:r>
        <w:rPr>
          <w:rFonts w:hint="eastAsia" w:hAnsi="宋体"/>
          <w:sz w:val="30"/>
          <w:szCs w:val="30"/>
        </w:rPr>
        <w:t>批准：</w:t>
      </w:r>
      <w:r>
        <w:rPr>
          <w:rFonts w:hint="eastAsia" w:hAnsi="宋体"/>
          <w:sz w:val="30"/>
          <w:szCs w:val="30"/>
          <w:u w:val="single"/>
        </w:rPr>
        <w:t xml:space="preserve">             </w:t>
      </w:r>
      <w:r>
        <w:rPr>
          <w:rFonts w:hint="eastAsia" w:hAnsi="宋体"/>
          <w:sz w:val="30"/>
          <w:szCs w:val="30"/>
        </w:rPr>
        <w:t>日期：</w:t>
      </w:r>
      <w:r>
        <w:rPr>
          <w:rFonts w:hint="eastAsia" w:hAnsi="宋体"/>
          <w:sz w:val="30"/>
          <w:szCs w:val="30"/>
          <w:u w:val="single"/>
        </w:rPr>
        <w:t xml:space="preserve">              </w:t>
      </w:r>
    </w:p>
    <w:p w14:paraId="1A911D5F">
      <w:pPr>
        <w:keepNext w:val="0"/>
        <w:keepLines w:val="0"/>
        <w:pageBreakBefore w:val="0"/>
        <w:widowControl/>
        <w:kinsoku/>
        <w:wordWrap/>
        <w:overflowPunct/>
        <w:topLinePunct w:val="0"/>
        <w:autoSpaceDE/>
        <w:autoSpaceDN/>
        <w:bidi w:val="0"/>
        <w:adjustRightInd/>
        <w:snapToGrid/>
        <w:ind w:firstLine="640" w:firstLineChars="200"/>
        <w:textAlignment w:val="auto"/>
        <w:rPr>
          <w:rFonts w:eastAsia="黑体"/>
          <w:kern w:val="21"/>
          <w:sz w:val="32"/>
          <w:szCs w:val="32"/>
        </w:rPr>
      </w:pPr>
    </w:p>
    <w:p w14:paraId="05329CF1">
      <w:pPr>
        <w:keepNext w:val="0"/>
        <w:keepLines w:val="0"/>
        <w:pageBreakBefore w:val="0"/>
        <w:widowControl/>
        <w:kinsoku/>
        <w:wordWrap/>
        <w:overflowPunct/>
        <w:topLinePunct w:val="0"/>
        <w:autoSpaceDE/>
        <w:autoSpaceDN/>
        <w:bidi w:val="0"/>
        <w:adjustRightInd/>
        <w:snapToGrid/>
        <w:spacing w:before="120" w:beforeLines="50" w:after="120" w:afterLines="50" w:line="240" w:lineRule="auto"/>
        <w:ind w:firstLine="420" w:firstLineChars="200"/>
        <w:jc w:val="center"/>
        <w:textAlignment w:val="auto"/>
        <w:rPr>
          <w:rFonts w:ascii="黑体" w:eastAsia="黑体"/>
          <w:spacing w:val="0"/>
        </w:rPr>
      </w:pPr>
      <w:r>
        <w:rPr>
          <w:rFonts w:ascii="黑体" w:eastAsia="黑体"/>
          <w:spacing w:val="0"/>
        </w:rPr>
        <w:br w:type="page"/>
      </w:r>
      <w:r>
        <w:rPr>
          <w:rFonts w:hint="eastAsia" w:ascii="黑体" w:eastAsia="黑体"/>
          <w:spacing w:val="0"/>
        </w:rPr>
        <w:t>文档修改历史记录</w:t>
      </w:r>
    </w:p>
    <w:tbl>
      <w:tblPr>
        <w:tblStyle w:val="9"/>
        <w:tblW w:w="94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6"/>
        <w:gridCol w:w="1007"/>
        <w:gridCol w:w="4289"/>
        <w:gridCol w:w="2191"/>
      </w:tblGrid>
      <w:tr w14:paraId="3E8CE2EB">
        <w:trPr>
          <w:trHeight w:val="454" w:hRule="atLeast"/>
          <w:jc w:val="center"/>
        </w:trPr>
        <w:tc>
          <w:tcPr>
            <w:tcW w:w="1936" w:type="dxa"/>
            <w:vAlign w:val="center"/>
          </w:tcPr>
          <w:p w14:paraId="4592D10C">
            <w:pPr>
              <w:keepNext w:val="0"/>
              <w:keepLines w:val="0"/>
              <w:pageBreakBefore w:val="0"/>
              <w:kinsoku/>
              <w:wordWrap/>
              <w:overflowPunct/>
              <w:topLinePunct w:val="0"/>
              <w:autoSpaceDE/>
              <w:autoSpaceDN/>
              <w:bidi w:val="0"/>
              <w:adjustRightInd/>
              <w:snapToGrid/>
              <w:ind w:firstLine="420" w:firstLineChars="200"/>
              <w:jc w:val="center"/>
              <w:textAlignment w:val="auto"/>
              <w:rPr>
                <w:b/>
                <w:spacing w:val="0"/>
                <w:szCs w:val="21"/>
              </w:rPr>
            </w:pPr>
            <w:r>
              <w:rPr>
                <w:rFonts w:hint="eastAsia"/>
                <w:b/>
                <w:spacing w:val="0"/>
                <w:szCs w:val="21"/>
              </w:rPr>
              <w:t>日</w:t>
            </w:r>
            <w:r>
              <w:rPr>
                <w:b/>
                <w:spacing w:val="0"/>
                <w:szCs w:val="21"/>
              </w:rPr>
              <w:t xml:space="preserve">   </w:t>
            </w:r>
            <w:r>
              <w:rPr>
                <w:rFonts w:hint="eastAsia"/>
                <w:b/>
                <w:spacing w:val="0"/>
                <w:szCs w:val="21"/>
              </w:rPr>
              <w:t>期</w:t>
            </w:r>
          </w:p>
        </w:tc>
        <w:tc>
          <w:tcPr>
            <w:tcW w:w="1007" w:type="dxa"/>
            <w:vAlign w:val="center"/>
          </w:tcPr>
          <w:p w14:paraId="7938BDF7">
            <w:pPr>
              <w:keepNext w:val="0"/>
              <w:keepLines w:val="0"/>
              <w:pageBreakBefore w:val="0"/>
              <w:kinsoku/>
              <w:wordWrap/>
              <w:overflowPunct/>
              <w:topLinePunct w:val="0"/>
              <w:autoSpaceDE/>
              <w:autoSpaceDN/>
              <w:bidi w:val="0"/>
              <w:adjustRightInd/>
              <w:snapToGrid/>
              <w:ind w:firstLine="420" w:firstLineChars="200"/>
              <w:jc w:val="center"/>
              <w:textAlignment w:val="auto"/>
              <w:rPr>
                <w:b/>
                <w:spacing w:val="0"/>
                <w:szCs w:val="21"/>
              </w:rPr>
            </w:pPr>
            <w:r>
              <w:rPr>
                <w:rFonts w:hint="eastAsia"/>
                <w:b/>
                <w:spacing w:val="0"/>
                <w:szCs w:val="21"/>
              </w:rPr>
              <w:t>版本</w:t>
            </w:r>
          </w:p>
        </w:tc>
        <w:tc>
          <w:tcPr>
            <w:tcW w:w="4289" w:type="dxa"/>
            <w:vAlign w:val="center"/>
          </w:tcPr>
          <w:p w14:paraId="547ED8F6">
            <w:pPr>
              <w:keepNext w:val="0"/>
              <w:keepLines w:val="0"/>
              <w:pageBreakBefore w:val="0"/>
              <w:kinsoku/>
              <w:wordWrap/>
              <w:overflowPunct/>
              <w:topLinePunct w:val="0"/>
              <w:autoSpaceDE/>
              <w:autoSpaceDN/>
              <w:bidi w:val="0"/>
              <w:adjustRightInd/>
              <w:snapToGrid/>
              <w:ind w:firstLine="420" w:firstLineChars="200"/>
              <w:jc w:val="center"/>
              <w:textAlignment w:val="auto"/>
              <w:rPr>
                <w:b/>
                <w:spacing w:val="0"/>
                <w:szCs w:val="21"/>
              </w:rPr>
            </w:pPr>
            <w:r>
              <w:rPr>
                <w:rFonts w:hint="eastAsia"/>
                <w:b/>
                <w:spacing w:val="0"/>
                <w:szCs w:val="21"/>
              </w:rPr>
              <w:t>说</w:t>
            </w:r>
            <w:r>
              <w:rPr>
                <w:b/>
                <w:spacing w:val="0"/>
                <w:szCs w:val="21"/>
              </w:rPr>
              <w:t xml:space="preserve">   </w:t>
            </w:r>
            <w:r>
              <w:rPr>
                <w:rFonts w:hint="eastAsia"/>
                <w:b/>
                <w:spacing w:val="0"/>
                <w:szCs w:val="21"/>
              </w:rPr>
              <w:t>明</w:t>
            </w:r>
          </w:p>
        </w:tc>
        <w:tc>
          <w:tcPr>
            <w:tcW w:w="2191" w:type="dxa"/>
            <w:vAlign w:val="center"/>
          </w:tcPr>
          <w:p w14:paraId="71350DA6">
            <w:pPr>
              <w:keepNext w:val="0"/>
              <w:keepLines w:val="0"/>
              <w:pageBreakBefore w:val="0"/>
              <w:kinsoku/>
              <w:wordWrap/>
              <w:overflowPunct/>
              <w:topLinePunct w:val="0"/>
              <w:autoSpaceDE/>
              <w:autoSpaceDN/>
              <w:bidi w:val="0"/>
              <w:adjustRightInd/>
              <w:snapToGrid/>
              <w:ind w:firstLine="420" w:firstLineChars="200"/>
              <w:jc w:val="center"/>
              <w:textAlignment w:val="auto"/>
              <w:rPr>
                <w:b/>
                <w:spacing w:val="0"/>
                <w:szCs w:val="21"/>
              </w:rPr>
            </w:pPr>
            <w:r>
              <w:rPr>
                <w:rFonts w:hint="eastAsia"/>
                <w:b/>
                <w:spacing w:val="0"/>
                <w:szCs w:val="21"/>
              </w:rPr>
              <w:t>修改人</w:t>
            </w:r>
          </w:p>
        </w:tc>
      </w:tr>
      <w:tr w14:paraId="7FDC0746">
        <w:trPr>
          <w:trHeight w:val="454" w:hRule="atLeast"/>
          <w:jc w:val="center"/>
        </w:trPr>
        <w:tc>
          <w:tcPr>
            <w:tcW w:w="1936" w:type="dxa"/>
          </w:tcPr>
          <w:p w14:paraId="2603D562">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5FB2DD60">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7B66BF7C">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267D1F1F">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62C125F4">
        <w:trPr>
          <w:trHeight w:val="454" w:hRule="atLeast"/>
          <w:jc w:val="center"/>
        </w:trPr>
        <w:tc>
          <w:tcPr>
            <w:tcW w:w="1936" w:type="dxa"/>
          </w:tcPr>
          <w:p w14:paraId="187A0176">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41F518D9">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001C94F2">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4D482E11">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50D84CD6">
        <w:trPr>
          <w:trHeight w:val="454" w:hRule="atLeast"/>
          <w:jc w:val="center"/>
        </w:trPr>
        <w:tc>
          <w:tcPr>
            <w:tcW w:w="1936" w:type="dxa"/>
          </w:tcPr>
          <w:p w14:paraId="6C658671">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1EBF03CF">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6F3209C4">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4786B86D">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4E429D98">
        <w:trPr>
          <w:trHeight w:val="454" w:hRule="atLeast"/>
          <w:jc w:val="center"/>
        </w:trPr>
        <w:tc>
          <w:tcPr>
            <w:tcW w:w="1936" w:type="dxa"/>
          </w:tcPr>
          <w:p w14:paraId="5B9DCBAA">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7B551583">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430FE8D3">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0FA9B9BC">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4D6682B7">
        <w:trPr>
          <w:trHeight w:val="454" w:hRule="atLeast"/>
          <w:jc w:val="center"/>
        </w:trPr>
        <w:tc>
          <w:tcPr>
            <w:tcW w:w="1936" w:type="dxa"/>
          </w:tcPr>
          <w:p w14:paraId="40FDB901">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472E8363">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36E6F33E">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1BB54216">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679C6CDC">
        <w:trPr>
          <w:trHeight w:val="454" w:hRule="atLeast"/>
          <w:jc w:val="center"/>
        </w:trPr>
        <w:tc>
          <w:tcPr>
            <w:tcW w:w="1936" w:type="dxa"/>
          </w:tcPr>
          <w:p w14:paraId="5364CDF1">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0F862121">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5FA5F0A9">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3F183C1F">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02920178">
        <w:trPr>
          <w:trHeight w:val="454" w:hRule="atLeast"/>
          <w:jc w:val="center"/>
        </w:trPr>
        <w:tc>
          <w:tcPr>
            <w:tcW w:w="1936" w:type="dxa"/>
          </w:tcPr>
          <w:p w14:paraId="1844BBD9">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29F5B730">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4F25CEA3">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202A0CC9">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7CA8510D">
        <w:trPr>
          <w:trHeight w:val="454" w:hRule="atLeast"/>
          <w:jc w:val="center"/>
        </w:trPr>
        <w:tc>
          <w:tcPr>
            <w:tcW w:w="1936" w:type="dxa"/>
          </w:tcPr>
          <w:p w14:paraId="47938E55">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26189D3D">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4C75E0E9">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77A6180E">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36003021">
        <w:trPr>
          <w:trHeight w:val="454" w:hRule="atLeast"/>
          <w:jc w:val="center"/>
        </w:trPr>
        <w:tc>
          <w:tcPr>
            <w:tcW w:w="1936" w:type="dxa"/>
          </w:tcPr>
          <w:p w14:paraId="0AD9B4D6">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3763B00B">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57AF4497">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1620B9C7">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6A550EF1">
        <w:trPr>
          <w:trHeight w:val="454" w:hRule="atLeast"/>
          <w:jc w:val="center"/>
        </w:trPr>
        <w:tc>
          <w:tcPr>
            <w:tcW w:w="1936" w:type="dxa"/>
          </w:tcPr>
          <w:p w14:paraId="1FAE5382">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555F5A52">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7983809C">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485B2332">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1AA39F4B">
        <w:trPr>
          <w:trHeight w:val="454" w:hRule="atLeast"/>
          <w:jc w:val="center"/>
        </w:trPr>
        <w:tc>
          <w:tcPr>
            <w:tcW w:w="1936" w:type="dxa"/>
          </w:tcPr>
          <w:p w14:paraId="0A50CE11">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0C06B089">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1C56E3CE">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12AB7273">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713AAB97">
        <w:trPr>
          <w:trHeight w:val="454" w:hRule="atLeast"/>
          <w:jc w:val="center"/>
        </w:trPr>
        <w:tc>
          <w:tcPr>
            <w:tcW w:w="1936" w:type="dxa"/>
          </w:tcPr>
          <w:p w14:paraId="3E667515">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2A9A2DA2">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2BA0F4E1">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2C215262">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049B7330">
        <w:trPr>
          <w:trHeight w:val="454" w:hRule="atLeast"/>
          <w:jc w:val="center"/>
        </w:trPr>
        <w:tc>
          <w:tcPr>
            <w:tcW w:w="1936" w:type="dxa"/>
          </w:tcPr>
          <w:p w14:paraId="32B99306">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79689726">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56849BFA">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2C1CA995">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7A7191D6">
        <w:trPr>
          <w:trHeight w:val="454" w:hRule="atLeast"/>
          <w:jc w:val="center"/>
        </w:trPr>
        <w:tc>
          <w:tcPr>
            <w:tcW w:w="1936" w:type="dxa"/>
          </w:tcPr>
          <w:p w14:paraId="549FB6A7">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0DE72DAE">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0BCC7C96">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4F1CB3B4">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22E0449B">
        <w:trPr>
          <w:trHeight w:val="454" w:hRule="atLeast"/>
          <w:jc w:val="center"/>
        </w:trPr>
        <w:tc>
          <w:tcPr>
            <w:tcW w:w="1936" w:type="dxa"/>
          </w:tcPr>
          <w:p w14:paraId="59885336">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54E0BB22">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6A00F4EC">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73F636F9">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309655EA">
        <w:trPr>
          <w:trHeight w:val="454" w:hRule="atLeast"/>
          <w:jc w:val="center"/>
        </w:trPr>
        <w:tc>
          <w:tcPr>
            <w:tcW w:w="1936" w:type="dxa"/>
          </w:tcPr>
          <w:p w14:paraId="675C2BC6">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57CF14FC">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2121AEBB">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1DA0C243">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r w14:paraId="01E1835F">
        <w:trPr>
          <w:trHeight w:val="454" w:hRule="atLeast"/>
          <w:jc w:val="center"/>
        </w:trPr>
        <w:tc>
          <w:tcPr>
            <w:tcW w:w="1936" w:type="dxa"/>
          </w:tcPr>
          <w:p w14:paraId="17924028">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1007" w:type="dxa"/>
          </w:tcPr>
          <w:p w14:paraId="2F04E16C">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4289" w:type="dxa"/>
          </w:tcPr>
          <w:p w14:paraId="681885F5">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c>
          <w:tcPr>
            <w:tcW w:w="2191" w:type="dxa"/>
          </w:tcPr>
          <w:p w14:paraId="613E5F2D">
            <w:pPr>
              <w:keepNext w:val="0"/>
              <w:keepLines w:val="0"/>
              <w:pageBreakBefore w:val="0"/>
              <w:kinsoku/>
              <w:wordWrap/>
              <w:overflowPunct/>
              <w:topLinePunct w:val="0"/>
              <w:autoSpaceDE/>
              <w:autoSpaceDN/>
              <w:bidi w:val="0"/>
              <w:adjustRightInd/>
              <w:snapToGrid/>
              <w:ind w:firstLine="420" w:firstLineChars="200"/>
              <w:textAlignment w:val="auto"/>
              <w:rPr>
                <w:spacing w:val="0"/>
              </w:rPr>
            </w:pPr>
          </w:p>
        </w:tc>
      </w:tr>
    </w:tbl>
    <w:p w14:paraId="29495690">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ascii="宋体"/>
          <w:spacing w:val="0"/>
        </w:rPr>
      </w:pPr>
    </w:p>
    <w:p w14:paraId="3F64A53E">
      <w:pPr>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ascii="宋体"/>
          <w:spacing w:val="0"/>
        </w:rPr>
        <w:sectPr>
          <w:headerReference r:id="rId8" w:type="first"/>
          <w:footerReference r:id="rId10" w:type="first"/>
          <w:footerReference r:id="rId9" w:type="default"/>
          <w:pgSz w:w="11907" w:h="16840"/>
          <w:pgMar w:top="1418" w:right="1134" w:bottom="1418" w:left="1418" w:header="907" w:footer="1134" w:gutter="0"/>
          <w:pgNumType w:fmt="decimal" w:start="1"/>
          <w:cols w:space="425" w:num="1"/>
          <w:titlePg/>
          <w:docGrid w:linePitch="326" w:charSpace="0"/>
        </w:sectPr>
      </w:pPr>
    </w:p>
    <w:p w14:paraId="16EEA72D">
      <w:pPr>
        <w:pStyle w:val="6"/>
        <w:keepNext w:val="0"/>
        <w:keepLines w:val="0"/>
        <w:pageBreakBefore w:val="0"/>
        <w:widowControl w:val="0"/>
        <w:tabs>
          <w:tab w:val="right" w:leader="dot" w:pos="8296"/>
        </w:tabs>
        <w:kinsoku/>
        <w:wordWrap/>
        <w:overflowPunct/>
        <w:topLinePunct w:val="0"/>
        <w:autoSpaceDE/>
        <w:autoSpaceDN/>
        <w:bidi w:val="0"/>
        <w:adjustRightInd/>
        <w:snapToGrid/>
        <w:ind w:firstLine="561" w:firstLineChars="200"/>
        <w:jc w:val="center"/>
        <w:textAlignment w:val="auto"/>
        <w:outlineLvl w:val="0"/>
        <w:rPr>
          <w:rFonts w:hint="eastAsia"/>
          <w:b/>
          <w:bCs/>
          <w:sz w:val="28"/>
          <w:szCs w:val="36"/>
          <w:lang w:val="en-US" w:eastAsia="zh-CN"/>
        </w:rPr>
      </w:pPr>
      <w:r>
        <w:rPr>
          <w:rFonts w:hint="eastAsia"/>
          <w:b/>
          <w:bCs/>
          <w:sz w:val="28"/>
          <w:szCs w:val="36"/>
          <w:lang w:val="en-US" w:eastAsia="zh-CN"/>
        </w:rPr>
        <w:t>目录</w:t>
      </w:r>
    </w:p>
    <w:p w14:paraId="7431AD4E">
      <w:pPr>
        <w:keepNext w:val="0"/>
        <w:keepLines w:val="0"/>
        <w:pageBreakBefore w:val="0"/>
        <w:kinsoku/>
        <w:wordWrap/>
        <w:overflowPunct/>
        <w:topLinePunct w:val="0"/>
        <w:autoSpaceDE/>
        <w:autoSpaceDN/>
        <w:bidi w:val="0"/>
        <w:adjustRightInd/>
        <w:snapToGrid/>
        <w:ind w:firstLine="561" w:firstLineChars="200"/>
        <w:textAlignment w:val="auto"/>
        <w:rPr>
          <w:rFonts w:hint="eastAsia"/>
          <w:b/>
          <w:bCs/>
          <w:sz w:val="28"/>
          <w:szCs w:val="36"/>
          <w:lang w:val="en-US" w:eastAsia="zh-CN"/>
        </w:rPr>
      </w:pPr>
    </w:p>
    <w:p w14:paraId="01AA216F">
      <w:pPr>
        <w:pStyle w:val="6"/>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TOC \o "1-3" \h \z </w:instrText>
      </w:r>
      <w:r>
        <w:fldChar w:fldCharType="separate"/>
      </w:r>
      <w:r>
        <w:fldChar w:fldCharType="begin"/>
      </w:r>
      <w:r>
        <w:instrText xml:space="preserve"> HYPERLINK \l _Toc30283 </w:instrText>
      </w:r>
      <w:r>
        <w:fldChar w:fldCharType="separate"/>
      </w:r>
      <w:r>
        <w:rPr>
          <w:rFonts w:hint="eastAsia"/>
        </w:rPr>
        <w:t>1．引言</w:t>
      </w:r>
      <w:r>
        <w:tab/>
      </w:r>
      <w:r>
        <w:fldChar w:fldCharType="begin"/>
      </w:r>
      <w:r>
        <w:instrText xml:space="preserve"> PAGEREF _Toc30283 \h </w:instrText>
      </w:r>
      <w:r>
        <w:fldChar w:fldCharType="separate"/>
      </w:r>
      <w:r>
        <w:t>1</w:t>
      </w:r>
      <w:r>
        <w:fldChar w:fldCharType="end"/>
      </w:r>
      <w:r>
        <w:fldChar w:fldCharType="end"/>
      </w:r>
    </w:p>
    <w:p w14:paraId="1B771326">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_Toc30780 </w:instrText>
      </w:r>
      <w:r>
        <w:fldChar w:fldCharType="separate"/>
      </w:r>
      <w:r>
        <w:rPr>
          <w:rFonts w:hint="eastAsia"/>
        </w:rPr>
        <w:t>1.1编写目的</w:t>
      </w:r>
      <w:r>
        <w:tab/>
      </w:r>
      <w:r>
        <w:fldChar w:fldCharType="begin"/>
      </w:r>
      <w:r>
        <w:instrText xml:space="preserve"> PAGEREF _Toc30780 \h </w:instrText>
      </w:r>
      <w:r>
        <w:fldChar w:fldCharType="separate"/>
      </w:r>
      <w:r>
        <w:t>1</w:t>
      </w:r>
      <w:r>
        <w:fldChar w:fldCharType="end"/>
      </w:r>
      <w:r>
        <w:fldChar w:fldCharType="end"/>
      </w:r>
    </w:p>
    <w:p w14:paraId="31ED3450">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_Toc4635 </w:instrText>
      </w:r>
      <w:r>
        <w:fldChar w:fldCharType="separate"/>
      </w:r>
      <w:r>
        <w:rPr>
          <w:rFonts w:hint="eastAsia"/>
        </w:rPr>
        <w:t>1.2项目背景</w:t>
      </w:r>
      <w:r>
        <w:tab/>
      </w:r>
      <w:r>
        <w:fldChar w:fldCharType="begin"/>
      </w:r>
      <w:r>
        <w:instrText xml:space="preserve"> PAGEREF _Toc4635 \h </w:instrText>
      </w:r>
      <w:r>
        <w:fldChar w:fldCharType="separate"/>
      </w:r>
      <w:r>
        <w:t>1</w:t>
      </w:r>
      <w:r>
        <w:fldChar w:fldCharType="end"/>
      </w:r>
      <w:r>
        <w:fldChar w:fldCharType="end"/>
      </w:r>
    </w:p>
    <w:p w14:paraId="34F725A0">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_Toc6938 </w:instrText>
      </w:r>
      <w:r>
        <w:fldChar w:fldCharType="separate"/>
      </w:r>
      <w:r>
        <w:rPr>
          <w:rFonts w:hint="eastAsia"/>
        </w:rPr>
        <w:t>1.3定义</w:t>
      </w:r>
      <w:r>
        <w:tab/>
      </w:r>
      <w:r>
        <w:fldChar w:fldCharType="begin"/>
      </w:r>
      <w:r>
        <w:instrText xml:space="preserve"> PAGEREF _Toc6938 \h </w:instrText>
      </w:r>
      <w:r>
        <w:fldChar w:fldCharType="separate"/>
      </w:r>
      <w:r>
        <w:t>1</w:t>
      </w:r>
      <w:r>
        <w:fldChar w:fldCharType="end"/>
      </w:r>
      <w:r>
        <w:fldChar w:fldCharType="end"/>
      </w:r>
    </w:p>
    <w:p w14:paraId="76D4AB0D">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_Toc6971 </w:instrText>
      </w:r>
      <w:r>
        <w:fldChar w:fldCharType="separate"/>
      </w:r>
      <w:r>
        <w:rPr>
          <w:rFonts w:hint="eastAsia"/>
        </w:rPr>
        <w:t>1.4参考资料</w:t>
      </w:r>
      <w:r>
        <w:tab/>
      </w:r>
      <w:r>
        <w:rPr>
          <w:rFonts w:hint="eastAsia"/>
          <w:lang w:val="en-US" w:eastAsia="zh-CN"/>
        </w:rPr>
        <w:t>2</w:t>
      </w:r>
      <w:r>
        <w:fldChar w:fldCharType="end"/>
      </w:r>
    </w:p>
    <w:p w14:paraId="727BD170">
      <w:pPr>
        <w:pStyle w:val="6"/>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_Toc11434 </w:instrText>
      </w:r>
      <w:r>
        <w:fldChar w:fldCharType="separate"/>
      </w:r>
      <w:r>
        <w:rPr>
          <w:rFonts w:hint="eastAsia"/>
        </w:rPr>
        <w:t>2．</w:t>
      </w:r>
      <w:r>
        <w:rPr>
          <w:rFonts w:hint="eastAsia"/>
          <w:lang w:val="en-US" w:eastAsia="zh-CN"/>
        </w:rPr>
        <w:t>风场模型与原始数据</w:t>
      </w:r>
      <w:r>
        <w:tab/>
      </w:r>
      <w:r>
        <w:rPr>
          <w:rFonts w:hint="eastAsia"/>
          <w:lang w:val="en-US" w:eastAsia="zh-CN"/>
        </w:rPr>
        <w:t>2</w:t>
      </w:r>
      <w:r>
        <w:fldChar w:fldCharType="end"/>
      </w:r>
    </w:p>
    <w:p w14:paraId="20860746">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_Toc22868 </w:instrText>
      </w:r>
      <w:r>
        <w:fldChar w:fldCharType="separate"/>
      </w:r>
      <w:r>
        <w:rPr>
          <w:rFonts w:hint="eastAsia"/>
        </w:rPr>
        <w:t>2.1</w:t>
      </w:r>
      <w:r>
        <w:rPr>
          <w:rFonts w:hint="eastAsia"/>
          <w:lang w:val="en-US" w:eastAsia="zh-CN"/>
        </w:rPr>
        <w:t>风与风场的基本概念</w:t>
      </w:r>
      <w:r>
        <w:tab/>
      </w:r>
      <w:r>
        <w:rPr>
          <w:rFonts w:hint="eastAsia"/>
          <w:lang w:val="en-US" w:eastAsia="zh-CN"/>
        </w:rPr>
        <w:t>2</w:t>
      </w:r>
      <w:r>
        <w:fldChar w:fldCharType="end"/>
      </w:r>
    </w:p>
    <w:p w14:paraId="7960A572">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_Toc11552 </w:instrText>
      </w:r>
      <w:r>
        <w:fldChar w:fldCharType="separate"/>
      </w:r>
      <w:r>
        <w:rPr>
          <w:rFonts w:hint="eastAsia"/>
        </w:rPr>
        <w:t>2.2</w:t>
      </w:r>
      <w:r>
        <w:rPr>
          <w:rFonts w:hint="default"/>
          <w:lang w:val="en-US"/>
        </w:rPr>
        <w:t xml:space="preserve"> </w:t>
      </w:r>
      <w:r>
        <w:rPr>
          <w:rFonts w:hint="eastAsia"/>
          <w:lang w:val="en-US" w:eastAsia="zh-CN"/>
        </w:rPr>
        <w:t>三维风场与nc文件结构</w:t>
      </w:r>
      <w:r>
        <w:tab/>
      </w:r>
      <w:r>
        <w:rPr>
          <w:rFonts w:hint="eastAsia"/>
          <w:lang w:val="en-US" w:eastAsia="zh-CN"/>
        </w:rPr>
        <w:t>2</w:t>
      </w:r>
      <w:r>
        <w:fldChar w:fldCharType="end"/>
      </w:r>
    </w:p>
    <w:p w14:paraId="15DD8819">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_Toc28240 </w:instrText>
      </w:r>
      <w:r>
        <w:fldChar w:fldCharType="separate"/>
      </w:r>
      <w:r>
        <w:rPr>
          <w:rFonts w:hint="eastAsia"/>
        </w:rPr>
        <w:t>2.3</w:t>
      </w:r>
      <w:r>
        <w:rPr>
          <w:rFonts w:hint="eastAsia"/>
          <w:lang w:val="en-US" w:eastAsia="zh-CN"/>
        </w:rPr>
        <w:t>本项目源数据与关键变量</w:t>
      </w:r>
      <w:r>
        <w:tab/>
      </w:r>
      <w:r>
        <w:rPr>
          <w:rFonts w:hint="eastAsia"/>
          <w:lang w:val="en-US" w:eastAsia="zh-CN"/>
        </w:rPr>
        <w:t>3</w:t>
      </w:r>
      <w:r>
        <w:fldChar w:fldCharType="end"/>
      </w:r>
    </w:p>
    <w:p w14:paraId="3DFBB454">
      <w:pPr>
        <w:pStyle w:val="6"/>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_Toc22327 </w:instrText>
      </w:r>
      <w:r>
        <w:fldChar w:fldCharType="separate"/>
      </w:r>
      <w:r>
        <w:rPr>
          <w:rFonts w:hint="eastAsia"/>
        </w:rPr>
        <w:t>3．</w:t>
      </w:r>
      <w:r>
        <w:rPr>
          <w:rFonts w:hint="eastAsia"/>
          <w:lang w:val="en-US" w:eastAsia="zh-CN"/>
        </w:rPr>
        <w:t>nc到GeoJSON的转换与数据结构设计</w:t>
      </w:r>
      <w:r>
        <w:tab/>
      </w:r>
      <w:r>
        <w:rPr>
          <w:rFonts w:hint="eastAsia"/>
          <w:lang w:val="en-US" w:eastAsia="zh-CN"/>
        </w:rPr>
        <w:t>4</w:t>
      </w:r>
      <w:r>
        <w:fldChar w:fldCharType="end"/>
      </w:r>
    </w:p>
    <w:p w14:paraId="43874CFB">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_Toc12427 </w:instrText>
      </w:r>
      <w:r>
        <w:fldChar w:fldCharType="separate"/>
      </w:r>
      <w:r>
        <w:rPr>
          <w:rFonts w:hint="eastAsia"/>
        </w:rPr>
        <w:t>3.1</w:t>
      </w:r>
      <w:r>
        <w:rPr>
          <w:rFonts w:hint="eastAsia"/>
          <w:lang w:val="en-US" w:eastAsia="zh-CN"/>
        </w:rPr>
        <w:t>转换总体流程概述</w:t>
      </w:r>
      <w:r>
        <w:tab/>
      </w:r>
      <w:r>
        <w:rPr>
          <w:rFonts w:hint="eastAsia"/>
          <w:lang w:val="en-US" w:eastAsia="zh-CN"/>
        </w:rPr>
        <w:t>4</w:t>
      </w:r>
      <w:r>
        <w:fldChar w:fldCharType="end"/>
      </w:r>
    </w:p>
    <w:p w14:paraId="0429234D">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_Toc23589 </w:instrText>
      </w:r>
      <w:r>
        <w:fldChar w:fldCharType="separate"/>
      </w:r>
      <w:r>
        <w:rPr>
          <w:rFonts w:hint="eastAsia"/>
        </w:rPr>
        <w:t>3.2</w:t>
      </w:r>
      <w:r>
        <w:rPr>
          <w:rFonts w:hint="eastAsia"/>
          <w:lang w:val="en-US" w:eastAsia="zh-CN"/>
        </w:rPr>
        <w:t>交错网格插值及风速、风向计算</w:t>
      </w:r>
      <w:r>
        <w:tab/>
      </w:r>
      <w:r>
        <w:fldChar w:fldCharType="begin"/>
      </w:r>
      <w:r>
        <w:instrText xml:space="preserve"> PAGEREF _Toc23589 \h </w:instrText>
      </w:r>
      <w:r>
        <w:fldChar w:fldCharType="separate"/>
      </w:r>
      <w:r>
        <w:t>2</w:t>
      </w:r>
      <w:r>
        <w:fldChar w:fldCharType="end"/>
      </w:r>
      <w:r>
        <w:fldChar w:fldCharType="end"/>
      </w:r>
    </w:p>
    <w:p w14:paraId="7AA240B3">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_Toc6025 </w:instrText>
      </w:r>
      <w:r>
        <w:fldChar w:fldCharType="separate"/>
      </w:r>
      <w:r>
        <w:rPr>
          <w:rFonts w:hint="eastAsia"/>
        </w:rPr>
        <w:t>3.3</w:t>
      </w:r>
      <w:r>
        <w:rPr>
          <w:rFonts w:hint="eastAsia"/>
          <w:lang w:val="en-US" w:eastAsia="zh-CN"/>
        </w:rPr>
        <w:t xml:space="preserve"> GeoJSON字段与nc变量的对应关系</w:t>
      </w:r>
      <w:r>
        <w:tab/>
      </w:r>
      <w:r>
        <w:rPr>
          <w:rFonts w:hint="eastAsia"/>
          <w:lang w:val="en-US" w:eastAsia="zh-CN"/>
        </w:rPr>
        <w:t>6</w:t>
      </w:r>
      <w:r>
        <w:fldChar w:fldCharType="end"/>
      </w:r>
    </w:p>
    <w:p w14:paraId="52D1EC46">
      <w:pPr>
        <w:pStyle w:val="7"/>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_Toc6025 </w:instrText>
      </w:r>
      <w:r>
        <w:fldChar w:fldCharType="separate"/>
      </w:r>
      <w:r>
        <w:rPr>
          <w:rFonts w:hint="eastAsia"/>
        </w:rPr>
        <w:t>3.</w:t>
      </w:r>
      <w:r>
        <w:rPr>
          <w:rFonts w:hint="eastAsia"/>
          <w:lang w:val="en-US" w:eastAsia="zh-CN"/>
        </w:rPr>
        <w:t>4各字段在三维可视化中的作用概述</w:t>
      </w:r>
      <w:r>
        <w:tab/>
      </w:r>
      <w:r>
        <w:rPr>
          <w:rFonts w:hint="eastAsia"/>
          <w:lang w:val="en-US" w:eastAsia="zh-CN"/>
        </w:rPr>
        <w:t>8</w:t>
      </w:r>
      <w:r>
        <w:fldChar w:fldCharType="end"/>
      </w:r>
    </w:p>
    <w:p w14:paraId="73682764">
      <w:pPr>
        <w:pStyle w:val="6"/>
        <w:keepNext w:val="0"/>
        <w:keepLines w:val="0"/>
        <w:pageBreakBefore w:val="0"/>
        <w:tabs>
          <w:tab w:val="right" w:leader="dot" w:pos="9355"/>
        </w:tabs>
        <w:kinsoku/>
        <w:wordWrap/>
        <w:overflowPunct/>
        <w:topLinePunct w:val="0"/>
        <w:autoSpaceDE/>
        <w:autoSpaceDN/>
        <w:bidi w:val="0"/>
        <w:adjustRightInd/>
        <w:snapToGrid/>
        <w:ind w:firstLine="420" w:firstLineChars="200"/>
        <w:textAlignment w:val="auto"/>
      </w:pPr>
      <w:r>
        <w:fldChar w:fldCharType="begin"/>
      </w:r>
      <w:r>
        <w:instrText xml:space="preserve"> HYPERLINK \l _Toc15348 </w:instrText>
      </w:r>
      <w:r>
        <w:fldChar w:fldCharType="separate"/>
      </w:r>
      <w:r>
        <w:rPr>
          <w:rFonts w:hint="eastAsia"/>
          <w:lang w:val="en-US" w:eastAsia="zh-CN"/>
        </w:rPr>
        <w:t>4</w:t>
      </w:r>
      <w:r>
        <w:rPr>
          <w:rFonts w:hint="eastAsia"/>
        </w:rPr>
        <w:t>．</w:t>
      </w:r>
      <w:r>
        <w:rPr>
          <w:rFonts w:hint="eastAsia"/>
          <w:lang w:val="en-US" w:eastAsia="zh-CN"/>
        </w:rPr>
        <w:t>总结</w:t>
      </w:r>
      <w:r>
        <w:tab/>
      </w:r>
      <w:r>
        <w:rPr>
          <w:rFonts w:hint="eastAsia"/>
          <w:lang w:val="en-US" w:eastAsia="zh-CN"/>
        </w:rPr>
        <w:t>8</w:t>
      </w:r>
      <w:r>
        <w:fldChar w:fldCharType="end"/>
      </w:r>
    </w:p>
    <w:p w14:paraId="4E4E8E3D">
      <w:pPr>
        <w:keepNext w:val="0"/>
        <w:keepLines w:val="0"/>
        <w:pageBreakBefore w:val="0"/>
        <w:kinsoku/>
        <w:wordWrap/>
        <w:overflowPunct/>
        <w:topLinePunct w:val="0"/>
        <w:autoSpaceDE/>
        <w:autoSpaceDN/>
        <w:bidi w:val="0"/>
        <w:adjustRightInd/>
        <w:snapToGrid/>
        <w:ind w:firstLine="420" w:firstLineChars="200"/>
        <w:textAlignment w:val="auto"/>
        <w:rPr>
          <w:rFonts w:hint="eastAsia"/>
          <w:b/>
          <w:bCs/>
          <w:sz w:val="28"/>
          <w:szCs w:val="36"/>
          <w:lang w:val="en-US" w:eastAsia="zh-CN"/>
        </w:rPr>
        <w:sectPr>
          <w:pgSz w:w="11907" w:h="16840"/>
          <w:pgMar w:top="1418" w:right="1134" w:bottom="1418" w:left="1418" w:header="907" w:footer="1134" w:gutter="0"/>
          <w:pgNumType w:fmt="decimal" w:start="1"/>
          <w:cols w:space="425" w:num="1"/>
          <w:titlePg/>
          <w:docGrid w:linePitch="326" w:charSpace="0"/>
        </w:sectPr>
      </w:pPr>
      <w:r>
        <w:fldChar w:fldCharType="end"/>
      </w:r>
    </w:p>
    <w:p w14:paraId="0960F8D5">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p>
    <w:p w14:paraId="5291DDC5">
      <w:pPr>
        <w:pStyle w:val="8"/>
        <w:keepNext w:val="0"/>
        <w:keepLines w:val="0"/>
        <w:pageBreakBefore w:val="0"/>
        <w:widowControl/>
        <w:suppressLineNumbers w:val="0"/>
        <w:kinsoku/>
        <w:wordWrap/>
        <w:overflowPunct/>
        <w:topLinePunct w:val="0"/>
        <w:autoSpaceDE/>
        <w:autoSpaceDN/>
        <w:bidi w:val="0"/>
        <w:adjustRightInd/>
        <w:snapToGrid/>
        <w:ind w:firstLine="561" w:firstLineChars="200"/>
        <w:textAlignment w:val="auto"/>
        <w:rPr>
          <w:b/>
          <w:bCs/>
          <w:sz w:val="28"/>
          <w:szCs w:val="28"/>
        </w:rPr>
      </w:pPr>
      <w:r>
        <w:rPr>
          <w:b/>
          <w:bCs/>
          <w:sz w:val="28"/>
          <w:szCs w:val="28"/>
        </w:rPr>
        <w:t>1．引言</w:t>
      </w:r>
    </w:p>
    <w:p w14:paraId="55E6664E">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rPr>
      </w:pPr>
      <w:r>
        <w:rPr>
          <w:b/>
          <w:bCs/>
        </w:rPr>
        <w:t>1.1 编写目的</w:t>
      </w:r>
    </w:p>
    <w:p w14:paraId="3DE914A9">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本技术报告说明基于三维风场 nc 数据的 NetCDF（.nc）输出，转换为 GeoJSON 格式的实现方法及数据结构设计。</w:t>
      </w:r>
      <w:r>
        <w:rPr>
          <w:rFonts w:hint="eastAsia" w:asciiTheme="minorEastAsia" w:hAnsiTheme="minorEastAsia" w:eastAsiaTheme="minorEastAsia" w:cstheme="minorEastAsia"/>
        </w:rPr>
        <w:t>报告目标是形成一套规范、可复用的数据处理技术说明，使项目组成员在不具备气象或数值模式背景的前提下，也能准确理解从 nc 到 GeoJSON 的数据路径与各字段含义。主要读者包括项目经理、风电场规划与设计人员、软件开发与测试人员以及运维和可视化工程师。</w:t>
      </w:r>
    </w:p>
    <w:p w14:paraId="3E9FAA86">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rPr>
      </w:pPr>
      <w:r>
        <w:rPr>
          <w:b/>
          <w:bCs/>
        </w:rPr>
        <w:t>1.2 项目背景</w:t>
      </w:r>
    </w:p>
    <w:p w14:paraId="4F5100A9">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三维风场数据通常由数值天气预报模式通过求解大气动力学和热力学方程产生，可以在给定区域和高度范围内得到高时空分辨率的三维风场。然而，模式输出通常采用 NetCDF（.nc）格式，内部使用多维数组和交错网格结构存储变量，对前端可视化和业务系统并不直接友好。</w:t>
      </w:r>
    </w:p>
    <w:p w14:paraId="1448F69C">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另一方面，</w:t>
      </w:r>
      <w:r>
        <w:rPr>
          <w:rFonts w:hint="eastAsia" w:asciiTheme="minorEastAsia" w:hAnsiTheme="minorEastAsia" w:eastAsiaTheme="minorEastAsia" w:cstheme="minorEastAsia"/>
        </w:rPr>
        <w:t>GeoJSON 是一种基于 JSON 的空间数据格式，结构简单、易解析，适合在 Web 三维地理信息平台中直接加载和渲染。若能将 WRF 输出的三维风场数据从 nc 格式转换为结构清晰的 GeoJSON，则可为后续的三维风场可视化提供统一的数据基础。</w:t>
      </w:r>
    </w:p>
    <w:p w14:paraId="6A73447F">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rPr>
      </w:pPr>
      <w:r>
        <w:rPr>
          <w:b/>
          <w:bCs/>
        </w:rPr>
        <w:t>1.3 定义</w:t>
      </w:r>
    </w:p>
    <w:p w14:paraId="3FE8792E">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为统一术语，本文采用如下定义：</w:t>
      </w:r>
    </w:p>
    <w:p w14:paraId="28F4D1B4">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风：大气中空气的有序运动。</w:t>
      </w:r>
    </w:p>
    <w:p w14:paraId="08C9171D">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风速：风矢量在水平面上的速度大小，单位通常为 m/s。</w:t>
      </w:r>
    </w:p>
    <w:p w14:paraId="582E43DF">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风向：风矢量在水平面上的来向，本文采用 0–360° 水平角度表示。</w:t>
      </w:r>
    </w:p>
    <w:p w14:paraId="1C2089E3">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U 分量：风速在东西向（x 轴）上的分量，U&gt;0 表示指向东侧。</w:t>
      </w:r>
    </w:p>
    <w:p w14:paraId="1C5C5AAF">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V 分量：风速在南北向（y 轴）上的分量，V&gt;0 表示指向北侧。</w:t>
      </w:r>
    </w:p>
    <w:p w14:paraId="7BA52660">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W 分量：风速在垂直方向（z 轴）上的分量，W&gt;0 表示指向上方。</w:t>
      </w:r>
    </w:p>
    <w:p w14:paraId="615918D5">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风场：定义在时空域上的向量场，在每一时间、每一空间位置上赋予风矢量 (U, V, W)。</w:t>
      </w:r>
    </w:p>
    <w:p w14:paraId="57570D3E">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WRF：Weather Research and Forecasting Model，大气数值模式，用于三维风场与相关气象要素的数值模拟。</w:t>
      </w:r>
    </w:p>
    <w:p w14:paraId="72B2ADBD">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NetCDF / nc：面向多维科学数据的存储格式，WRF 的标准输出格式之一。</w:t>
      </w:r>
    </w:p>
    <w:p w14:paraId="7392A385">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GeoJSON：基于 JSON 的空间数据交换格式，使用 Feature 和 FeatureCollection 组织几何信息与属性信息。</w:t>
      </w:r>
    </w:p>
    <w:p w14:paraId="5909ADDC">
      <w:pPr>
        <w:pStyle w:val="8"/>
        <w:keepNext w:val="0"/>
        <w:keepLines w:val="0"/>
        <w:pageBreakBefore w:val="0"/>
        <w:widowControl/>
        <w:numPr>
          <w:ilvl w:val="0"/>
          <w:numId w:val="1"/>
        </w:numPr>
        <w:suppressLineNumbers w:val="0"/>
        <w:kinsoku/>
        <w:wordWrap/>
        <w:overflowPunct/>
        <w:topLinePunct w:val="0"/>
        <w:autoSpaceDE/>
        <w:autoSpaceDN/>
        <w:bidi w:val="0"/>
        <w:adjustRightInd/>
        <w:snapToGrid/>
        <w:ind w:left="420" w:lef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Cesium：Web 三维地球引擎，用于三维地理信息的可视化与交互。</w:t>
      </w:r>
    </w:p>
    <w:p w14:paraId="7505650B">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rPr>
      </w:pPr>
      <w:r>
        <w:rPr>
          <w:b/>
          <w:bCs/>
        </w:rPr>
        <w:t>1.4 参考资料</w:t>
      </w:r>
    </w:p>
    <w:p w14:paraId="6882506D">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本报告参考了WRF 模型用户指南与技术说明书，NetCDF 文件格式与相关库文档，GeoJSON 规范官方文档，并结合项目实际使用的 nc 样例文件、转换脚本 nc-to-geojson-3d-wind.py 源码和 wind_3d_full.geojson 示例进行编制。</w:t>
      </w:r>
    </w:p>
    <w:p w14:paraId="5AE78368">
      <w:pPr>
        <w:pStyle w:val="8"/>
        <w:keepNext w:val="0"/>
        <w:keepLines w:val="0"/>
        <w:pageBreakBefore w:val="0"/>
        <w:widowControl/>
        <w:suppressLineNumbers w:val="0"/>
        <w:kinsoku/>
        <w:wordWrap/>
        <w:overflowPunct/>
        <w:topLinePunct w:val="0"/>
        <w:autoSpaceDE/>
        <w:autoSpaceDN/>
        <w:bidi w:val="0"/>
        <w:adjustRightInd/>
        <w:snapToGrid/>
        <w:ind w:firstLine="561" w:firstLineChars="200"/>
        <w:textAlignment w:val="auto"/>
        <w:rPr>
          <w:b/>
          <w:bCs/>
          <w:sz w:val="28"/>
          <w:szCs w:val="28"/>
        </w:rPr>
      </w:pPr>
      <w:r>
        <w:rPr>
          <w:b/>
          <w:bCs/>
          <w:sz w:val="28"/>
          <w:szCs w:val="28"/>
        </w:rPr>
        <w:t>2．风场模型与原始数据</w:t>
      </w:r>
    </w:p>
    <w:p w14:paraId="51E0BECB">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rPr>
      </w:pPr>
      <w:r>
        <w:rPr>
          <w:b/>
          <w:bCs/>
        </w:rPr>
        <w:t>2.1 风与风场的基本概念</w:t>
      </w:r>
    </w:p>
    <w:p w14:paraId="44C2681A">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风是大气中空气质点的速度矢量，主要由水平气压梯度力、地转力和摩擦力等共同作用形成。工程应用中通常使用风速与风向描述局地风状态。本文中，风速指风矢量在水平面上的速度大小，单位为 m/s；风向使用方向角表征，取 0–360°，具体定义按所采用的风向计算公式确定。</w:t>
      </w:r>
    </w:p>
    <w:p w14:paraId="6709F2AC">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在数值模式中，为便于计算，将风矢量在直角坐标系下分解为三个分量：U（东西向）、V（南北向）、W（垂直向）。任一点处的风矢量表示为 (U, V, W)。风场则是定义在三维空间和时间上的向量场，即在每个离散时间步 t、每个水平网格点和每个高度层上给定一组 (U, V, W)。本文讨论的“三维风场数据”即为数值天气预报模式在给定区域和高度覆盖范围内，对上述风矢量进行网格化离散并以 nc 文件形式输出后的结果。</w:t>
      </w:r>
    </w:p>
    <w:p w14:paraId="1FCDFAA7">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rPr>
      </w:pPr>
      <w:r>
        <w:rPr>
          <w:b/>
          <w:bCs/>
        </w:rPr>
        <w:t xml:space="preserve">2.2 </w:t>
      </w:r>
      <w:r>
        <w:rPr>
          <w:rFonts w:eastAsia="宋体"/>
          <w:b/>
          <w:bCs/>
        </w:rPr>
        <w:t>三维风场</w:t>
      </w:r>
      <w:r>
        <w:rPr>
          <w:rFonts w:hint="eastAsia" w:eastAsia="宋体"/>
          <w:b/>
          <w:bCs/>
          <w:lang w:val="en-US" w:eastAsia="zh-CN"/>
        </w:rPr>
        <w:t>与</w:t>
      </w:r>
      <w:r>
        <w:rPr>
          <w:rFonts w:eastAsia="宋体"/>
          <w:b/>
          <w:bCs/>
        </w:rPr>
        <w:t>nc 文件结构</w:t>
      </w:r>
    </w:p>
    <w:p w14:paraId="6AAF8497">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三维风场 nc 文件通常对应于一个离散的三维网格：水平方向使用 south_north 和 west_east 两个维度刻画南北、东西向格点，垂直方向使用 bottom_top 维度刻画高度层（针对交错变量另有 bottom_top_stag 维度），时间方向使用 Time 维度刻画不同的时间步。在每个时间步、每个高度层和每个水平格点上，数值天气预报模式求解大气方程组，得到风速、温度、湿度、气压等多种物理量，并以 NetCDF（.nc）格式写入输出文件。典型风场 nc 文件中，与本项目相关的核心内容包括以下三类：其一是维度信息，包括 Time（时间步数）、south_north（南北向网格点数）、west_east（东西向网格点数）、bottom_top（用于 U、V 等变量的高度层数）以及 bottom_top_stag（用于 W 等变量的交错高度层数）；其二是位置类变量，包括 XLAT / lat / latitude（给出每个水平格点的纬度的二维数组）、XLONG / lon / longitude（给出每个水平格点经度的二维数组）、ZNU（U、V 所在高度层的垂直坐标 σ，通常为 0–1 区间的无量纲数）、ZNW（W 所在交错高度层的垂直坐标）以及 Times（按时间步存储实际时间字符串的字符数组）；其三是风场类变量，包括 U(Time, bottom_top, south_north, west_east_stag) 表示东西向风速分量，V(Time, bottom_top, south_north_stag, west_east) 表示南北向风速分量，W(Time, bottom_top_stag, south_north, west_east) 表示垂直风速分量，以及 U10(Time, south_north, west_east)、V10(Time, south_north, west_east) 表示 10 m 高度上的地表风速分量。总体上，NetCDF 文件可视为由上述维度和多维变量组成的数据容器，后续的转换脚本即在此基础上抽取所需的风场和坐标信息。</w:t>
      </w:r>
    </w:p>
    <w:p w14:paraId="6BB0D3E3">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为便于后续引用和查阅，现将上述 nc 文件中的主要维度及与风场相关的关键变量按类别进行归纳整理，见表 </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noBreakHyphen/>
      </w:r>
      <w:r>
        <w:rPr>
          <w:rFonts w:hint="eastAsia" w:asciiTheme="minorEastAsia" w:hAnsiTheme="minorEastAsia" w:eastAsiaTheme="minorEastAsia" w:cstheme="minorEastAsia"/>
        </w:rPr>
        <w:t>1「三维风场 nc 文件的维度与关键变量概览」。</w:t>
      </w:r>
    </w:p>
    <w:p w14:paraId="100960F8">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表 </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noBreakHyphen/>
      </w:r>
      <w:r>
        <w:rPr>
          <w:rFonts w:hint="eastAsia" w:asciiTheme="minorEastAsia" w:hAnsiTheme="minorEastAsia" w:eastAsiaTheme="minorEastAsia" w:cstheme="minorEastAsia"/>
        </w:rPr>
        <w:t>1 三维风场 nc 文件的维度与关键变量概览</w:t>
      </w:r>
    </w:p>
    <w:p w14:paraId="54B83E7D">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rPr>
          <w:rFonts w:hint="eastAsia" w:eastAsia="宋体"/>
          <w:lang w:eastAsia="zh-CN"/>
        </w:rPr>
        <w:object>
          <v:shape id="_x0000_i1025" o:spt="75" alt="oleimage" type="#_x0000_t75" style="height:377.35pt;width:424.45pt;" o:ole="t" filled="f" o:preferrelative="t" stroked="f" coordsize="21600,21600">
            <v:path/>
            <v:fill on="f" focussize="0,0"/>
            <v:stroke on="f"/>
            <v:imagedata r:id="rId15" o:title="oleimage"/>
            <o:lock v:ext="edit" aspectratio="t"/>
            <w10:wrap type="none"/>
            <w10:anchorlock/>
          </v:shape>
          <o:OLEObject Type="Embed" ProgID="Excel.Sheet.12" ShapeID="_x0000_i1025" DrawAspect="Content" ObjectID="_1468075725" r:id="rId14">
            <o:LockedField>false</o:LockedField>
          </o:OLEObject>
        </w:object>
      </w:r>
    </w:p>
    <w:p w14:paraId="752DD87A">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rPr>
      </w:pPr>
      <w:r>
        <w:rPr>
          <w:b/>
          <w:bCs/>
        </w:rPr>
        <w:t>2.3 本项目源数据与关键变量</w:t>
      </w:r>
    </w:p>
    <w:p w14:paraId="1E2DB462">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本项目中，转换脚本以三维风场 nc 文件为输入。脚本首先从文件中读取 Time、bottom_top、bottom_top_stag、south_north、west_east 等维度的长度，用于确定时间步数、U/V/W 的高度层数以及水平网格尺寸；同时读取 XLAT/XLONG（或同等含义变量）构建水平经纬度网格，读取 ZNU/ZNW 获取各高度层的垂直坐标，为后续 GeoJSON 中 height_level 字段提供数据来源，并通过 Times 变量还原每个时间步的实际时间字符串。在风场变量方面，脚本在存在 U、V、W 时以这三个三维风分量构成完整三维风场数据；在缺少 U/V/W 但存在 U10、V10 时，将 U10、V10 作为地表风场数据使用。脚本的模式选择策略为：优先检测 U、V、W，若三者均存在则采用三维风场导出模式；如缺少任一分量但检测到 U10、V10，则采用地表风场导出模式；若上述风场变量均不存在，则认为该 nc 文件不符合当前转换需求，不纳入本流程处理</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本报</w:t>
      </w:r>
      <w:bookmarkStart w:id="0" w:name="_GoBack"/>
      <w:bookmarkEnd w:id="0"/>
      <w:r>
        <w:rPr>
          <w:rFonts w:hint="eastAsia" w:asciiTheme="minorEastAsia" w:hAnsiTheme="minorEastAsia" w:eastAsiaTheme="minorEastAsia" w:cstheme="minorEastAsia"/>
        </w:rPr>
        <w:t>告使用的示例文件 wrfout_d03_2024-04-14_08_00_00 中，Time 维度为 1，仅包含 2024-04-14 08:00 时刻；south_north 与 west_east 尺寸均为 57，对应约 22.43°N–22.93°N、113.83°E–114.38°E 的区域（珠江口–香港附近），bottom_top 共有 49 个高度层。</w:t>
      </w:r>
    </w:p>
    <w:p w14:paraId="5BF7AE0E">
      <w:pPr>
        <w:pStyle w:val="8"/>
        <w:keepNext w:val="0"/>
        <w:keepLines w:val="0"/>
        <w:pageBreakBefore w:val="0"/>
        <w:widowControl/>
        <w:suppressLineNumbers w:val="0"/>
        <w:kinsoku/>
        <w:wordWrap/>
        <w:overflowPunct/>
        <w:topLinePunct w:val="0"/>
        <w:autoSpaceDE/>
        <w:autoSpaceDN/>
        <w:bidi w:val="0"/>
        <w:adjustRightInd/>
        <w:snapToGrid/>
        <w:ind w:firstLine="561" w:firstLineChars="200"/>
        <w:textAlignment w:val="auto"/>
        <w:rPr>
          <w:b/>
          <w:bCs/>
          <w:sz w:val="28"/>
          <w:szCs w:val="28"/>
        </w:rPr>
      </w:pPr>
      <w:r>
        <w:rPr>
          <w:b/>
          <w:bCs/>
          <w:sz w:val="28"/>
          <w:szCs w:val="28"/>
        </w:rPr>
        <w:t>3．nc 到 GeoJSON 的转换与数据结构设计</w:t>
      </w:r>
    </w:p>
    <w:p w14:paraId="7D8454AF">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rPr>
      </w:pPr>
      <w:r>
        <w:rPr>
          <w:b/>
          <w:bCs/>
        </w:rPr>
        <w:t>3.1 转换总体流程概述</w:t>
      </w:r>
    </w:p>
    <w:p w14:paraId="79B1F912">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脚本 nc-to-geojson-3d-wind.py 的功能是将三维风场 nc 文件转换为 GeoJSON 格式文件 wind_3d_full.geojson。整体流程可概括为以下几个步骤：</w:t>
      </w:r>
    </w:p>
    <w:p w14:paraId="5338523A">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1）打开 nc 文件，读取变量和维度信息，从变量列表中识别经纬度变量（如 XLAT/XLONG），并利用第一个时间步的数据构建二维经纬度网格；</w:t>
      </w:r>
    </w:p>
    <w:p w14:paraId="15F11629">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2）检测 U、V、W 以及 U10、V10 等风场变量的存在情况，判断当前文件是否支持导出完整三维风场（U/V/W 全高度层），或只能导出地表风场（U10/V10）；</w:t>
      </w:r>
    </w:p>
    <w:p w14:paraId="0E1DEBDA">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3）读取 Time、bottom_top、bottom_top_stag、south_north、west_east 等维度长度，以及 ZNU、ZNW、Times 等辅助变量，由此确定时间、空间和高度层循环的边界，并获取相应的垂直层信息与时间字符串；</w:t>
      </w:r>
    </w:p>
    <w:p w14:paraId="52C39237">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4）在三维风场模式下，从交错网格中逐层读取 U、V，在东西向和南北向方向分别进行插值，将其从交错格点搬移到与经纬度相同的质点格点上；同时选取对应的 W 层（或近似代表该高度层的 W 值），形成在统一网格上的 (U, V, W) 三维风矢量；</w:t>
      </w:r>
    </w:p>
    <w:p w14:paraId="49A68211">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5）在每个时间步、每个高度层、每个网格点上，计算水平风速 speed 和水平风向 direction，并整理时间索引、层索引、网格索引、垂直坐标（height_level）以及实际时间字符串（time）等信息，构成一个完整的属性集合；</w:t>
      </w:r>
    </w:p>
    <w:p w14:paraId="121F4215">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6）将经纬度坐标写入 GeoJSON Feature 的 geometry 字段，将上述风场属性写入 properties 字段，逐个生成 Feature，并最终汇总为一个 FeatureCollection，输出为 wind_3d_full.geojson。</w:t>
      </w:r>
    </w:p>
    <w:p w14:paraId="2C4DB0E8">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如图 3</w:t>
      </w:r>
      <w:r>
        <w:rPr>
          <w:rFonts w:hint="eastAsia" w:asciiTheme="minorEastAsia" w:hAnsiTheme="minorEastAsia" w:eastAsiaTheme="minorEastAsia" w:cstheme="minorEastAsia"/>
        </w:rPr>
        <w:noBreakHyphen/>
      </w:r>
      <w:r>
        <w:rPr>
          <w:rFonts w:hint="eastAsia" w:asciiTheme="minorEastAsia" w:hAnsiTheme="minorEastAsia" w:eastAsiaTheme="minorEastAsia" w:cstheme="minorEastAsia"/>
        </w:rPr>
        <w:t>1 所示，从三维风场 nc 数据到 GeoJSON 的转换大致包括六个环节：数据解析、维度与变量识别、网格插值、风速风向计算、属性组织以及 GeoJSON 结构构建。</w:t>
      </w:r>
    </w:p>
    <w:p w14:paraId="77417AFA">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p>
    <w:p w14:paraId="1D7AD30F">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ascii="Times New Roman" w:hAnsi="Times New Roman" w:eastAsia="宋体" w:cs="Times New Roman"/>
          <w:kern w:val="0"/>
          <w:sz w:val="24"/>
          <w:szCs w:val="24"/>
          <w:lang w:val="en-US" w:eastAsia="zh-CN" w:bidi="ar"/>
        </w:rPr>
      </w:pPr>
      <w:r>
        <w:t>图 3</w:t>
      </w:r>
      <w:r>
        <w:noBreakHyphen/>
      </w:r>
      <w:r>
        <w:t>1三维风场 nc 数据到 GeoJSON 的转换流程示意图</w:t>
      </w:r>
    </w:p>
    <w:p w14:paraId="351309A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736215" cy="4195445"/>
            <wp:effectExtent l="0" t="0" r="6985" b="20955"/>
            <wp:docPr id="4" name="图片 4" descr="新建文件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新建文件 (9)"/>
                    <pic:cNvPicPr>
                      <a:picLocks noChangeAspect="1"/>
                    </pic:cNvPicPr>
                  </pic:nvPicPr>
                  <pic:blipFill>
                    <a:blip r:embed="rId16"/>
                    <a:stretch>
                      <a:fillRect/>
                    </a:stretch>
                  </pic:blipFill>
                  <pic:spPr>
                    <a:xfrm>
                      <a:off x="0" y="0"/>
                      <a:ext cx="2736215" cy="4195445"/>
                    </a:xfrm>
                    <a:prstGeom prst="rect">
                      <a:avLst/>
                    </a:prstGeom>
                  </pic:spPr>
                </pic:pic>
              </a:graphicData>
            </a:graphic>
          </wp:inline>
        </w:drawing>
      </w:r>
    </w:p>
    <w:p w14:paraId="3B04AB92">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eastAsia="宋体"/>
          <w:b/>
          <w:bCs/>
          <w:lang w:eastAsia="zh-CN"/>
        </w:rPr>
      </w:pPr>
    </w:p>
    <w:p w14:paraId="24240651">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rPr>
      </w:pPr>
      <w:r>
        <w:rPr>
          <w:b/>
          <w:bCs/>
        </w:rPr>
        <w:t>3.2 交错网格插值及风速、风向计算</w:t>
      </w:r>
    </w:p>
    <w:p w14:paraId="6BF586B2">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三维风场 nc 文件中的 U、V、W 通常采用交错网格存储：经纬度格点位于网格中心，而 U 在东西方向上位于网格边界，V 在南北方向上位于网格边界，W 在水平方向上与中心对齐，在垂直方向上采用交错高度层。如果直接将 U/V 数组与经纬度网格对应，会存在半格距的空间偏移，不利于将每个经纬度格点视作一个统一的观测位置。因此，转换脚本对 U、V 进行简单的线性插值，将其转换到与经纬度格点完全对应的质点网格上。</w:t>
      </w:r>
    </w:p>
    <w:p w14:paraId="771B46F0">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具体而言，在给定时间步和高度层下：</w:t>
      </w:r>
    </w:p>
    <w:p w14:paraId="4BFAE8BC">
      <w:pPr>
        <w:pStyle w:val="8"/>
        <w:keepNext w:val="0"/>
        <w:keepLines w:val="0"/>
        <w:pageBreakBefore w:val="0"/>
        <w:widowControl/>
        <w:numPr>
          <w:ilvl w:val="0"/>
          <w:numId w:val="0"/>
        </w:numPr>
        <w:suppressLineNumbers w:val="0"/>
        <w:kinsoku/>
        <w:wordWrap/>
        <w:overflowPunct/>
        <w:topLinePunct w:val="0"/>
        <w:autoSpaceDE/>
        <w:autoSpaceDN/>
        <w:bidi w:val="0"/>
        <w:adjustRightInd/>
        <w:snapToGrid/>
        <w:ind w:right="0" w:righ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①</w:t>
      </w:r>
      <w:r>
        <w:rPr>
          <w:rFonts w:hint="eastAsia" w:asciiTheme="minorEastAsia" w:hAnsiTheme="minorEastAsia" w:eastAsiaTheme="minorEastAsia" w:cstheme="minorEastAsia"/>
        </w:rPr>
        <w:t>对 U，脚本从 nc 中读取 U 层，尺寸约为 ny×(nx+1)，沿东西方向对相邻两列做算术平均，生成 ny×nx 的 U 层，与经纬度网格一一对应；</w:t>
      </w:r>
    </w:p>
    <w:p w14:paraId="64911993">
      <w:pPr>
        <w:pStyle w:val="8"/>
        <w:keepNext w:val="0"/>
        <w:keepLines w:val="0"/>
        <w:pageBreakBefore w:val="0"/>
        <w:widowControl/>
        <w:numPr>
          <w:ilvl w:val="0"/>
          <w:numId w:val="0"/>
        </w:numPr>
        <w:suppressLineNumbers w:val="0"/>
        <w:kinsoku/>
        <w:wordWrap/>
        <w:overflowPunct/>
        <w:topLinePunct w:val="0"/>
        <w:autoSpaceDE/>
        <w:autoSpaceDN/>
        <w:bidi w:val="0"/>
        <w:adjustRightInd/>
        <w:snapToGrid/>
        <w:ind w:right="0" w:righ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②</w:t>
      </w:r>
      <w:r>
        <w:rPr>
          <w:rFonts w:hint="eastAsia" w:asciiTheme="minorEastAsia" w:hAnsiTheme="minorEastAsia" w:eastAsiaTheme="minorEastAsia" w:cstheme="minorEastAsia"/>
        </w:rPr>
        <w:t>对 V，脚本从 nc 中读取 V 层，尺寸约为 (ny+1)×nx，沿南北方向对相邻两行做算术平均，生成 ny×nx 的 V 层；</w:t>
      </w:r>
    </w:p>
    <w:p w14:paraId="1727216A">
      <w:pPr>
        <w:pStyle w:val="8"/>
        <w:keepNext w:val="0"/>
        <w:keepLines w:val="0"/>
        <w:pageBreakBefore w:val="0"/>
        <w:widowControl/>
        <w:numPr>
          <w:ilvl w:val="0"/>
          <w:numId w:val="0"/>
        </w:numPr>
        <w:suppressLineNumbers w:val="0"/>
        <w:kinsoku/>
        <w:wordWrap/>
        <w:overflowPunct/>
        <w:topLinePunct w:val="0"/>
        <w:autoSpaceDE/>
        <w:autoSpaceDN/>
        <w:bidi w:val="0"/>
        <w:adjustRightInd/>
        <w:snapToGrid/>
        <w:ind w:right="0" w:righ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③</w:t>
      </w:r>
      <w:r>
        <w:rPr>
          <w:rFonts w:hint="eastAsia" w:asciiTheme="minorEastAsia" w:hAnsiTheme="minorEastAsia" w:eastAsiaTheme="minorEastAsia" w:cstheme="minorEastAsia"/>
        </w:rPr>
        <w:t>对 W，脚本在水平方向直接使用 W(Time, bottom_top_stag, south_north, west_east) 对应的 ny×nx 层，在垂直方向上按照 level_index 选择一个相应的 bottom_top_stag 层，若索引超出 W 的层数则将 W 视为 0。</w:t>
      </w:r>
    </w:p>
    <w:p w14:paraId="51C1057E">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通过上述处理，可在每个时间步、每个高度层、每个水平格点上获得对齐到经纬度中心的 U/V/W 三维风分量。脚本随后依据 U 和 V 计算派生量：</w:t>
      </w:r>
    </w:p>
    <w:p w14:paraId="26449AED">
      <w:pPr>
        <w:pStyle w:val="8"/>
        <w:keepNext w:val="0"/>
        <w:keepLines w:val="0"/>
        <w:pageBreakBefore w:val="0"/>
        <w:widowControl/>
        <w:numPr>
          <w:ilvl w:val="0"/>
          <w:numId w:val="0"/>
        </w:numPr>
        <w:suppressLineNumbers w:val="0"/>
        <w:kinsoku/>
        <w:wordWrap/>
        <w:overflowPunct/>
        <w:topLinePunct w:val="0"/>
        <w:autoSpaceDE/>
        <w:autoSpaceDN/>
        <w:bidi w:val="0"/>
        <w:adjustRightInd/>
        <w:snapToGrid/>
        <w:ind w:left="420" w:leftChars="0" w:right="0" w:righ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①</w:t>
      </w:r>
      <w:r>
        <w:rPr>
          <w:rFonts w:hint="eastAsia" w:asciiTheme="minorEastAsia" w:hAnsiTheme="minorEastAsia" w:eastAsiaTheme="minorEastAsia" w:cstheme="minorEastAsia"/>
        </w:rPr>
        <w:t>水平风速大小 speed：近似为 sqrt(U² + V²)；</w:t>
      </w:r>
    </w:p>
    <w:p w14:paraId="4A26C74F">
      <w:pPr>
        <w:pStyle w:val="8"/>
        <w:keepNext w:val="0"/>
        <w:keepLines w:val="0"/>
        <w:pageBreakBefore w:val="0"/>
        <w:widowControl/>
        <w:numPr>
          <w:ilvl w:val="0"/>
          <w:numId w:val="0"/>
        </w:numPr>
        <w:suppressLineNumbers w:val="0"/>
        <w:kinsoku/>
        <w:wordWrap/>
        <w:overflowPunct/>
        <w:topLinePunct w:val="0"/>
        <w:autoSpaceDE/>
        <w:autoSpaceDN/>
        <w:bidi w:val="0"/>
        <w:adjustRightInd/>
        <w:snapToGrid/>
        <w:ind w:left="420" w:leftChars="0" w:right="0" w:rightChars="0"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②</w:t>
      </w:r>
      <w:r>
        <w:rPr>
          <w:rFonts w:hint="eastAsia" w:asciiTheme="minorEastAsia" w:hAnsiTheme="minorEastAsia" w:eastAsiaTheme="minorEastAsia" w:cstheme="minorEastAsia"/>
        </w:rPr>
        <w:t>水平风向 direction：根据 U、V 计算得到的 0–360° 方向角。</w:t>
      </w:r>
    </w:p>
    <w:p w14:paraId="2E581C8C">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如 U 或 V 为无效值，则 speed 与 direction 置为空。与此同时，脚本利用 Times 和当前 time_index 提取实际时间字符串 time，并利用 ZNU 和当前 level_index 提取垂直坐标 height_level，为后续在 GeoJSON 中记录时间和高度层信息提供依据。</w:t>
      </w:r>
    </w:p>
    <w:p w14:paraId="76B8E15B">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rPr>
      </w:pPr>
      <w:r>
        <w:rPr>
          <w:b/>
          <w:bCs/>
        </w:rPr>
        <w:t>3.3 GeoJSON 字段与 nc 变量的对应关系</w:t>
      </w:r>
    </w:p>
    <w:p w14:paraId="50E9C3D3">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生成的 wind_3d_full.geojson 顶层为一个 FeatureCollection。每个 Feature 对应 nc 文件中一个特定时间步、特定高度层和特定水平格点。</w:t>
      </w:r>
    </w:p>
    <w:p w14:paraId="12A6555B">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一个典型 Feature 的 JSON 形式如下（示例）：</w:t>
      </w:r>
    </w:p>
    <w:p w14:paraId="641F901A">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3067050" cy="3607435"/>
            <wp:effectExtent l="0" t="0" r="6350" b="2476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7"/>
                    <a:stretch>
                      <a:fillRect/>
                    </a:stretch>
                  </pic:blipFill>
                  <pic:spPr>
                    <a:xfrm>
                      <a:off x="0" y="0"/>
                      <a:ext cx="3067050" cy="3607435"/>
                    </a:xfrm>
                    <a:prstGeom prst="rect">
                      <a:avLst/>
                    </a:prstGeom>
                    <a:noFill/>
                    <a:ln>
                      <a:noFill/>
                    </a:ln>
                  </pic:spPr>
                </pic:pic>
              </a:graphicData>
            </a:graphic>
          </wp:inline>
        </w:drawing>
      </w:r>
    </w:p>
    <w:p w14:paraId="5F051242">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其 geometry 与 properties 字段与 nc 变量之间的对应关系如下：</w:t>
      </w:r>
    </w:p>
    <w:p w14:paraId="2389C4FB">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①</w:t>
      </w:r>
      <w:r>
        <w:rPr>
          <w:rFonts w:hint="eastAsia" w:asciiTheme="minorEastAsia" w:hAnsiTheme="minorEastAsia" w:eastAsiaTheme="minorEastAsia" w:cstheme="minorEastAsia"/>
        </w:rPr>
        <w:t>geometry</w:t>
      </w:r>
    </w:p>
    <w:p w14:paraId="7E2FD768">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type 固定为 "Point"，表示点要素；</w:t>
      </w:r>
    </w:p>
    <w:p w14:paraId="318D4071">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coordinates 为 [lon, lat]，分别来自经度变量（如 XLONG）和纬度变量（如 XLAT）在第 0 个时间步、索引 (lat_idx, lon_idx) 处的值。</w:t>
      </w:r>
    </w:p>
    <w:p w14:paraId="5321E27E">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②</w:t>
      </w:r>
      <w:r>
        <w:rPr>
          <w:rFonts w:hint="eastAsia" w:asciiTheme="minorEastAsia" w:hAnsiTheme="minorEastAsia" w:eastAsiaTheme="minorEastAsia" w:cstheme="minorEastAsia"/>
        </w:rPr>
        <w:t>properties 中的索引字段</w:t>
      </w:r>
    </w:p>
    <w:p w14:paraId="519122C3">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time_index：来自 Time 维度的循环索引，标识第几个时间步；</w:t>
      </w:r>
    </w:p>
    <w:p w14:paraId="42A95AC4">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level_index：来自 bottom_top 维度的循环索引，标识第几个高度层；</w:t>
      </w:r>
    </w:p>
    <w:p w14:paraId="2D13FABC">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lat_idx、lon_idx：分别对应 south_north 和 west_east 的索引，标识网格的行列号。</w:t>
      </w:r>
    </w:p>
    <w:p w14:paraId="355CF7D8">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③</w:t>
      </w:r>
      <w:r>
        <w:rPr>
          <w:rFonts w:hint="eastAsia" w:asciiTheme="minorEastAsia" w:hAnsiTheme="minorEastAsia" w:eastAsiaTheme="minorEastAsia" w:cstheme="minorEastAsia"/>
        </w:rPr>
        <w:t>properties 中的风分量字段</w:t>
      </w:r>
    </w:p>
    <w:p w14:paraId="744CEA14">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U：来自 U(Time, bottom_top, south_north, west_east_stag) 经东西向插值后的值，代表该格点的东西向风速分量；</w:t>
      </w:r>
    </w:p>
    <w:p w14:paraId="65023994">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V：来自 V(Time, bottom_top, south_north_stag, west_east) 经南北向插值后的值，代表该格点的南北向风速分量；</w:t>
      </w:r>
    </w:p>
    <w:p w14:paraId="34959308">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W：来自 W(Time, bottom_top_stag, south_north, west_east)，在水平方向上与经纬度格点对齐，在垂直方向上按 level_index 选取层，代表垂直风速分量。</w:t>
      </w:r>
    </w:p>
    <w:p w14:paraId="1229B5A4">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④</w:t>
      </w:r>
      <w:r>
        <w:rPr>
          <w:rFonts w:hint="eastAsia" w:asciiTheme="minorEastAsia" w:hAnsiTheme="minorEastAsia" w:eastAsiaTheme="minorEastAsia" w:cstheme="minorEastAsia"/>
        </w:rPr>
        <w:t>properties 中的派生风量字段</w:t>
      </w:r>
    </w:p>
    <w:p w14:paraId="077B66C8">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speed：由上述 U、V 计算得到的水平风速大小；</w:t>
      </w:r>
    </w:p>
    <w:p w14:paraId="77DAFDCE">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direction：由 U、V 计算得到的 0–360° 水平风向角。</w:t>
      </w:r>
    </w:p>
    <w:p w14:paraId="326CC40E">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⑤</w:t>
      </w:r>
      <w:r>
        <w:rPr>
          <w:rFonts w:hint="eastAsia" w:asciiTheme="minorEastAsia" w:hAnsiTheme="minorEastAsia" w:eastAsiaTheme="minorEastAsia" w:cstheme="minorEastAsia"/>
        </w:rPr>
        <w:t>properties 中的时间与高度字段</w:t>
      </w:r>
    </w:p>
    <w:p w14:paraId="07EB6BB1">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time：来自 Times 变量，根据 time_index 取出对应时间步的字符数组并拼接成时间字符串；</w:t>
      </w:r>
    </w:p>
    <w:p w14:paraId="3CFEEC14">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height_level：来自 ZNU(Time, bottom_top) 或等价变量，根据 level_index 取出该层的垂直坐标值（σ 层），用于表示相对高度。</w:t>
      </w:r>
    </w:p>
    <w:p w14:paraId="365A4621">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在仅有地表风场的情况下，Feature 的 properties 会采用 U10/V10 替代 U/V/W：</w:t>
      </w:r>
    </w:p>
    <w:p w14:paraId="23906770">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U10、V10：分别来自 U10(Time, south_north, west_east) 与 V10(Time, south_north, west_east)，与经纬度格点直接对齐；</w:t>
      </w:r>
    </w:p>
    <w:p w14:paraId="52CB2084">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speed、direction：由 U10、V10 计算得到；</w:t>
      </w:r>
    </w:p>
    <w:p w14:paraId="2C513AED">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time：仍来自 Times；</w:t>
      </w:r>
    </w:p>
    <w:p w14:paraId="5215A8FA">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level：固定写为 "surface"，表明该 Feature 对应地表层。</w:t>
      </w:r>
    </w:p>
    <w:p w14:paraId="4BAC20BC">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注：</w:t>
      </w:r>
      <w:r>
        <w:rPr>
          <w:rFonts w:hint="eastAsia" w:asciiTheme="minorEastAsia" w:hAnsiTheme="minorEastAsia" w:eastAsiaTheme="minorEastAsia" w:cstheme="minorEastAsia"/>
        </w:rPr>
        <w:t>在三维风场模式下，height_level 表示对应 σ 层的垂直坐标；在仅有地表风场的模式下，level 字段固定为 "surface"，用于标识该要素属于地表层。两种模式下高度相关字段不可同时出现，前端可以通过是否存在 height_level / level 来区分三维层与地表层。</w:t>
      </w:r>
    </w:p>
    <w:p w14:paraId="1AF2AEE4">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通过上述设计，GeoJSON 中每一个字段都可以追溯到 nc 文件中的原始变量或派生计算结果，既保留了物理量的完整性，又提供了适合前端使用的数据结构。</w:t>
      </w:r>
    </w:p>
    <w:p w14:paraId="6143D0E6">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b/>
          <w:bCs/>
          <w:sz w:val="24"/>
          <w:szCs w:val="24"/>
        </w:rPr>
      </w:pPr>
      <w:r>
        <w:rPr>
          <w:b/>
          <w:bCs/>
          <w:sz w:val="24"/>
          <w:szCs w:val="24"/>
        </w:rPr>
        <w:t>3.4 各字段在三维可视化中的作用概述</w:t>
      </w:r>
    </w:p>
    <w:p w14:paraId="6DB27625">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完成 nc 到 GeoJSON 的转换后，wind_3d_full.geojson 中的 geometry 和 properties 字段可直接作为三维风场可视化的数据输入。coordinates 字段提供每个风场采样点在平面上的经纬度位置，结合由 height_level 换算得到的高度，可确定点或矢量在三维空间中的坐标；time_index 与 time 字段用于组织时间轴和时间筛选，实现风场随时间变化的动态展示；level_index 用于在不同高度层之间切换或叠加显示，lat_idx 和 lon_idx 则可用于与原始网格做一一映射或用于调试定位。风分量字段 U、V、W（以及地表模式下的 U10、V10）提供了风矢量在各坐标轴上的分量，是构建风矢量箭头方向、粒子运动方向以及流线等效果的基础速度场数据；派生字段 speed 给出水平风速的标量大小，可直接用于颜色映射、矢量长度控制或粒子速度调节，direction 给出水平风向角，可用于平面风向箭头的旋转或简化的风向表达，而无需前端再次从 U/V 反算。通过位置、高度、索引、风分量以及 speed/direction、time 等字段的组合，任意三维可视化系统均可在空间和时间维度上对风场进行分层展示、强度与风向表达以及动态演变的可视化。</w:t>
      </w:r>
    </w:p>
    <w:p w14:paraId="6B2F58C6">
      <w:pPr>
        <w:pStyle w:val="8"/>
        <w:keepNext w:val="0"/>
        <w:keepLines w:val="0"/>
        <w:pageBreakBefore w:val="0"/>
        <w:widowControl/>
        <w:suppressLineNumbers w:val="0"/>
        <w:kinsoku/>
        <w:wordWrap/>
        <w:overflowPunct/>
        <w:topLinePunct w:val="0"/>
        <w:autoSpaceDE/>
        <w:autoSpaceDN/>
        <w:bidi w:val="0"/>
        <w:adjustRightInd/>
        <w:snapToGrid/>
        <w:ind w:firstLine="561" w:firstLineChars="200"/>
        <w:textAlignment w:val="auto"/>
        <w:rPr>
          <w:b/>
          <w:bCs/>
          <w:sz w:val="28"/>
          <w:szCs w:val="28"/>
        </w:rPr>
      </w:pPr>
      <w:r>
        <w:rPr>
          <w:b/>
          <w:bCs/>
          <w:sz w:val="28"/>
          <w:szCs w:val="28"/>
        </w:rPr>
        <w:t>4．总结</w:t>
      </w:r>
    </w:p>
    <w:p w14:paraId="755F9B13">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本报告围绕“三维风场 nc 数据到 GeoJSON 的转换与数据结构设计”这一主题，对从数值天气预报模式输出的 nc 文件到三维可视化之间的数据链路进行了系统说明。首先，从风和风场的基础定义入手，给出风速、风向以及三维风分量 U/V/W 的形式化描述，将风场视为定义在三维空间和时间上的向量场。随后介绍了三维风场 nc 文件所对应的数值模式网格结构与 NetCDF 输出格式，明确了 Time、south_north、west_east、bottom_top、bottom_top_stag 等维度以及 XLAT、XLONG、ZNU、ZNW、Times、U、V、W、U10、V10 等变量在本项目中的作用。在此基础上，报告详细说明了转换脚本 nc-to-geojson-3d-wind.py 的工作流程，包括经纬度与风场变量的识别、三维风场与地表风场模式的判断、维度与高度层信息的读取、对交错网格 U/V 的线性插值以将其对齐到经纬度质点网格、在每个格点上利用 U/V 计算水平风速 speed 与风向 direction，并结合 Times 和 ZNU 写出 time 与 height_level，最终将每个格点在每个时间和高度层上的完整风场信息写入 GeoJSON Feature 中。报告进一步从字段来源角度梳理了 wind_3d_full.geojson 中 geometry 和 properties 各字段与 nc 变量之间的一一对应关系，阐明了 U/V/W 与 speed/direction 的区别与联系，以及 time 与 height_level 的物理含义和用途。</w:t>
      </w:r>
    </w:p>
    <w:p w14:paraId="26AF1809">
      <w:pPr>
        <w:pStyle w:val="8"/>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最后，报告总结了以三维风场 nc 文件为起点，经 GeoJSON 数据到三维可视化展示的完整技术路径，为风电场相关业务提供了一套清晰、可复用的数据处理与可视化基础。</w:t>
      </w:r>
    </w:p>
    <w:p w14:paraId="3E111521">
      <w:pPr>
        <w:keepNext w:val="0"/>
        <w:keepLines w:val="0"/>
        <w:pageBreakBefore w:val="0"/>
        <w:kinsoku/>
        <w:wordWrap/>
        <w:overflowPunct/>
        <w:topLinePunct w:val="0"/>
        <w:autoSpaceDE/>
        <w:autoSpaceDN/>
        <w:bidi w:val="0"/>
        <w:adjustRightInd/>
        <w:snapToGrid/>
        <w:ind w:firstLine="420" w:firstLineChars="200"/>
        <w:textAlignment w:val="auto"/>
        <w:rPr>
          <w:rFonts w:hint="eastAsia"/>
          <w:lang w:eastAsia="zh-CN"/>
        </w:rPr>
      </w:pPr>
    </w:p>
    <w:sectPr>
      <w:headerReference r:id="rId11" w:type="default"/>
      <w:footerReference r:id="rId12" w:type="default"/>
      <w:footnotePr>
        <w:numFmt w:val="decimal"/>
      </w:footnotePr>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e眠副浡渀.">
    <w:altName w:val="汉仪书宋二KW"/>
    <w:panose1 w:val="00000000000000000000"/>
    <w:charset w:val="86"/>
    <w:family w:val="roma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Webdings">
    <w:panose1 w:val="05030102010509060703"/>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汉仪旗黑KW">
    <w:panose1 w:val="00020600040101010101"/>
    <w:charset w:val="86"/>
    <w:family w:val="auto"/>
    <w:pitch w:val="default"/>
    <w:sig w:usb0="A00002BF" w:usb1="3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0D204">
    <w:pPr>
      <w:pStyle w:val="4"/>
    </w:pPr>
    <w:r>
      <w:ptab w:relativeTo="margin" w:alignment="center" w:leader="non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2A784">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B67D5">
    <w:pPr>
      <w:pStyle w:val="4"/>
      <w:tabs>
        <w:tab w:val="right" w:pos="9512"/>
        <w:tab w:val="clear" w:pos="4153"/>
        <w:tab w:val="clear" w:pos="8306"/>
      </w:tabs>
      <w:snapToGrid w:val="0"/>
      <w:spacing w:line="240" w:lineRule="auto"/>
      <w:rPr>
        <w:rFonts w:ascii="Times New Roman"/>
        <w:sz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6EAE7">
    <w:pPr>
      <w:pStyle w:val="4"/>
      <w:rPr>
        <w:rFonts w:hint="eastAsia"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198163">
                          <w:pPr>
                            <w:pStyle w:val="4"/>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H+OrREyAgAAYQQAAA4AAAAAAAAAAQAgAAAA&#10;NQEAAGRycy9lMm9Eb2MueG1sUEsFBgAAAAAGAAYAWQEAANkFAAAAAA==&#10;">
              <v:fill on="f" focussize="0,0"/>
              <v:stroke on="f" weight="0.5pt"/>
              <v:imagedata o:title=""/>
              <o:lock v:ext="edit" aspectratio="f"/>
              <v:textbox inset="0mm,0mm,0mm,0mm" style="mso-fit-shape-to-text:t;">
                <w:txbxContent>
                  <w:p w14:paraId="25198163">
                    <w:pPr>
                      <w:pStyle w:val="4"/>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51319">
    <w:pPr>
      <w:pStyle w:val="4"/>
      <w:tabs>
        <w:tab w:val="right" w:pos="9512"/>
        <w:tab w:val="clear" w:pos="4153"/>
        <w:tab w:val="clear" w:pos="8306"/>
      </w:tabs>
      <w:snapToGrid w:val="0"/>
      <w:spacing w:line="240" w:lineRule="auto"/>
      <w:rPr>
        <w:rFonts w:ascii="Times New Roman"/>
        <w:sz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DF2794">
                          <w:pPr>
                            <w:pStyle w:val="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MIkSXjECAABhBAAADgAAAAAAAAABACAAAAA1&#10;AQAAZHJzL2Uyb0RvYy54bWxQSwUGAAAAAAYABgBZAQAA2AUAAAAA&#10;">
              <v:fill on="f" focussize="0,0"/>
              <v:stroke on="f" weight="0.5pt"/>
              <v:imagedata o:title=""/>
              <o:lock v:ext="edit" aspectratio="f"/>
              <v:textbox inset="0mm,0mm,0mm,0mm" style="mso-fit-shape-to-text:t;">
                <w:txbxContent>
                  <w:p w14:paraId="57DF2794">
                    <w:pPr>
                      <w:pStyle w:val="4"/>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17698">
    <w:pPr>
      <w:pStyle w:val="4"/>
      <w:jc w:val="both"/>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2A8B45">
                          <w:pPr>
                            <w:pStyle w:val="4"/>
                          </w:pPr>
                          <w:r>
                            <w:t xml:space="preserve">第 </w:t>
                          </w:r>
                          <w:r>
                            <w:fldChar w:fldCharType="begin"/>
                          </w:r>
                          <w:r>
                            <w:instrText xml:space="preserve"> PAGE  \* MERGEFORMAT </w:instrText>
                          </w:r>
                          <w:r>
                            <w:fldChar w:fldCharType="separate"/>
                          </w:r>
                          <w:r>
                            <w:t>I</w:t>
                          </w:r>
                          <w:r>
                            <w:fldChar w:fldCharType="end"/>
                          </w:r>
                          <w:r>
                            <w:t xml:space="preserve"> 页 共 </w:t>
                          </w:r>
                          <w:r>
                            <w:rPr>
                              <w:rFonts w:hint="eastAsia"/>
                              <w:lang w:val="en-US" w:eastAsia="zh-CN"/>
                            </w:rPr>
                            <w:t>9</w:t>
                          </w:r>
                          <w: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PWLh2QyAgAAYQQAAA4AAAAAAAAAAQAgAAAA&#10;NQEAAGRycy9lMm9Eb2MueG1sUEsFBgAAAAAGAAYAWQEAANkFAAAAAA==&#10;">
              <v:fill on="f" focussize="0,0"/>
              <v:stroke on="f" weight="0.5pt"/>
              <v:imagedata o:title=""/>
              <o:lock v:ext="edit" aspectratio="f"/>
              <v:textbox inset="0mm,0mm,0mm,0mm" style="mso-fit-shape-to-text:t;">
                <w:txbxContent>
                  <w:p w14:paraId="362A8B45">
                    <w:pPr>
                      <w:pStyle w:val="4"/>
                    </w:pPr>
                    <w:r>
                      <w:t xml:space="preserve">第 </w:t>
                    </w:r>
                    <w:r>
                      <w:fldChar w:fldCharType="begin"/>
                    </w:r>
                    <w:r>
                      <w:instrText xml:space="preserve"> PAGE  \* MERGEFORMAT </w:instrText>
                    </w:r>
                    <w:r>
                      <w:fldChar w:fldCharType="separate"/>
                    </w:r>
                    <w:r>
                      <w:t>I</w:t>
                    </w:r>
                    <w:r>
                      <w:fldChar w:fldCharType="end"/>
                    </w:r>
                    <w:r>
                      <w:t xml:space="preserve"> 页 共 </w:t>
                    </w:r>
                    <w:r>
                      <w:rPr>
                        <w:rFonts w:hint="eastAsia"/>
                        <w:lang w:val="en-US" w:eastAsia="zh-CN"/>
                      </w:rPr>
                      <w:t>9</w:t>
                    </w:r>
                    <w:r>
                      <w:t>页</w:t>
                    </w:r>
                  </w:p>
                </w:txbxContent>
              </v:textbox>
            </v:shape>
          </w:pict>
        </mc:Fallback>
      </mc:AlternateContent>
    </w:r>
  </w:p>
  <w:p w14:paraId="4AA6BB3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8A83A">
    <w:pPr>
      <w:pStyle w:val="5"/>
      <w:rPr>
        <w:rFonts w:hint="default"/>
        <w:lang w:val="en-US" w:eastAsia="zh-CN"/>
      </w:rPr>
    </w:pPr>
    <w:r>
      <w:rPr>
        <w:rFonts w:hint="eastAsia"/>
        <w:lang w:val="en-US" w:eastAsia="zh-CN"/>
      </w:rPr>
      <w:t>技术报告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F2176">
    <w:pPr>
      <w:pStyle w:val="5"/>
      <w:jc w:val="left"/>
      <w:rPr>
        <w:u w:val="single"/>
      </w:rPr>
    </w:pPr>
    <w:r>
      <w:rPr>
        <w:rFonts w:hint="eastAsia"/>
        <w:sz w:val="24"/>
        <w:szCs w:val="24"/>
        <w:u w:val="single"/>
      </w:rPr>
      <w:t xml:space="preserve">                                     文件编号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4E38B">
    <w:pPr>
      <w:pStyle w:val="5"/>
      <w:rPr>
        <w:rFonts w:hint="default"/>
        <w:lang w:val="en-US" w:eastAsia="zh-CN"/>
      </w:rPr>
    </w:pPr>
    <w:r>
      <w:rPr>
        <w:rFonts w:hint="eastAsia"/>
        <w:lang w:val="en-US" w:eastAsia="zh-CN"/>
      </w:rPr>
      <w:t>技术报告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19442">
    <w:pPr>
      <w:pStyle w:val="5"/>
      <w:rPr>
        <w:rFonts w:hint="eastAsia"/>
        <w:lang w:val="en-US" w:eastAsia="zh-CN"/>
      </w:rPr>
    </w:pPr>
    <w:r>
      <w:rPr>
        <w:rFonts w:hint="eastAsia"/>
        <w:lang w:val="en-US" w:eastAsia="zh-CN"/>
      </w:rPr>
      <w:t>三维风场 nc 数据到 GeoJSON 的转换与数据结构说明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F282AA"/>
    <w:multiLevelType w:val="singleLevel"/>
    <w:tmpl w:val="3DF282AA"/>
    <w:lvl w:ilvl="0" w:tentative="0">
      <w:start w:val="1"/>
      <w:numFmt w:val="bullet"/>
      <w:lvlText w:val="●"/>
      <w:lvlJc w:val="left"/>
      <w:pPr>
        <w:ind w:left="420" w:leftChars="0" w:hanging="420" w:firstLineChars="0"/>
      </w:pPr>
      <w:rPr>
        <w:rFonts w:hint="default"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E69DD"/>
    <w:rsid w:val="16F7F95C"/>
    <w:rsid w:val="3D7E4B23"/>
    <w:rsid w:val="3EAFCEB2"/>
    <w:rsid w:val="3EDBA41B"/>
    <w:rsid w:val="3FFBDBF6"/>
    <w:rsid w:val="4F5B92D6"/>
    <w:rsid w:val="4FAF1348"/>
    <w:rsid w:val="576EFD01"/>
    <w:rsid w:val="5F7CE89F"/>
    <w:rsid w:val="727EF118"/>
    <w:rsid w:val="72FD7F25"/>
    <w:rsid w:val="76FF3FC4"/>
    <w:rsid w:val="77AF7796"/>
    <w:rsid w:val="791D0308"/>
    <w:rsid w:val="7DFE69DD"/>
    <w:rsid w:val="7FFBA8DB"/>
    <w:rsid w:val="7FFF7CD4"/>
    <w:rsid w:val="9BFDAEF2"/>
    <w:rsid w:val="AFEFE01D"/>
    <w:rsid w:val="B93DC396"/>
    <w:rsid w:val="BEF75CD5"/>
    <w:rsid w:val="BFDFDFDE"/>
    <w:rsid w:val="D7BB1D29"/>
    <w:rsid w:val="D856A2B6"/>
    <w:rsid w:val="DDF38909"/>
    <w:rsid w:val="EAEF1FB9"/>
    <w:rsid w:val="EFEF3299"/>
    <w:rsid w:val="F7FDBEC3"/>
    <w:rsid w:val="F7FF8ADE"/>
    <w:rsid w:val="FB777632"/>
    <w:rsid w:val="FBA29C80"/>
    <w:rsid w:val="FBF7B7E7"/>
    <w:rsid w:val="FF3D35A7"/>
    <w:rsid w:val="FFEFFF19"/>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2" w:semiHidden="0" w:name="heading 1"/>
    <w:lsdException w:unhideWhenUsed="0" w:uiPriority="2"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2" w:semiHidden="0" w:name="toc 1"/>
    <w:lsdException w:unhideWhenUsed="0" w:uiPriority="2"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2"/>
    <w:pPr>
      <w:keepNext/>
      <w:keepLines/>
      <w:spacing w:before="340" w:after="330" w:line="578" w:lineRule="auto"/>
      <w:outlineLvl w:val="0"/>
    </w:pPr>
    <w:rPr>
      <w:b/>
      <w:bCs/>
      <w:kern w:val="44"/>
      <w:sz w:val="44"/>
      <w:szCs w:val="44"/>
    </w:rPr>
  </w:style>
  <w:style w:type="paragraph" w:styleId="3">
    <w:name w:val="heading 2"/>
    <w:basedOn w:val="1"/>
    <w:next w:val="1"/>
    <w:uiPriority w:val="2"/>
    <w:pPr>
      <w:keepNext/>
      <w:keepLines/>
      <w:spacing w:before="260" w:after="260" w:line="416" w:lineRule="auto"/>
      <w:outlineLvl w:val="1"/>
    </w:pPr>
    <w:rPr>
      <w:rFonts w:ascii="Arial" w:hAnsi="Arial" w:eastAsia="黑体"/>
      <w:b/>
      <w:bCs/>
      <w:sz w:val="32"/>
      <w:szCs w:val="32"/>
    </w:rPr>
  </w:style>
  <w:style w:type="character" w:default="1" w:styleId="11">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uiPriority w:val="2"/>
  </w:style>
  <w:style w:type="paragraph" w:styleId="7">
    <w:name w:val="toc 2"/>
    <w:basedOn w:val="1"/>
    <w:next w:val="1"/>
    <w:uiPriority w:val="2"/>
    <w:pPr>
      <w:ind w:left="420" w:leftChars="200"/>
    </w:p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24</TotalTime>
  <ScaleCrop>false</ScaleCrop>
  <LinksUpToDate>false</LinksUpToDate>
  <CharactersWithSpaces>0</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2025-11-18T00:43:00Z</dcterms:created>
  <dc:creator>平安喜乐</dc:creator>
  <cp:lastModifiedBy>平安喜乐</cp:lastModifiedBy>
  <dcterms:modified xsi:type="dcterms:W3CDTF">2025-11-17T20:15:06Z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D43F611D534DAF9F986F1A69BC4E0AA3_41</vt:lpwstr>
  </property>
</Properties>
</file>