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NELSON MANDELA AFRICAN INSTITUTION OF SCIENCE AND TECHNOLOGY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(NM-AIST)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WIRELESS AND MOBILE COMPUTING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 &amp; CRYPTOGRAPHY IN WIRELESS DEVICES - LAB2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LUNODZO MWINUKA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Code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Caesar cipher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hanging="21.999999999999886"/>
        <w:rPr/>
      </w:pPr>
      <w:r w:rsidDel="00000000" w:rsidR="00000000" w:rsidRPr="00000000">
        <w:rPr/>
        <w:drawing>
          <wp:inline distB="0" distT="0" distL="0" distR="0">
            <wp:extent cx="4914900" cy="2667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StringXOR127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2505075" cy="78105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(Something is wrong with the output)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StringXOR0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4886325" cy="10382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hanging="11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Substitution cipher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hanging="21.999999999999886"/>
        <w:rPr/>
      </w:pPr>
      <w:r w:rsidDel="00000000" w:rsidR="00000000" w:rsidRPr="00000000">
        <w:rPr/>
        <w:drawing>
          <wp:inline distB="0" distT="0" distL="0" distR="0">
            <wp:extent cx="3581400" cy="162877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hanging="21.9999999999998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Hill cipher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4671060" cy="431990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4319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024505" cy="160401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160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BlowFish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4819650" cy="1371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Input File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4000500" cy="13525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Output File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4114800" cy="13906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(A challenge on extracting file information)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933825" cy="16573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It does not match the document since the key is generated in every execution.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BlowFish cipher (JOptionPane)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2868930" cy="1295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2868930" cy="137668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1376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705225" cy="15240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DIFFEHELLMAN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4848225" cy="10287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SHA1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4414520" cy="178181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178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4509770" cy="200850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2008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Discussing the difference between the following Algorithms: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Blowfish, DES, AES and RC4 (Symmetric encryption algorithms)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89.000000000001" w:type="dxa"/>
        <w:jc w:val="left"/>
        <w:tblInd w:w="1540.0" w:type="dxa"/>
        <w:tblLayout w:type="fixed"/>
        <w:tblLook w:val="0600"/>
      </w:tblPr>
      <w:tblGrid>
        <w:gridCol w:w="1517"/>
        <w:gridCol w:w="1518"/>
        <w:gridCol w:w="1518"/>
        <w:gridCol w:w="1518"/>
        <w:gridCol w:w="1518"/>
        <w:tblGridChange w:id="0">
          <w:tblGrid>
            <w:gridCol w:w="1517"/>
            <w:gridCol w:w="1518"/>
            <w:gridCol w:w="1518"/>
            <w:gridCol w:w="1518"/>
            <w:gridCol w:w="1518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RC4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Blowfish</w:t>
            </w:r>
          </w:p>
        </w:tc>
      </w:tr>
      <w:tr>
        <w:trPr>
          <w:trHeight w:val="220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Encryption &amp; Decryption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(Block size)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Carries 64-bit plaintext and makes 64-bit cipher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Operates at 128-bits block size, with 10, 12 or 14 rounds.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uses a variable length key value of 256 bits to initialize a 256-bit state 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Operates at 64-bits block size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56-bit (effective) key for encryption and decryption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128, 192 or 256 bits depending on number of rounds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40-2048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a variable - length key value from 32bits to 448bits.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(2) permutations (P-boxes); initial and final permutation with 16 Feistel rounds. Each uses different 48-bit round key from the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on a 4x4 column-major order matrix of bytes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highlight w:val="white"/>
                <w:rtl w:val="0"/>
              </w:rPr>
              <w:t xml:space="preserve">A key input is a pseudorandom bit generator that produces a stream 8-bit number that is unpredictable without knowledge of input key, The output of the generator is called key-stream, is combined one byte at a time with the plaintext stream cipher using X-OR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messages that are not products of 64bits in size and trudge them.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is reserved for applications where the key is not varied frequently. It is substantially faster than most encryption algorithms when performed in 32-bit microprocessors with huge data caches.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242729"/>
                <w:sz w:val="20"/>
                <w:szCs w:val="20"/>
                <w:highlight w:val="white"/>
                <w:rtl w:val="0"/>
              </w:rPr>
              <w:t xml:space="preserve">Raises some potential issues when encrypting several gigabytes of data with the same key (a gigabyte is not that big nowadays).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Proven to be efficient in both software and hardware.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242729"/>
                <w:sz w:val="20"/>
                <w:szCs w:val="20"/>
                <w:highlight w:val="white"/>
                <w:rtl w:val="0"/>
              </w:rPr>
              <w:t xml:space="preserve">It was selected through an open competition involving hundreds of cryptographers during several years. Basically, you cannot have better than tha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282829"/>
                <w:sz w:val="20"/>
                <w:szCs w:val="20"/>
                <w:highlight w:val="white"/>
                <w:rtl w:val="0"/>
              </w:rPr>
              <w:t xml:space="preserve">Does not take a separate nonce alongside the key and is considered to be more malleable than common block ciphers.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242729"/>
                <w:sz w:val="20"/>
                <w:szCs w:val="20"/>
                <w:highlight w:val="white"/>
                <w:rtl w:val="0"/>
              </w:rPr>
              <w:t xml:space="preserve">Blowfish can use huge keys and is believed secure, except with regards to its block size, which is 64 bits, just like DES and 3DES.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color w:val="222222"/>
          <w:highlight w:val="white"/>
          <w:rtl w:val="0"/>
        </w:rPr>
        <w:t xml:space="preserve">Diffie-Hellman and 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Diffie-Hellman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 is used to generate a </w:t>
      </w:r>
      <w:r w:rsidDel="00000000" w:rsidR="00000000" w:rsidRPr="00000000">
        <w:rPr>
          <w:i w:val="1"/>
          <w:color w:val="242729"/>
          <w:sz w:val="23"/>
          <w:szCs w:val="23"/>
          <w:highlight w:val="white"/>
          <w:rtl w:val="0"/>
        </w:rPr>
        <w:t xml:space="preserve">shared secret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 in </w:t>
      </w:r>
      <w:r w:rsidDel="00000000" w:rsidR="00000000" w:rsidRPr="00000000">
        <w:rPr>
          <w:i w:val="1"/>
          <w:color w:val="242729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 for later </w:t>
      </w:r>
      <w:r w:rsidDel="00000000" w:rsidR="00000000" w:rsidRPr="00000000">
        <w:rPr>
          <w:b w:val="1"/>
          <w:i w:val="1"/>
          <w:color w:val="242729"/>
          <w:sz w:val="23"/>
          <w:szCs w:val="23"/>
          <w:highlight w:val="white"/>
          <w:rtl w:val="0"/>
        </w:rPr>
        <w:t xml:space="preserve">symmetric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 ("private-key") encryption while RSA is used to come up with a public/private key pair for </w:t>
      </w:r>
      <w:r w:rsidDel="00000000" w:rsidR="00000000" w:rsidRPr="00000000">
        <w:rPr>
          <w:b w:val="1"/>
          <w:i w:val="1"/>
          <w:color w:val="242729"/>
          <w:sz w:val="23"/>
          <w:szCs w:val="23"/>
          <w:highlight w:val="white"/>
          <w:rtl w:val="0"/>
        </w:rPr>
        <w:t xml:space="preserve">asymmetric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 ("public-key") encryption</w:t>
      </w:r>
    </w:p>
    <w:p w:rsidR="00000000" w:rsidDel="00000000" w:rsidP="00000000" w:rsidRDefault="00000000" w:rsidRPr="00000000" w14:paraId="00000057">
      <w:pPr>
        <w:ind w:left="144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88.0" w:type="dxa"/>
        <w:jc w:val="left"/>
        <w:tblInd w:w="1540.0" w:type="dxa"/>
        <w:tblLayout w:type="fixed"/>
        <w:tblLook w:val="0600"/>
      </w:tblPr>
      <w:tblGrid>
        <w:gridCol w:w="3794"/>
        <w:gridCol w:w="3794"/>
        <w:tblGridChange w:id="0">
          <w:tblGrid>
            <w:gridCol w:w="3794"/>
            <w:gridCol w:w="3794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highlight w:val="white"/>
                <w:rtl w:val="0"/>
              </w:rPr>
              <w:t xml:space="preserve">Diffie-Hellman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RSA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Creates a shared secret between two (or more) parties, for </w:t>
            </w: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symmetric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 cryptography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Used to perform "true" </w:t>
            </w: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public-key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 cryptography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Key identity: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color w:val="242729"/>
                <w:sz w:val="23"/>
                <w:szCs w:val="23"/>
                <w:highlight w:val="white"/>
                <w:rtl w:val="0"/>
              </w:rPr>
              <w:t xml:space="preserve">gen</w:t>
            </w:r>
            <w:r w:rsidDel="00000000" w:rsidR="00000000" w:rsidRPr="00000000">
              <w:rPr>
                <w:i w:val="1"/>
                <w:color w:val="242729"/>
                <w:sz w:val="30"/>
                <w:szCs w:val="30"/>
                <w:highlight w:val="white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color w:val="242729"/>
                <w:sz w:val="24"/>
                <w:szCs w:val="24"/>
                <w:highlight w:val="white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color w:val="242729"/>
                <w:sz w:val="30"/>
                <w:szCs w:val="30"/>
                <w:highlight w:val="white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color w:val="242729"/>
                <w:sz w:val="24"/>
                <w:szCs w:val="24"/>
                <w:highlight w:val="whit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 = (</w:t>
            </w:r>
            <w:r w:rsidDel="00000000" w:rsidR="00000000" w:rsidRPr="00000000">
              <w:rPr>
                <w:i w:val="1"/>
                <w:color w:val="242729"/>
                <w:sz w:val="23"/>
                <w:szCs w:val="23"/>
                <w:highlight w:val="white"/>
                <w:rtl w:val="0"/>
              </w:rPr>
              <w:t xml:space="preserve">gen</w:t>
            </w:r>
            <w:r w:rsidDel="00000000" w:rsidR="00000000" w:rsidRPr="00000000">
              <w:rPr>
                <w:i w:val="1"/>
                <w:color w:val="242729"/>
                <w:sz w:val="30"/>
                <w:szCs w:val="30"/>
                <w:highlight w:val="white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color w:val="242729"/>
                <w:sz w:val="24"/>
                <w:szCs w:val="24"/>
                <w:highlight w:val="whit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color w:val="242729"/>
                <w:sz w:val="30"/>
                <w:szCs w:val="30"/>
                <w:highlight w:val="white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color w:val="242729"/>
                <w:sz w:val="24"/>
                <w:szCs w:val="24"/>
                <w:highlight w:val="white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 = </w:t>
            </w:r>
            <w:r w:rsidDel="00000000" w:rsidR="00000000" w:rsidRPr="00000000">
              <w:rPr>
                <w:i w:val="1"/>
                <w:color w:val="242729"/>
                <w:sz w:val="23"/>
                <w:szCs w:val="23"/>
                <w:highlight w:val="white"/>
                <w:rtl w:val="0"/>
              </w:rPr>
              <w:t xml:space="preserve">shared secret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   (mod </w:t>
            </w:r>
            <w:r w:rsidDel="00000000" w:rsidR="00000000" w:rsidRPr="00000000">
              <w:rPr>
                <w:i w:val="1"/>
                <w:color w:val="242729"/>
                <w:sz w:val="23"/>
                <w:szCs w:val="23"/>
                <w:highlight w:val="white"/>
                <w:rtl w:val="0"/>
              </w:rPr>
              <w:t xml:space="preserve">prime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Key identity: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color w:val="242729"/>
                <w:sz w:val="23"/>
                <w:szCs w:val="23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i w:val="1"/>
                <w:color w:val="242729"/>
                <w:sz w:val="30"/>
                <w:szCs w:val="30"/>
                <w:highlight w:val="white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color w:val="242729"/>
                <w:sz w:val="30"/>
                <w:szCs w:val="30"/>
                <w:highlight w:val="white"/>
                <w:vertAlign w:val="superscript"/>
                <w:rtl w:val="0"/>
              </w:rPr>
              <w:t xml:space="preserve">d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 = </w:t>
            </w:r>
            <w:r w:rsidDel="00000000" w:rsidR="00000000" w:rsidRPr="00000000">
              <w:rPr>
                <w:i w:val="1"/>
                <w:color w:val="242729"/>
                <w:sz w:val="23"/>
                <w:szCs w:val="23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   (mod </w:t>
            </w:r>
            <w:r w:rsidDel="00000000" w:rsidR="00000000" w:rsidRPr="00000000">
              <w:rPr>
                <w:i w:val="1"/>
                <w:color w:val="242729"/>
                <w:sz w:val="23"/>
                <w:szCs w:val="23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)   (lets you recover the encrypted message)</w:t>
            </w:r>
          </w:p>
        </w:tc>
      </w:tr>
    </w:tbl>
    <w:p w:rsidR="00000000" w:rsidDel="00000000" w:rsidP="00000000" w:rsidRDefault="00000000" w:rsidRPr="00000000" w14:paraId="0000005E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Message Digest [MD-series] and Secure Hash Function [SHA-series]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08.0" w:type="dxa"/>
        <w:jc w:val="left"/>
        <w:tblInd w:w="820.0" w:type="dxa"/>
        <w:tblLayout w:type="fixed"/>
        <w:tblLook w:val="0600"/>
      </w:tblPr>
      <w:tblGrid>
        <w:gridCol w:w="4154"/>
        <w:gridCol w:w="4154"/>
        <w:tblGridChange w:id="0">
          <w:tblGrid>
            <w:gridCol w:w="4154"/>
            <w:gridCol w:w="4154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color w:val="222222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highlight w:val="white"/>
                <w:rtl w:val="0"/>
              </w:rPr>
              <w:t xml:space="preserve">MD5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color w:val="222222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highlight w:val="white"/>
                <w:rtl w:val="0"/>
              </w:rPr>
              <w:t xml:space="preserve">SHA1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MD5 stands for Message Digest.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While SHA1 stands for Secure Hash Algorithm.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MD5 can have 128 bits length of message digest.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Whereas SHA1 can have 160 bits length of message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The speed of MD5 is fast in comparison to SHA1's speed.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While the speed of SHA1 is slow in comparison to MD5's speed.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To make out the initial message the aggressor would want 2^128 operations whereas exploitation the MD5 algorithmic program.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On the opposite hand, in SHA1 it’ll be 2^160 that makes it quite troublesome to seek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MD5 is simpler than SHA1.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While SHA1 is more complex than MD5.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MD5 provides indigent or poor security.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While it provides balanced or tolerable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In MD5, if the assailant needs to seek out the 2 messages having identical message digest then the assailant would need to perform 2^64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Whereas in SHA1, assailants would need to perform 2^80 operations which is greater than MD5.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Hill cipher, caesar cipher and a simple substitution cipher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Caesar cipher uses a simple shift to determine the encrypted text. 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If you use a left shift of 3, you get a cipher that looks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2160" w:firstLine="0"/>
        <w:rPr>
          <w:rFonts w:ascii="Courier New" w:cs="Courier New" w:eastAsia="Courier New" w:hAnsi="Courier New"/>
          <w:color w:val="24272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729"/>
          <w:sz w:val="20"/>
          <w:szCs w:val="20"/>
          <w:highlight w:val="white"/>
          <w:rtl w:val="0"/>
        </w:rPr>
        <w:t xml:space="preserve">Examples extracted from WIKIPEDIA.</w:t>
      </w:r>
    </w:p>
    <w:p w:rsidR="00000000" w:rsidDel="00000000" w:rsidP="00000000" w:rsidRDefault="00000000" w:rsidRPr="00000000" w14:paraId="00000076">
      <w:pPr>
        <w:ind w:left="2160" w:firstLine="720"/>
        <w:rPr>
          <w:rFonts w:ascii="Courier New" w:cs="Courier New" w:eastAsia="Courier New" w:hAnsi="Courier New"/>
          <w:i w:val="1"/>
          <w:color w:val="24272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242729"/>
          <w:sz w:val="20"/>
          <w:szCs w:val="20"/>
          <w:highlight w:val="white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i w:val="1"/>
          <w:color w:val="242729"/>
          <w:sz w:val="20"/>
          <w:szCs w:val="20"/>
          <w:highlight w:val="white"/>
          <w:rtl w:val="0"/>
        </w:rPr>
        <w:t xml:space="preserve">: ABCDEFGHIJKLMNOPQRSTUVWXYZ </w:t>
      </w:r>
    </w:p>
    <w:p w:rsidR="00000000" w:rsidDel="00000000" w:rsidP="00000000" w:rsidRDefault="00000000" w:rsidRPr="00000000" w14:paraId="00000077">
      <w:pPr>
        <w:ind w:left="2160" w:firstLine="720"/>
        <w:rPr>
          <w:rFonts w:ascii="Courier New" w:cs="Courier New" w:eastAsia="Courier New" w:hAnsi="Courier New"/>
          <w:i w:val="1"/>
          <w:color w:val="24272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242729"/>
          <w:sz w:val="20"/>
          <w:szCs w:val="20"/>
          <w:highlight w:val="white"/>
          <w:rtl w:val="0"/>
        </w:rPr>
        <w:t xml:space="preserve">Cipher</w:t>
      </w:r>
      <w:r w:rsidDel="00000000" w:rsidR="00000000" w:rsidRPr="00000000">
        <w:rPr>
          <w:rFonts w:ascii="Courier New" w:cs="Courier New" w:eastAsia="Courier New" w:hAnsi="Courier New"/>
          <w:i w:val="1"/>
          <w:color w:val="242729"/>
          <w:sz w:val="20"/>
          <w:szCs w:val="20"/>
          <w:highlight w:val="white"/>
          <w:rtl w:val="0"/>
        </w:rPr>
        <w:t xml:space="preserve">: XYZABCDEFGHIJKLMNOPQRSTUVW</w:t>
      </w:r>
    </w:p>
    <w:p w:rsidR="00000000" w:rsidDel="00000000" w:rsidP="00000000" w:rsidRDefault="00000000" w:rsidRPr="00000000" w14:paraId="00000078">
      <w:pPr>
        <w:ind w:left="2160" w:firstLine="0"/>
        <w:rPr>
          <w:rFonts w:ascii="Courier New" w:cs="Courier New" w:eastAsia="Courier New" w:hAnsi="Courier New"/>
          <w:color w:val="2427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216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So, any X in the encrypted string would be an A when decrypted, Y is B, etc.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2160" w:hanging="36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Simple substitution cipher is a more generic form where instances of one value are always replaced with instances of another value. For example, all X's are replaced with Q's. So, Caesar cipher is a specific type of substitution cipher, but not all substitution ciphers are Caesar ciphers.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2160" w:hanging="36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Hill cipher </w:t>
      </w:r>
      <w:r w:rsidDel="00000000" w:rsidR="00000000" w:rsidRPr="00000000">
        <w:rPr>
          <w:rFonts w:ascii="Roboto" w:cs="Roboto" w:eastAsia="Roboto" w:hAnsi="Roboto"/>
          <w:color w:val="242729"/>
          <w:sz w:val="24"/>
          <w:szCs w:val="24"/>
          <w:highlight w:val="white"/>
          <w:rtl w:val="0"/>
        </w:rPr>
        <w:t xml:space="preserve">is a poly-graphic substitution cipher based on linear algebra. Each letter is represented by a number modulo 26. Often the simple scheme A = 0, B = 1, …, Z = 25 is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160" w:firstLine="0"/>
        <w:rPr>
          <w:rFonts w:ascii="Roboto" w:cs="Roboto" w:eastAsia="Roboto" w:hAnsi="Roboto"/>
          <w:color w:val="2427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2160" w:firstLine="0"/>
        <w:rPr>
          <w:rFonts w:ascii="Roboto" w:cs="Roboto" w:eastAsia="Roboto" w:hAnsi="Roboto"/>
          <w:color w:val="2427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729"/>
          <w:sz w:val="24"/>
          <w:szCs w:val="24"/>
          <w:highlight w:val="white"/>
          <w:rtl w:val="0"/>
        </w:rPr>
        <w:t xml:space="preserve">To encrypt a message, each block of n letters (considered as an n-component vector) is multiplied by an invertible n × n matrix, against modulus 26. </w:t>
      </w:r>
    </w:p>
    <w:p w:rsidR="00000000" w:rsidDel="00000000" w:rsidP="00000000" w:rsidRDefault="00000000" w:rsidRPr="00000000" w14:paraId="0000007E">
      <w:pPr>
        <w:ind w:left="2160" w:firstLine="0"/>
        <w:rPr>
          <w:rFonts w:ascii="Roboto" w:cs="Roboto" w:eastAsia="Roboto" w:hAnsi="Roboto"/>
          <w:color w:val="2427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160" w:firstLine="0"/>
        <w:rPr>
          <w:rFonts w:ascii="Roboto" w:cs="Roboto" w:eastAsia="Roboto" w:hAnsi="Roboto"/>
          <w:color w:val="2427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729"/>
          <w:sz w:val="24"/>
          <w:szCs w:val="24"/>
          <w:highlight w:val="white"/>
          <w:rtl w:val="0"/>
        </w:rPr>
        <w:t xml:space="preserve">To decrypt the message, each block is multiplied by the inverse of the matrix used for encryption.</w:t>
      </w:r>
    </w:p>
    <w:p w:rsidR="00000000" w:rsidDel="00000000" w:rsidP="00000000" w:rsidRDefault="00000000" w:rsidRPr="00000000" w14:paraId="00000080">
      <w:pPr>
        <w:ind w:left="2160" w:firstLine="0"/>
        <w:rPr>
          <w:rFonts w:ascii="Roboto" w:cs="Roboto" w:eastAsia="Roboto" w:hAnsi="Roboto"/>
          <w:color w:val="2427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160" w:firstLine="0"/>
        <w:rPr>
          <w:rFonts w:ascii="Roboto" w:cs="Roboto" w:eastAsia="Roboto" w:hAnsi="Roboto"/>
          <w:color w:val="2427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729"/>
          <w:sz w:val="24"/>
          <w:szCs w:val="24"/>
          <w:highlight w:val="white"/>
          <w:rtl w:val="0"/>
        </w:rPr>
        <w:t xml:space="preserve">The matrix used for encryption is the cipher key, and it should be chosen randomly from the set of invertible n × n matrices (modulo 26).</w:t>
      </w:r>
    </w:p>
    <w:p w:rsidR="00000000" w:rsidDel="00000000" w:rsidP="00000000" w:rsidRDefault="00000000" w:rsidRPr="00000000" w14:paraId="00000082">
      <w:pPr>
        <w:ind w:left="2160" w:firstLine="0"/>
        <w:rPr>
          <w:rFonts w:ascii="Roboto" w:cs="Roboto" w:eastAsia="Roboto" w:hAnsi="Roboto"/>
          <w:color w:val="2427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ab/>
      </w:r>
    </w:p>
    <w:sectPr>
      <w:pgSz w:h="16838" w:w="11906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Roman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43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648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5.png"/><Relationship Id="rId10" Type="http://schemas.openxmlformats.org/officeDocument/2006/relationships/image" Target="media/image13.png"/><Relationship Id="rId21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7.png"/><Relationship Id="rId18" Type="http://schemas.openxmlformats.org/officeDocument/2006/relationships/image" Target="media/image6.png"/><Relationship Id="rId7" Type="http://schemas.openxmlformats.org/officeDocument/2006/relationships/image" Target="media/image14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