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459046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center"/>
        <w:textAlignment w:val="baseline"/>
        <w:outlineLvl w:val="6"/>
        <w:rPr>
          <w:rFonts w:hint="eastAsia" w:ascii="黑体" w:hAnsi="黑体" w:eastAsia="黑体" w:cs="黑体"/>
          <w:b/>
          <w:bCs/>
          <w:snapToGrid w:val="0"/>
          <w:color w:val="000000"/>
          <w:spacing w:val="6"/>
          <w:kern w:val="0"/>
          <w:sz w:val="31"/>
          <w:szCs w:val="31"/>
          <w:lang w:val="en-US" w:eastAsia="zh-CN"/>
        </w:rPr>
      </w:pPr>
      <w:r>
        <w:rPr>
          <w:rFonts w:hint="eastAsia" w:ascii="黑体" w:hAnsi="黑体" w:eastAsia="黑体" w:cs="黑体"/>
          <w:b/>
          <w:bCs/>
          <w:snapToGrid w:val="0"/>
          <w:color w:val="000000"/>
          <w:spacing w:val="6"/>
          <w:kern w:val="0"/>
          <w:sz w:val="31"/>
          <w:szCs w:val="31"/>
          <w:lang w:val="en-US" w:eastAsia="zh-CN"/>
        </w:rPr>
        <w:t>第三章 人体感知系统</w:t>
      </w:r>
    </w:p>
    <w:p w14:paraId="F5673A5A">
      <w:pPr>
        <w:ind w:firstLine="482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u w:val="single"/>
          <w:lang w:val="en-US"/>
        </w:rPr>
        <w:t>感觉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是人脑对直接作用于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/>
        </w:rPr>
        <w:t>感觉器官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的客观事物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/>
        </w:rPr>
        <w:t>个别属性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的反映。</w:t>
      </w:r>
    </w:p>
    <w:p w14:paraId="16282851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</w:p>
    <w:p w14:paraId="E18DD8C0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center"/>
        <w:textAlignment w:val="baseline"/>
        <w:outlineLvl w:val="6"/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3.1 视觉系统</w:t>
      </w:r>
    </w:p>
    <w:p w14:paraId="CAC55D5B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在人们认知世界的过程中，有80%~90%的信息是通过视觉系统获得的，视觉系统是人与外界联系的最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/>
        </w:rPr>
        <w:t>主要途径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。</w:t>
      </w:r>
    </w:p>
    <w:p w14:paraId="990AD679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物体依赖于光的反射映入眼睛，因此，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光、对象物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、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眼睛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是构成视觉现象的三个要素。</w:t>
      </w:r>
    </w:p>
    <w:p w14:paraId="8CC6B656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但视觉系统中并不只有眼睛，从生理学角度看，它包括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眼睛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和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脑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，从心理学角度看，它不仅包括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当前的视觉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，而且还包括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以往的知识经验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。视觉捕捉到的信息，不仅是人体自然作用的结果，而且是人的观察所得与过去经历的反映。</w:t>
      </w:r>
    </w:p>
    <w:p w14:paraId="9509BF3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3.1.1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视觉器官与视觉过程</w:t>
      </w:r>
      <w:r>
        <w:rPr>
          <w:rFonts w:hint="eastAsia" w:ascii="宋体" w:hAnsi="宋体" w:cs="宋体"/>
          <w:b/>
          <w:bCs/>
          <w:snapToGrid/>
          <w:color w:val="FF000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6DA456A9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眼睛的构造</w:t>
      </w:r>
    </w:p>
    <w:p w14:paraId="31ACF0A4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眼睛的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 w:eastAsia="zh-CN"/>
        </w:rPr>
        <w:t>瞳孔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、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 w:eastAsia="zh-CN"/>
        </w:rPr>
        <w:t>晶状体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和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 w:eastAsia="zh-CN"/>
        </w:rPr>
        <w:t>视网膜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分别相当于照相机的透镜孔、透镜和胶卷。</w:t>
      </w:r>
    </w:p>
    <w:p w14:paraId="6B1E0A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155440" cy="1865630"/>
            <wp:effectExtent l="0" t="0" r="5080" b="1270"/>
            <wp:docPr id="1" name="图片 1" descr="IMG_20241224_185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41224_1855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544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BDF48DA2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视觉形成过程</w:t>
      </w:r>
    </w:p>
    <w:p w14:paraId="562528FD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视觉的形成过程大致为:外界物体反射来的光线，依次经过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角膜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、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瞳孔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、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晶状体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和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玻璃体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，并通过晶状体等部位的折射，最终落在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视网膜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上，形成一个物像。</w:t>
      </w:r>
    </w:p>
    <w:p w14:paraId="CD017B7D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3.1.2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视觉机能</w:t>
      </w:r>
      <w:r>
        <w:rPr>
          <w:rFonts w:hint="eastAsia" w:ascii="宋体" w:hAnsi="宋体" w:cs="宋体"/>
          <w:b/>
          <w:bCs/>
          <w:snapToGrid/>
          <w:color w:val="FF000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568D78BB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视角</w:t>
      </w:r>
    </w:p>
    <w:p w14:paraId="20D456CC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视角(a)是观察物体时，从物体两端(上、下或左、右)引出的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光线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在人眼光心处所成的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夹角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。</w:t>
      </w:r>
    </w:p>
    <w:p w14:paraId="C0A811A4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视力</w:t>
      </w:r>
      <w:r>
        <w:rPr>
          <w:rFonts w:hint="eastAsia" w:ascii="宋体" w:hAnsi="宋体" w:cs="宋体"/>
          <w:b/>
          <w:bCs/>
          <w:snapToGrid/>
          <w:color w:val="00B0F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549E8172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视力是指分辨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细小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的或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遥远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的物体及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物体细微部分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的能力。</w:t>
      </w:r>
    </w:p>
    <w:p w14:paraId="4D4BB97F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视力可分为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静视力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、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动视力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和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夜间视力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。</w:t>
      </w:r>
    </w:p>
    <w:p w14:paraId="05E26B06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视野</w:t>
      </w:r>
      <w:r>
        <w:rPr>
          <w:rFonts w:hint="eastAsia" w:ascii="宋体" w:hAnsi="宋体" w:cs="宋体"/>
          <w:b/>
          <w:bCs/>
          <w:snapToGrid/>
          <w:color w:val="00B0F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9CFC7A52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视野”又称“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视场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”，具体指眼睛观看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正前方物体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时所能看得见的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空间范围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，常以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角度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来表示。</w:t>
      </w:r>
    </w:p>
    <w:p w14:paraId="EF2147B2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水平视野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：双眼区域在60°左右的区域，单眼视野的标准视线每侧94°~104°</w:t>
      </w:r>
    </w:p>
    <w:p w14:paraId="33971AAD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垂直视野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：最大视区为标准视线以下70°，颜色辨别界限在标准视线以上30°和标准视线以下40°</w:t>
      </w:r>
    </w:p>
    <w:p w14:paraId="FC11E3B8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颜色视野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：是指颜色对眼的刺激能引起感觉的范围。颜色视野中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白色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最大，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黄色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蓝色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红色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依次递减，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绿色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视野最小。</w:t>
      </w:r>
    </w:p>
    <w:p w14:paraId="2F68641D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023485" cy="2602865"/>
            <wp:effectExtent l="0" t="0" r="3810" b="10795"/>
            <wp:docPr id="2" name="图片 2" descr="IMG_20241224_19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241224_1900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3485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6FFA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视距</w:t>
      </w:r>
      <w:r>
        <w:rPr>
          <w:rFonts w:hint="eastAsia" w:ascii="宋体" w:hAnsi="宋体" w:cs="宋体"/>
          <w:b/>
          <w:bCs/>
          <w:snapToGrid/>
          <w:color w:val="00B0F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BA211DC1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视距是指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人眼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与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被观察物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之间的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距离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。视距的远近直接影响着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认知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的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速度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和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准确性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。</w:t>
      </w:r>
    </w:p>
    <w:p w14:paraId="EF0F7705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适宜操作的视距为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380—760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毫米，其中以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560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毫米为佳。</w:t>
      </w:r>
    </w:p>
    <w:p w14:paraId="CBD36F13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视觉适应</w:t>
      </w:r>
    </w:p>
    <w:p w14:paraId="0DC36A4A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视觉适应是人眼随视觉环境中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光量变化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而导致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感受发生变化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的过程。人眼的适应分为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暗适应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和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明适应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两种。</w:t>
      </w:r>
    </w:p>
    <w:p w14:paraId="F5F2977D">
      <w:pPr>
        <w:ind w:firstLine="482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瞳孔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放大，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视维细胞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的适应，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视杆细胞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的适应</w:t>
      </w:r>
    </w:p>
    <w:p w14:paraId="3DD3F66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3.1.3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视觉特征</w:t>
      </w:r>
    </w:p>
    <w:p w14:paraId="19C0006D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疲劳程度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：眼睛沿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水平方向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运动比沿垂直方向运动快且不易疲劳。</w:t>
      </w:r>
    </w:p>
    <w:p w14:paraId="3212AE56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视线变化习惯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：视线变化习惯多为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左一右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上一下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顺时针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B232CC5F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准确性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：人眼对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水平尺寸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和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比例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的估计比对垂直尺寸和比例的估计更准确。</w:t>
      </w:r>
    </w:p>
    <w:p w14:paraId="649AF475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观察情况的优先性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：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左上一右上一左下一右下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FE28A185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设计依据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：人的两眼总是协调同步的，因此通常以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双眼视野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为设计依据</w:t>
      </w:r>
    </w:p>
    <w:p w14:paraId="4CCCE41D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接受程度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：就人眼对于形象的接受而言，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直线轮廓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优于曲线轮廓。</w:t>
      </w:r>
    </w:p>
    <w:p w14:paraId="6764739C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颜色的易辨认顺序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：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红、绿、黄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;颜色相配时的易辨认顺序：黄底黑字，黑底白字、蓝底白字、白底黑字。</w:t>
      </w:r>
    </w:p>
    <w:p w14:paraId="33622307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</w:p>
    <w:p w14:paraId="1AF8281A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center"/>
        <w:textAlignment w:val="baseline"/>
        <w:outlineLvl w:val="6"/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3.2 听觉系统</w:t>
      </w:r>
    </w:p>
    <w:p w14:paraId="DD81E59F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3823335</wp:posOffset>
            </wp:positionH>
            <wp:positionV relativeFrom="paragraph">
              <wp:posOffset>371475</wp:posOffset>
            </wp:positionV>
            <wp:extent cx="2584450" cy="1981200"/>
            <wp:effectExtent l="0" t="0" r="2540" b="5715"/>
            <wp:wrapSquare wrapText="bothSides"/>
            <wp:docPr id="3" name="图片 3" descr="IMG_20241224_191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241224_1917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4"/>
          <w:szCs w:val="24"/>
          <w:lang w:val="en-US"/>
        </w:rPr>
        <w:t>听觉是人获得外界信息的重要途径，其获得的信息量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/>
        </w:rPr>
        <w:t>仅次于视觉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。在所有的感觉中由听觉获得的信息占全部信息的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/>
        </w:rPr>
        <w:t>10%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。</w:t>
      </w:r>
    </w:p>
    <w:p w14:paraId="7C42978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3.2.1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听觉器官与听觉过程</w:t>
      </w:r>
    </w:p>
    <w:p w14:paraId="F2304C3D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人耳的构造</w:t>
      </w:r>
    </w:p>
    <w:p w14:paraId="7431921A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人耳的结构主要由三个部分组成，分别是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/>
        </w:rPr>
        <w:t>外耳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、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/>
        </w:rPr>
        <w:t>中耳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及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/>
        </w:rPr>
        <w:t>内耳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。</w:t>
      </w:r>
    </w:p>
    <w:p w14:paraId="187422FA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外耳主要包括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耳郭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及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外耳道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。在中耳结构中主要有三块骨头，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锤骨一砧骨一镫骨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，即听骨链。内耳结构主要由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耳蜗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和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前庭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组成。</w:t>
      </w:r>
    </w:p>
    <w:p w14:paraId="A553EC33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听觉过程</w:t>
      </w:r>
    </w:p>
    <w:p w14:paraId="672F5D87">
      <w:pPr>
        <w:ind w:firstLine="482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声波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作用于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听觉器官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，使其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感受细胞兴奋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，引起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听神经的冲动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并发放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传入信息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，经各级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听觉中枢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分析后形成听觉。</w:t>
      </w:r>
    </w:p>
    <w:p w14:paraId="AA474559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其形成过程为: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声源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→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耳郭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(收集声波)→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外耳道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(使声波通过)→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鼓膜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(将声波转换成振动)→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耳蜗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(将振动转换成神经冲动)→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听神经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(传递冲动)→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大脑听觉中枢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(形成听觉)。</w:t>
      </w:r>
    </w:p>
    <w:p w14:paraId="28197FFA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3.2.2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听觉的几种效应</w:t>
      </w:r>
    </w:p>
    <w:p w14:paraId="C09E93F4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掩蔽效应</w:t>
      </w:r>
      <w:r>
        <w:rPr>
          <w:rFonts w:hint="eastAsia" w:ascii="宋体" w:hAnsi="宋体" w:cs="宋体"/>
          <w:b/>
          <w:bCs/>
          <w:snapToGrid/>
          <w:color w:val="FF000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6BEEE0C5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由于第一个声音的存在而使第二个声音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提高听阈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的现象</w:t>
      </w:r>
    </w:p>
    <w:p w14:paraId="F31F6BFC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鸡尾酒会效应</w:t>
      </w:r>
      <w:r>
        <w:rPr>
          <w:rFonts w:hint="eastAsia" w:ascii="宋体" w:hAnsi="宋体" w:cs="宋体"/>
          <w:b/>
          <w:bCs/>
          <w:snapToGrid/>
          <w:color w:val="FF000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A95EDFB9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人们具有从许多声音中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选择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听到自己要听的声音的能力。</w:t>
      </w:r>
    </w:p>
    <w:p w14:paraId="C14487FF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 xml:space="preserve">双耳效应 </w:t>
      </w:r>
      <w:r>
        <w:rPr>
          <w:rFonts w:hint="eastAsia" w:ascii="宋体" w:hAnsi="宋体" w:cs="宋体"/>
          <w:b/>
          <w:bCs/>
          <w:snapToGrid/>
          <w:color w:val="00B0F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853950AA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用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两只耳朵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听声与用一只耳朵听声，在效果方面有许多不同之处</w:t>
      </w:r>
    </w:p>
    <w:p w14:paraId="BDF92824">
      <w:p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应。</w:t>
      </w:r>
    </w:p>
    <w:p w14:paraId="7E8B5413">
      <w:pPr>
        <w:rPr>
          <w:rFonts w:hint="eastAsia" w:ascii="宋体" w:hAnsi="宋体" w:eastAsia="宋体" w:cs="宋体"/>
          <w:sz w:val="24"/>
          <w:szCs w:val="24"/>
          <w:lang w:val="en-US"/>
        </w:rPr>
      </w:pPr>
    </w:p>
    <w:p w14:paraId="4F1FB9A7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center"/>
        <w:textAlignment w:val="baseline"/>
        <w:outlineLvl w:val="6"/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3.3 嗅觉</w:t>
      </w:r>
    </w:p>
    <w:p w14:paraId="D648B76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3.3.1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嗅觉的器官与味觉的形成</w:t>
      </w:r>
    </w:p>
    <w:p w14:paraId="A8E08F93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嗅觉是由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/>
        </w:rPr>
        <w:t>化学气体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刺激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/>
        </w:rPr>
        <w:t>嗅觉感受器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而引起的感觉。</w:t>
      </w:r>
    </w:p>
    <w:p w14:paraId="265FFCDC">
      <w:pPr>
        <w:ind w:firstLine="482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/>
        </w:rPr>
        <w:t>气味物质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作用于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/>
        </w:rPr>
        <w:t>嗅觉细胞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，产生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/>
        </w:rPr>
        <w:t>神经冲动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并经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/>
        </w:rPr>
        <w:t>嗅神经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传导，最后到达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/>
        </w:rPr>
        <w:t>大脑皮层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的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/>
        </w:rPr>
        <w:t>嗅觉中枢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，形成嗅觉。</w:t>
      </w:r>
    </w:p>
    <w:p w14:paraId="966C2965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嗅觉的刺激物必须是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气体物质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3E8CDDF3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人类的基本嗅觉有四种，即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 w:eastAsia="zh-CN"/>
        </w:rPr>
        <w:t>香、酸、甜味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 w:eastAsia="zh-CN"/>
        </w:rPr>
        <w:t>腐臭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6276A229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人类的嗅觉敏感性很高，能辨别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2000~4000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种不同物质的气味。</w:t>
      </w:r>
    </w:p>
    <w:p w14:paraId="817AA6DC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3.3.2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嗅觉的特征</w:t>
      </w:r>
    </w:p>
    <w:p w14:paraId="BA5747EB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在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几种不同的气味混合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并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同时作用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于嗅觉感受器时，可以产生不同情况:一是产生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新气味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，二是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代替或掩蔽另一种气味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，也可能产生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气味中和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，混合气味就完全不引起嗅觉。</w:t>
      </w:r>
    </w:p>
    <w:p w14:paraId="3C259CEF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当嗅觉器官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长时间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受某种气味的刺激后，对此气味的感觉就会逐渐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减弱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直至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完全适应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而无所感觉，这种现象称为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嗅觉适应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304F4F02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嗅觉时常会伴有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其他感觉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混合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，如嗅辣椒时的辣味常伴有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痛觉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，嗅薄荷叶时又带有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冷觉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3C659F29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210" w:left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</w:p>
    <w:p w14:paraId="C548C02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center"/>
        <w:textAlignment w:val="baseline"/>
        <w:outlineLvl w:val="6"/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3.4 味觉</w:t>
      </w:r>
    </w:p>
    <w:p w14:paraId="1B9114A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3.4.1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味觉的器官与味觉的形成</w:t>
      </w:r>
      <w:r>
        <w:rPr>
          <w:rFonts w:hint="eastAsia" w:ascii="宋体" w:hAnsi="宋体" w:cs="宋体"/>
          <w:b/>
          <w:bCs/>
          <w:snapToGrid/>
          <w:color w:val="00B0F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0FD42023">
      <w:pPr>
        <w:ind w:firstLine="480" w:firstLineChars="20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味觉是指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/>
        </w:rPr>
        <w:t>食物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在人的口腔内对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/>
        </w:rPr>
        <w:t>味觉器官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化学感受系统的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 w:eastAsia="zh-CN"/>
        </w:rPr>
        <w:t>刺激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并产生的一种感觉。</w:t>
      </w:r>
    </w:p>
    <w:p w14:paraId="2BE73D4E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目前被广泛接受的基本味道有五种: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 w:eastAsia="zh-CN"/>
        </w:rPr>
        <w:t>苦、咸、酸、甜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以及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 w:eastAsia="zh-CN"/>
        </w:rPr>
        <w:t>鲜味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AD8A3C2A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人对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咸味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感觉最快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，对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苦味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感觉最慢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，但就人对味觉的敏感性来讲，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苦味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比其他味觉都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敏感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，更容易被觉察。</w:t>
      </w:r>
    </w:p>
    <w:p w14:paraId="9BE1FFB3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舌的不同部位对味觉的感受能力并不一样，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舌尖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对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甜味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舌根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对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苦味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舌两侧前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对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咸味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舌两侧后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部对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酸味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较敏感。</w:t>
      </w:r>
    </w:p>
    <w:p w14:paraId="D50BB028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一般随着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温度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的升高，味觉会加强，最适宜的味觉产生的温度是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10°C~40°C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，30°C最敏感。</w:t>
      </w:r>
    </w:p>
    <w:p w14:paraId="1E4B7E5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3.4.2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味觉的特征</w:t>
      </w:r>
      <w:r>
        <w:rPr>
          <w:rFonts w:hint="eastAsia" w:ascii="宋体" w:hAnsi="宋体" w:cs="宋体"/>
          <w:b/>
          <w:bCs/>
          <w:snapToGrid/>
          <w:color w:val="00B0F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A7C2BE8F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味的对比现象</w:t>
      </w:r>
    </w:p>
    <w:p w14:paraId="5DBB0891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味的对比现象指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两种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或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两种以上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的呈味物质，适当调配，可使某种呈味物质的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味觉更加突出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的现象。</w:t>
      </w:r>
    </w:p>
    <w:p w14:paraId="855DBDB7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味的相乘作用</w:t>
      </w:r>
    </w:p>
    <w:p w14:paraId="955A9652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味的相乘作用指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两种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具有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相同味感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的物质进入口腔时，其味觉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强度超过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两者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单独使用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的味觉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强度之和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，又称为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味自协同效应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。</w:t>
      </w:r>
    </w:p>
    <w:p w14:paraId="38EFB77B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味的消杀作用</w:t>
      </w:r>
    </w:p>
    <w:p w14:paraId="7966A134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味的消杀作用指一种呈味物质能够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减弱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另外一种呈味物质味觉强度的现象，又称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味的拮抗作用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477F59FC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味的变调作用</w:t>
      </w:r>
    </w:p>
    <w:p w14:paraId="AFFE4BE1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味的变调作用指两种呈味物质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相互影响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而导致其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味感发生改变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的现象。</w:t>
      </w:r>
    </w:p>
    <w:p w14:paraId="7374C82B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味的疲劳作用</w:t>
      </w:r>
    </w:p>
    <w:p w14:paraId="F31FA804">
      <w:pPr>
        <w:ind w:firstLine="482" w:firstLineChars="20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长期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受到某种呈味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物质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的刺激后，就感觉刺激量或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刺激强度减小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的现象</w:t>
      </w:r>
      <w:r>
        <w:rPr>
          <w:rFonts w:hint="eastAsia" w:ascii="宋体" w:hAnsi="宋体" w:cs="宋体"/>
          <w:sz w:val="24"/>
          <w:szCs w:val="24"/>
          <w:lang w:val="en-US" w:eastAsia="zh-CN"/>
        </w:rPr>
        <w:t>。</w:t>
      </w:r>
    </w:p>
    <w:p w14:paraId="4575701F">
      <w:pPr>
        <w:ind w:firstLine="480" w:firstLineChars="200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F03E6AA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center"/>
        <w:textAlignment w:val="baseline"/>
        <w:outlineLvl w:val="6"/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3.5 肤觉</w:t>
      </w:r>
    </w:p>
    <w:p w14:paraId="E1FBF269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从人的感觉对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/>
        </w:rPr>
        <w:t>人机系统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的重要性来看，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/>
        </w:rPr>
        <w:t>肤觉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是仅次于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/>
        </w:rPr>
        <w:t>听觉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的一种感觉。</w:t>
      </w:r>
    </w:p>
    <w:p w14:paraId="D43B8D27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人体皮肤上分布着三种感受器，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u w:val="single"/>
          <w:lang w:val="en-US"/>
        </w:rPr>
        <w:t>触觉感受器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、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u w:val="single"/>
          <w:lang w:val="en-US"/>
        </w:rPr>
        <w:t>温度感受器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和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u w:val="single"/>
          <w:lang w:val="en-US"/>
        </w:rPr>
        <w:t>痛觉感受器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。</w:t>
      </w:r>
    </w:p>
    <w:p w14:paraId="5C8417F3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用不同性质的刺激检验人的皮肤感觉时发现，不同感觉的感受区在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/>
        </w:rPr>
        <w:t>皮肤表面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呈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/>
        </w:rPr>
        <w:t>相互独立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的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/>
        </w:rPr>
        <w:t>点状分布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。</w:t>
      </w:r>
    </w:p>
    <w:p w14:paraId="E1A2E05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3.5.1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触觉</w:t>
      </w:r>
    </w:p>
    <w:p w14:paraId="D82B44EE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触觉感受器</w:t>
      </w:r>
      <w:r>
        <w:rPr>
          <w:rFonts w:hint="eastAsia" w:ascii="宋体" w:hAnsi="宋体" w:cs="宋体"/>
          <w:b/>
          <w:bCs/>
          <w:snapToGrid/>
          <w:color w:val="FF000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5E303DA6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触觉是因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微弱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的机械刺激触及了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皮肤浅层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的触觉感受器而引起的感觉</w:t>
      </w:r>
    </w:p>
    <w:p w14:paraId="53348396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而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压觉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是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较强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的机械刺激引起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皮肤深部组织变形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而产生的感觉，由于两者在性质上类似，通常称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触压觉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。</w:t>
      </w:r>
    </w:p>
    <w:p w14:paraId="8B5F5D4A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触觉的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生理意义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是能辨别物体的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大小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、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形状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、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硬度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、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光滑程度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以及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表面</w:t>
      </w:r>
      <w:r>
        <w:rPr>
          <w:rFonts w:hint="eastAsia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机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理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等机械性质的触感</w:t>
      </w:r>
    </w:p>
    <w:p w14:paraId="6F1EE4B5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触觉阈限</w:t>
      </w:r>
    </w:p>
    <w:p w14:paraId="D7743DD5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对皮肤施予适当的机械刺激、在皮肤表面下的组织将引起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位移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、在理想的情况下小到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0.001毫米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的位移，就足够引起触觉。</w:t>
      </w:r>
    </w:p>
    <w:p w14:paraId="A560A171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两个刺激点间的最小距离称为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两点阈限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。其中以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手指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的两点阈限值最低。这是利用手指触觉操作的一种“天赋”。</w:t>
      </w:r>
    </w:p>
    <w:p w14:paraId="D009CFDB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3.5.2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温度觉</w:t>
      </w:r>
    </w:p>
    <w:p w14:paraId="06E905F5">
      <w:pPr>
        <w:ind w:left="479" w:leftChars="228" w:firstLine="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温度觉分为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冷觉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和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热觉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两种，它们是由两种不同范围的温度感受器引起的</w:t>
      </w:r>
      <w:r>
        <w:rPr>
          <w:rFonts w:hint="eastAsia" w:ascii="宋体" w:hAnsi="宋体" w:cs="宋体"/>
          <w:sz w:val="24"/>
          <w:szCs w:val="24"/>
          <w:lang w:val="en-US" w:eastAsia="zh-CN"/>
        </w:rPr>
        <w:t>。</w:t>
      </w:r>
    </w:p>
    <w:p w14:paraId="6FF37897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132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冷感受器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在皮肤温度低于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30°C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时开始发放冲动;</w:t>
      </w:r>
    </w:p>
    <w:p w14:paraId="CABB036C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132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热感受器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在皮肤温度高于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30°C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时开始发放冲动，到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47°C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时为最高。</w:t>
      </w:r>
    </w:p>
    <w:p w14:paraId="C3A2BA88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温度感受器分布在皮肤的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不同部位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，形成所谓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冷点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和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热点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。</w:t>
      </w:r>
    </w:p>
    <w:p w14:paraId="497B975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3.5.3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痛觉</w:t>
      </w:r>
      <w:r>
        <w:rPr>
          <w:rFonts w:hint="eastAsia" w:ascii="宋体" w:hAnsi="宋体" w:cs="宋体"/>
          <w:b/>
          <w:bCs/>
          <w:snapToGrid/>
          <w:color w:val="FF000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288FE59A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凡是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剧烈性的刺激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，如冷、热接触或压力等，肤觉感受器都能接收这些不同的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物理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和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化学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的刺激而引起痛觉。</w:t>
      </w:r>
    </w:p>
    <w:p w14:paraId="608B1B89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每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一平方厘米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的皮肤表面约有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100个痛点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，在整个皮肤表面上，其数目可达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100万个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。</w:t>
      </w:r>
    </w:p>
    <w:p w14:paraId="7C2AD3E2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3.5.4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内部感觉</w:t>
      </w:r>
    </w:p>
    <w:p w14:paraId="9444ABF9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这是指感受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内部刺激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，反映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机体内部变化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的感觉。它主要包括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机体觉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、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平衡觉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和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运动觉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3类。</w:t>
      </w:r>
    </w:p>
    <w:p w14:paraId="03E2D253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机体觉</w:t>
      </w:r>
    </w:p>
    <w:p w14:paraId="BC7260FC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机体觉是有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机体内部环境变化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作用于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内脏感觉器官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而产生的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内脏器官活动状态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的感觉，也叫内脏感觉。机体觉一般包括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饿、饱、渴、痛、恶心、便意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等感觉。</w:t>
      </w:r>
    </w:p>
    <w:p w14:paraId="7534EA33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平衡觉</w:t>
      </w:r>
    </w:p>
    <w:p w14:paraId="B950CE05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平衡觉是有机体在做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直线加减速运动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或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旋转运动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时，能保持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身体平衡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并知道其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方位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的一种感觉。其感受器是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内耳前庭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器官，前庭器官同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内脏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有密切联系。</w:t>
      </w:r>
    </w:p>
    <w:p w14:paraId="519944DA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运动觉</w:t>
      </w:r>
    </w:p>
    <w:p w14:paraId="2AC02376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运动觉是反映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身体运动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和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位置状态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的感觉，也叫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本体感觉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。</w:t>
      </w:r>
    </w:p>
    <w:p w14:paraId="54E574FD">
      <w:pPr>
        <w:rPr>
          <w:rFonts w:hint="eastAsia" w:ascii="宋体" w:hAnsi="宋体" w:eastAsia="宋体" w:cs="宋体"/>
          <w:sz w:val="24"/>
          <w:szCs w:val="24"/>
          <w:lang w:val="en-US"/>
        </w:rPr>
      </w:pPr>
    </w:p>
    <w:p w14:paraId="3F6DA2F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center"/>
        <w:textAlignment w:val="baseline"/>
        <w:outlineLvl w:val="6"/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3.6 感觉</w:t>
      </w:r>
    </w:p>
    <w:p w14:paraId="CEAF1CD3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感觉是一种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/>
        </w:rPr>
        <w:t>最简单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而又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/>
        </w:rPr>
        <w:t>最基本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的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/>
        </w:rPr>
        <w:t>心理过程，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在人的各种活动过程中起着极其重要的作用。</w:t>
      </w:r>
    </w:p>
    <w:p w14:paraId="0ED9CD4F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感觉是人了解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/>
        </w:rPr>
        <w:t>自身状态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和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/>
        </w:rPr>
        <w:t>认识客观世界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的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/>
        </w:rPr>
        <w:t>开端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。</w:t>
      </w:r>
    </w:p>
    <w:p w14:paraId="8EADEA4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3.6.1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适宜刺激</w:t>
      </w:r>
    </w:p>
    <w:p w14:paraId="DCBB7838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人体的各种感觉器官都有各自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最敏感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的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刺激形式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，这种刺激形式称为相应感觉器官的适宜刺激。</w:t>
      </w:r>
    </w:p>
    <w:p w14:paraId="221E1986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3.6.2 感觉的特性</w:t>
      </w:r>
      <w:r>
        <w:rPr>
          <w:rFonts w:hint="eastAsia" w:ascii="宋体" w:hAnsi="宋体" w:cs="宋体"/>
          <w:b/>
          <w:bCs/>
          <w:snapToGrid/>
          <w:color w:val="00B0F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C1CD6D9F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适应</w:t>
      </w:r>
    </w:p>
    <w:p w14:paraId="0E42FE0E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感觉器官经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持续刺激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一段时间后，在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刺激不变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的情况下，感觉会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逐渐减少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以致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消失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，这种现象称为"适应”。</w:t>
      </w:r>
    </w:p>
    <w:p w14:paraId="FD956352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相互作用</w:t>
      </w:r>
    </w:p>
    <w:p w14:paraId="441017F3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在一定条件下，各种感觉器官对其适宜刺激的感受能力都将因受到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其他刺激的干扰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或影响而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降低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，由此使感受性发生变化的现象称为感觉的相互作用。</w:t>
      </w:r>
    </w:p>
    <w:p w14:paraId="2E1D260C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对比</w:t>
      </w:r>
    </w:p>
    <w:p w14:paraId="635ADA5C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同一感觉器官接受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两种完全不同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但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属同一类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的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刺激物的作用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，而使感受性发生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变化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的现象称为对比。感觉的对比分为同时对比和继时对比两种</w:t>
      </w:r>
    </w:p>
    <w:p w14:paraId="10607179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几种刺激物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同时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作用于同一感受器官时产生的对比称为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同时对比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890EC0DC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几个刺激物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先后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作用于同一感受器官时产生的对比称为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继时对比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3EE343B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210" w:left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</w:p>
    <w:p w14:paraId="158F68FA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210" w:left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</w:p>
    <w:p w14:paraId="630E16E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210" w:left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</w:p>
    <w:p w14:paraId="215B78C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center"/>
        <w:textAlignment w:val="baseline"/>
        <w:outlineLvl w:val="6"/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3.7</w:t>
      </w:r>
      <w:r>
        <w:rPr>
          <w:rFonts w:hint="eastAsia" w:ascii="Arial" w:hAnsi="Arial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 xml:space="preserve"> </w:t>
      </w:r>
      <w:r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知觉</w:t>
      </w:r>
    </w:p>
    <w:p w14:paraId="D5F201C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3.7.1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感觉与知觉的联系与区别</w:t>
      </w:r>
      <w:r>
        <w:rPr>
          <w:rFonts w:hint="eastAsia" w:ascii="宋体" w:hAnsi="宋体" w:cs="宋体"/>
          <w:b/>
          <w:bCs/>
          <w:snapToGrid/>
          <w:color w:val="00B0F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0A9EAD5A">
      <w:pPr>
        <w:ind w:firstLine="482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u w:val="single"/>
          <w:lang w:val="en-US"/>
        </w:rPr>
        <w:t>知觉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是人脑对直接作用于感觉器官的客观事物和主观状况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/>
        </w:rPr>
        <w:t>整体的反映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。</w:t>
      </w:r>
    </w:p>
    <w:p w14:paraId="3DA2B2B4">
      <w:pPr>
        <w:ind w:firstLine="482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u w:val="single"/>
          <w:lang w:val="en-US"/>
        </w:rPr>
        <w:t>感觉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是人脑对直接作用于感觉器官的客观事物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/>
        </w:rPr>
        <w:t>个别属性的反映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。</w:t>
      </w:r>
    </w:p>
    <w:p w14:paraId="48AFCB17">
      <w:pPr>
        <w:numPr>
          <w:ilvl w:val="0"/>
          <w:numId w:val="9"/>
        </w:numPr>
        <w:ind w:left="420" w:leftChars="0" w:hanging="420" w:firstLineChars="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联系：</w:t>
      </w:r>
    </w:p>
    <w:p w14:paraId="DE36AA20">
      <w:pPr>
        <w:widowControl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知觉是在感觉的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 w:eastAsia="zh-CN"/>
        </w:rPr>
        <w:t>基础上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产生的。</w:t>
      </w:r>
    </w:p>
    <w:p w14:paraId="09CD9043">
      <w:pPr>
        <w:widowControl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感觉和知觉都是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 w:eastAsia="zh-CN"/>
        </w:rPr>
        <w:t>客观事物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直接作用于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 w:eastAsia="zh-CN"/>
        </w:rPr>
        <w:t>感觉器官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而在大脑中产生的对该事物的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 w:eastAsia="zh-CN"/>
        </w:rPr>
        <w:t>反映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64B1DC89">
      <w:pPr>
        <w:numPr>
          <w:ilvl w:val="0"/>
          <w:numId w:val="9"/>
        </w:numPr>
        <w:ind w:left="420" w:leftChars="0" w:hanging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区别：</w:t>
      </w:r>
    </w:p>
    <w:p w14:paraId="899871E9">
      <w:pPr>
        <w:widowControl/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感觉反映客观事物的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 w:eastAsia="zh-CN"/>
        </w:rPr>
        <w:t>个别属性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，而知觉反映客观事物的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 w:eastAsia="zh-CN"/>
        </w:rPr>
        <w:t>整体属性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EFB36BFB">
      <w:pPr>
        <w:widowControl/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感觉和知觉是人对客观事物的</w:t>
      </w:r>
      <w:r>
        <w:rPr>
          <w:rFonts w:hint="eastAsia" w:ascii="宋体" w:hAnsi="宋体" w:eastAsia="宋体" w:cs="宋体"/>
          <w:b/>
          <w:bCs/>
          <w:color w:val="E54C5E"/>
          <w:sz w:val="24"/>
          <w:szCs w:val="24"/>
          <w:lang w:val="en-US" w:eastAsia="zh-CN"/>
        </w:rPr>
        <w:t>两种不同水平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的反映。</w:t>
      </w:r>
    </w:p>
    <w:p w14:paraId="F41C3646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在生活或生产活动中，人都是以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知觉的形式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直接反映事物，而感觉只作为知觉的组成部分而存在于知觉之中，很少有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孤立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的感觉存在。统称为“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感知觉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”</w:t>
      </w:r>
    </w:p>
    <w:p w14:paraId="010E9247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3.7.2</w:t>
      </w:r>
      <w:r>
        <w:rPr>
          <w:rFonts w:hint="eastAsia" w:ascii="宋体" w:hAnsi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知觉的特性</w:t>
      </w:r>
      <w:r>
        <w:rPr>
          <w:rFonts w:hint="eastAsia" w:ascii="宋体" w:hAnsi="宋体" w:cs="宋体"/>
          <w:b/>
          <w:bCs/>
          <w:snapToGrid/>
          <w:color w:val="00B0F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EAA0DEA1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整体性</w:t>
      </w:r>
    </w:p>
    <w:p w14:paraId="5364D5D6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/>
        </w:rPr>
        <w:t>与感觉不同，在知觉过程中，人们不是孤立地反映刺激物的个别特性和属性，而是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多个个别属性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的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有机综合</w:t>
      </w:r>
      <w:r>
        <w:rPr>
          <w:rFonts w:hint="eastAsia" w:ascii="宋体" w:hAnsi="宋体" w:eastAsia="宋体" w:cs="宋体"/>
          <w:sz w:val="24"/>
          <w:szCs w:val="24"/>
          <w:lang w:val="en-US"/>
        </w:rPr>
        <w:t>，反映事物的整体和各部分之间的关系。</w:t>
      </w:r>
    </w:p>
    <w:p w14:paraId="0C4199F8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选择性</w:t>
      </w:r>
    </w:p>
    <w:p w14:paraId="6A7FD1E5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人所处的周围环境复杂多样，在某一瞬间，人不可能对众多事物进行感知，而总是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有选择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地把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某一事物作为知觉对象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，同时将其他对象作为知觉对象的背景。</w:t>
      </w:r>
    </w:p>
    <w:p w14:paraId="2C10EA8B">
      <w:pPr>
        <w:numPr>
          <w:ilvl w:val="0"/>
          <w:numId w:val="12"/>
        </w:numPr>
        <w:ind w:left="63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从知觉背景中区分出对象来，一般取决于下列条件:</w:t>
      </w:r>
    </w:p>
    <w:p w14:paraId="5C373247">
      <w:pPr>
        <w:widowControl/>
        <w:numPr>
          <w:ilvl w:val="0"/>
          <w:numId w:val="13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111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对象和背景的差别</w:t>
      </w:r>
    </w:p>
    <w:p w14:paraId="7E97DFD5">
      <w:pPr>
        <w:widowControl/>
        <w:numPr>
          <w:ilvl w:val="0"/>
          <w:numId w:val="13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111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对象的运动</w:t>
      </w:r>
    </w:p>
    <w:p w14:paraId="2A69C12C">
      <w:pPr>
        <w:widowControl/>
        <w:numPr>
          <w:ilvl w:val="0"/>
          <w:numId w:val="13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111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主观因素</w:t>
      </w:r>
    </w:p>
    <w:p w14:paraId="7B380135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理解性</w:t>
      </w:r>
    </w:p>
    <w:p w14:paraId="0DA3EEAC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人在知觉过程中，不是完全依赖感觉被动地把知觉对象的特点登记下来，而是以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过去的知识经验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为依据，力求对知觉对象作出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某种解释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，使它具有一定的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意义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0F1916BB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知觉的理解性与知觉的选择性、整体性有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密切的关系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469B04DA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恒常性</w:t>
      </w:r>
    </w:p>
    <w:p w14:paraId="7B038063">
      <w:pPr>
        <w:ind w:firstLine="482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知觉的条件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在一定范围内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发生变化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，而知觉的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印象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却保持</w:t>
      </w: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相对不变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的特性。</w:t>
      </w:r>
    </w:p>
    <w:p w14:paraId="44239D22">
      <w:pPr>
        <w:numPr>
          <w:ilvl w:val="0"/>
          <w:numId w:val="12"/>
        </w:numPr>
        <w:ind w:left="63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视知觉的恒常性主要表现为以下几个方面:</w:t>
      </w:r>
    </w:p>
    <w:p w14:paraId="63EBED99">
      <w:pPr>
        <w:widowControl/>
        <w:numPr>
          <w:ilvl w:val="0"/>
          <w:numId w:val="14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111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大小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恒常性</w:t>
      </w:r>
    </w:p>
    <w:p w14:paraId="22F3BD6A">
      <w:pPr>
        <w:widowControl/>
        <w:numPr>
          <w:ilvl w:val="0"/>
          <w:numId w:val="14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111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形状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恒常性</w:t>
      </w:r>
    </w:p>
    <w:p w14:paraId="13032C5C">
      <w:pPr>
        <w:widowControl/>
        <w:numPr>
          <w:ilvl w:val="0"/>
          <w:numId w:val="14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111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明度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恒常性</w:t>
      </w:r>
    </w:p>
    <w:p w14:paraId="32BA5E5D">
      <w:pPr>
        <w:widowControl/>
        <w:numPr>
          <w:ilvl w:val="0"/>
          <w:numId w:val="14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111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颜色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恒常性</w:t>
      </w:r>
    </w:p>
    <w:p w14:paraId="5F4C969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</w:p>
    <w:p w14:paraId="554E037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6DFA75"/>
    <w:multiLevelType w:val="singleLevel"/>
    <w:tmpl w:val="A76DFA75"/>
    <w:lvl w:ilvl="0" w:tentative="0">
      <w:start w:val="1"/>
      <w:numFmt w:val="decimalEnclosedCircleChinese"/>
      <w:suff w:val="nothing"/>
      <w:lvlText w:val="%1　"/>
      <w:lvlJc w:val="left"/>
      <w:pPr>
        <w:ind w:left="-210" w:firstLine="400"/>
      </w:pPr>
      <w:rPr>
        <w:rFonts w:hint="eastAsia"/>
      </w:rPr>
    </w:lvl>
  </w:abstractNum>
  <w:abstractNum w:abstractNumId="1">
    <w:nsid w:val="B04A3C22"/>
    <w:multiLevelType w:val="singleLevel"/>
    <w:tmpl w:val="B04A3C22"/>
    <w:lvl w:ilvl="0" w:tentative="0">
      <w:start w:val="1"/>
      <w:numFmt w:val="bullet"/>
      <w:lvlText w:val=""/>
      <w:lvlJc w:val="left"/>
      <w:pPr>
        <w:ind w:left="630" w:hanging="420"/>
      </w:pPr>
      <w:rPr>
        <w:rFonts w:hint="default" w:ascii="Wingdings" w:hAnsi="Wingdings"/>
      </w:rPr>
    </w:lvl>
  </w:abstractNum>
  <w:abstractNum w:abstractNumId="2">
    <w:nsid w:val="CBFBA31C"/>
    <w:multiLevelType w:val="singleLevel"/>
    <w:tmpl w:val="CBFBA31C"/>
    <w:lvl w:ilvl="0" w:tentative="0">
      <w:start w:val="1"/>
      <w:numFmt w:val="decimalEnclosedCircleChinese"/>
      <w:suff w:val="nothing"/>
      <w:lvlText w:val="%1　"/>
      <w:lvlJc w:val="left"/>
      <w:pPr>
        <w:ind w:left="-420" w:firstLine="400"/>
      </w:pPr>
      <w:rPr>
        <w:rFonts w:hint="eastAsia"/>
      </w:rPr>
    </w:lvl>
  </w:abstractNum>
  <w:abstractNum w:abstractNumId="3">
    <w:nsid w:val="D21454C0"/>
    <w:multiLevelType w:val="singleLevel"/>
    <w:tmpl w:val="D21454C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D7FEC5E5"/>
    <w:multiLevelType w:val="singleLevel"/>
    <w:tmpl w:val="D7FEC5E5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DC5DC605"/>
    <w:multiLevelType w:val="singleLevel"/>
    <w:tmpl w:val="DC5DC605"/>
    <w:lvl w:ilvl="0" w:tentative="0">
      <w:start w:val="1"/>
      <w:numFmt w:val="decimalEnclosedCircleChinese"/>
      <w:suff w:val="nothing"/>
      <w:lvlText w:val="%1　"/>
      <w:lvlJc w:val="left"/>
      <w:pPr>
        <w:ind w:left="-210" w:firstLine="400"/>
      </w:pPr>
      <w:rPr>
        <w:rFonts w:hint="eastAsia"/>
      </w:rPr>
    </w:lvl>
  </w:abstractNum>
  <w:abstractNum w:abstractNumId="6">
    <w:nsid w:val="F0DA12A4"/>
    <w:multiLevelType w:val="singleLevel"/>
    <w:tmpl w:val="F0DA12A4"/>
    <w:lvl w:ilvl="0" w:tentative="0">
      <w:start w:val="1"/>
      <w:numFmt w:val="decimalEnclosedCircleChinese"/>
      <w:suff w:val="nothing"/>
      <w:lvlText w:val="%1　"/>
      <w:lvlJc w:val="left"/>
      <w:pPr>
        <w:ind w:left="-630" w:firstLine="400"/>
      </w:pPr>
      <w:rPr>
        <w:rFonts w:hint="eastAsia"/>
      </w:rPr>
    </w:lvl>
  </w:abstractNum>
  <w:abstractNum w:abstractNumId="7">
    <w:nsid w:val="F10E4006"/>
    <w:multiLevelType w:val="singleLevel"/>
    <w:tmpl w:val="F10E4006"/>
    <w:lvl w:ilvl="0" w:tentative="0">
      <w:start w:val="1"/>
      <w:numFmt w:val="decimal"/>
      <w:suff w:val="space"/>
      <w:lvlText w:val="(%1)"/>
      <w:lvlJc w:val="left"/>
      <w:pPr>
        <w:ind w:left="635" w:hanging="425"/>
      </w:pPr>
      <w:rPr>
        <w:rFonts w:hint="default"/>
      </w:rPr>
    </w:lvl>
  </w:abstractNum>
  <w:abstractNum w:abstractNumId="8">
    <w:nsid w:val="F18E7470"/>
    <w:multiLevelType w:val="singleLevel"/>
    <w:tmpl w:val="F18E7470"/>
    <w:lvl w:ilvl="0" w:tentative="0">
      <w:start w:val="1"/>
      <w:numFmt w:val="decimalEnclosedCircleChinese"/>
      <w:suff w:val="nothing"/>
      <w:lvlText w:val="%1　"/>
      <w:lvlJc w:val="left"/>
      <w:pPr>
        <w:ind w:left="-420" w:firstLine="400"/>
      </w:pPr>
      <w:rPr>
        <w:rFonts w:hint="eastAsia"/>
      </w:rPr>
    </w:lvl>
  </w:abstractNum>
  <w:abstractNum w:abstractNumId="9">
    <w:nsid w:val="F5F3078A"/>
    <w:multiLevelType w:val="singleLevel"/>
    <w:tmpl w:val="F5F3078A"/>
    <w:lvl w:ilvl="0" w:tentative="0">
      <w:start w:val="1"/>
      <w:numFmt w:val="decimal"/>
      <w:suff w:val="space"/>
      <w:lvlText w:val="(%1)"/>
      <w:lvlJc w:val="left"/>
      <w:pPr>
        <w:ind w:left="635" w:hanging="425"/>
      </w:pPr>
      <w:rPr>
        <w:rFonts w:hint="default"/>
      </w:rPr>
    </w:lvl>
  </w:abstractNum>
  <w:abstractNum w:abstractNumId="10">
    <w:nsid w:val="00000000"/>
    <w:multiLevelType w:val="singleLevel"/>
    <w:tmpl w:val="0000000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color w:val="000000"/>
        <w:highlight w:val="yellow"/>
      </w:rPr>
    </w:lvl>
  </w:abstractNum>
  <w:abstractNum w:abstractNumId="11">
    <w:nsid w:val="00000002"/>
    <w:multiLevelType w:val="singleLevel"/>
    <w:tmpl w:val="00000002"/>
    <w:lvl w:ilvl="0" w:tentative="0">
      <w:start w:val="1"/>
      <w:numFmt w:val="decimal"/>
      <w:suff w:val="space"/>
      <w:lvlText w:val="(%1)"/>
      <w:lvlJc w:val="left"/>
      <w:pPr>
        <w:ind w:left="635" w:hanging="425"/>
      </w:pPr>
      <w:rPr>
        <w:rFonts w:hint="default"/>
      </w:rPr>
    </w:lvl>
  </w:abstractNum>
  <w:abstractNum w:abstractNumId="12">
    <w:nsid w:val="50C892ED"/>
    <w:multiLevelType w:val="singleLevel"/>
    <w:tmpl w:val="50C892ED"/>
    <w:lvl w:ilvl="0" w:tentative="0">
      <w:start w:val="1"/>
      <w:numFmt w:val="decimal"/>
      <w:suff w:val="space"/>
      <w:lvlText w:val="(%1)"/>
      <w:lvlJc w:val="left"/>
      <w:pPr>
        <w:ind w:left="635" w:hanging="425"/>
      </w:pPr>
      <w:rPr>
        <w:rFonts w:hint="default"/>
      </w:rPr>
    </w:lvl>
  </w:abstractNum>
  <w:abstractNum w:abstractNumId="13">
    <w:nsid w:val="6E3444F2"/>
    <w:multiLevelType w:val="singleLevel"/>
    <w:tmpl w:val="6E3444F2"/>
    <w:lvl w:ilvl="0" w:tentative="0">
      <w:start w:val="1"/>
      <w:numFmt w:val="decimal"/>
      <w:suff w:val="space"/>
      <w:lvlText w:val="(%1)"/>
      <w:lvlJc w:val="left"/>
      <w:pPr>
        <w:ind w:left="635" w:hanging="425"/>
      </w:pPr>
      <w:rPr>
        <w:rFonts w:hint="default"/>
      </w:rPr>
    </w:lvl>
  </w:abstractNum>
  <w:num w:numId="1">
    <w:abstractNumId w:val="10"/>
  </w:num>
  <w:num w:numId="2">
    <w:abstractNumId w:val="11"/>
  </w:num>
  <w:num w:numId="3">
    <w:abstractNumId w:val="7"/>
  </w:num>
  <w:num w:numId="4">
    <w:abstractNumId w:val="9"/>
  </w:num>
  <w:num w:numId="5">
    <w:abstractNumId w:val="12"/>
  </w:num>
  <w:num w:numId="6">
    <w:abstractNumId w:val="13"/>
  </w:num>
  <w:num w:numId="7">
    <w:abstractNumId w:val="3"/>
  </w:num>
  <w:num w:numId="8">
    <w:abstractNumId w:val="6"/>
  </w:num>
  <w:num w:numId="9">
    <w:abstractNumId w:val="4"/>
  </w:num>
  <w:num w:numId="10">
    <w:abstractNumId w:val="8"/>
  </w:num>
  <w:num w:numId="11">
    <w:abstractNumId w:val="2"/>
  </w:num>
  <w:num w:numId="12">
    <w:abstractNumId w:val="1"/>
  </w:num>
  <w:num w:numId="13">
    <w:abstractNumId w:val="0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FD7968"/>
    <w:rsid w:val="0CF4009D"/>
    <w:rsid w:val="2ED75BB6"/>
    <w:rsid w:val="6CDD57F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qFormat/>
    <w:uiPriority w:val="1"/>
  </w:style>
  <w:style w:type="table" w:default="1" w:styleId="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3863</Words>
  <Characters>3989</Characters>
  <Paragraphs>127</Paragraphs>
  <TotalTime>6</TotalTime>
  <ScaleCrop>false</ScaleCrop>
  <LinksUpToDate>false</LinksUpToDate>
  <CharactersWithSpaces>4014</CharactersWithSpaces>
  <Application>WPS Office_12.1.0.19770_F1E327BC-269C-435d-A152-05C5408002CA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2024-12-24T05:01:00Z</dcterms:created>
  <dc:creator>NX769J</dc:creator>
  <cp:lastModifiedBy>如风</cp:lastModifiedBy>
  <dcterms:modified xsi:type="dcterms:W3CDTF">2024-12-28T04:21:10Z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9161e0dcc73a4d7997e7d178686fce9f_21</vt:lpwstr>
  </property>
  <property fmtid="{D5CDD505-2E9C-101B-9397-08002B2CF9AE}" pid="3" name="KSOProductBuildVer">
    <vt:lpwstr>2052-12.1.0.19770</vt:lpwstr>
  </property>
  <property fmtid="{D5CDD505-2E9C-101B-9397-08002B2CF9AE}" pid="4" name="KSOTemplateDocerSaveRecord">
    <vt:lpwstr>eyJoZGlkIjoiYjBlMDg3NTQ2YTY0MzU1YWNiN2Q4YmU0NjEyZjQzYTUiLCJ1c2VySWQiOiIxNjIyNjU2ODcwIn0=</vt:lpwstr>
  </property>
</Properties>
</file>