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8DF9859">
      <w:pPr>
        <w:widowControl/>
        <w:numPr>
          <w:ilvl w:val="0"/>
          <w:numId w:val="0"/>
        </w:numPr>
        <w:snapToGrid/>
        <w:spacing w:before="94" w:after="0" w:line="240" w:lineRule="auto"/>
        <w:ind w:right="0" w:rightChars="0"/>
        <w:jc w:val="center"/>
        <w:textAlignment w:val="auto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-SA"/>
        </w:rPr>
      </w:pPr>
      <w:r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-SA"/>
        </w:rPr>
        <w:t xml:space="preserve">第十四章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-SA"/>
        </w:rPr>
        <w:t>建设巩固国防和强大人民军队</w:t>
      </w:r>
    </w:p>
    <w:p w14:paraId="2B21C1BD">
      <w:pPr>
        <w:widowControl/>
        <w:numPr>
          <w:ilvl w:val="0"/>
          <w:numId w:val="0"/>
        </w:numPr>
        <w:snapToGrid/>
        <w:spacing w:before="94" w:after="0" w:line="240" w:lineRule="auto"/>
        <w:ind w:right="0" w:rightChars="0"/>
        <w:jc w:val="left"/>
        <w:textAlignment w:val="auto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0A1C9AD6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学习目的与要求</w:t>
      </w:r>
    </w:p>
    <w:p w14:paraId="68C53096">
      <w:pPr>
        <w:spacing w:before="113" w:line="240" w:lineRule="auto"/>
        <w:ind w:left="69" w:right="80" w:firstLine="434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通过本章学习，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理解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强国必须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强军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军强才能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国安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掌握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党在新时代的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强军目标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掌握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推进国防和军队现代化的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主要工作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领会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习近平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强军思想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5961706F">
      <w:pPr>
        <w:spacing w:before="113" w:line="240" w:lineRule="auto"/>
        <w:ind w:left="69" w:right="80" w:firstLine="434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147F215C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课程内容</w:t>
      </w:r>
    </w:p>
    <w:p w14:paraId="57AE8537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0" w:leftChars="0" w:right="0" w:rightChars="0" w:firstLine="482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巩固国防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强大人民军队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是新时代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坚持和发展中国特色社会主义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实现中华民族伟大复兴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战略支撑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27A2992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习近平强军思想（“十一个明确”）：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68DD2FF1">
      <w:pPr>
        <w:widowControl/>
        <w:numPr>
          <w:ilvl w:val="0"/>
          <w:numId w:val="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明确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对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人民军队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绝对领导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是人民军队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建军之本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强军之魂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244B5355">
      <w:pPr>
        <w:widowControl/>
        <w:numPr>
          <w:ilvl w:val="0"/>
          <w:numId w:val="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明确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强国必须强军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49C3EEBF">
      <w:pPr>
        <w:widowControl/>
        <w:numPr>
          <w:ilvl w:val="0"/>
          <w:numId w:val="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明确党在新时代的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强军目标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是建设一支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听党指挥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能打胜仗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作风优良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人民军队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28A30EE8">
      <w:pPr>
        <w:widowControl/>
        <w:numPr>
          <w:ilvl w:val="0"/>
          <w:numId w:val="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明确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军队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是要准备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打仗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744C3F71">
      <w:pPr>
        <w:widowControl/>
        <w:numPr>
          <w:ilvl w:val="0"/>
          <w:numId w:val="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明确推进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强军事业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必须坚持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政治建军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改革强军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科技强军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人才强军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依法治军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3B70CC7C">
      <w:pPr>
        <w:widowControl/>
        <w:numPr>
          <w:ilvl w:val="0"/>
          <w:numId w:val="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明确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强军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必由之路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0C3FE98D">
      <w:pPr>
        <w:widowControl/>
        <w:numPr>
          <w:ilvl w:val="0"/>
          <w:numId w:val="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明确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科技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核心战斗力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2867E255">
      <w:pPr>
        <w:widowControl/>
        <w:numPr>
          <w:ilvl w:val="0"/>
          <w:numId w:val="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明确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强军之道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要在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得人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1D1327A7">
      <w:pPr>
        <w:widowControl/>
        <w:numPr>
          <w:ilvl w:val="0"/>
          <w:numId w:val="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明确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依法治军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是我们党建军治军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基本方式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509332FF">
      <w:pPr>
        <w:widowControl/>
        <w:numPr>
          <w:ilvl w:val="0"/>
          <w:numId w:val="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明确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军民融合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发展是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兴国之举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强军之策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563F8DCF">
      <w:pPr>
        <w:widowControl/>
        <w:numPr>
          <w:ilvl w:val="0"/>
          <w:numId w:val="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明确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作风优良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是我军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鲜明特色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政治优势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36B7B67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</w:p>
    <w:p w14:paraId="1C72D108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right="0" w:rightChars="0"/>
        <w:jc w:val="center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 xml:space="preserve">第一节 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>强国必须强军，军强才能国安</w:t>
      </w:r>
    </w:p>
    <w:p w14:paraId="21FBB97F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建设同我国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国际地位相称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国家安全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发展利益相适应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巩固国防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强大人民军队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，是新时代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党和国家事业发展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必然要求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429109E5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国防和军队建设是捍卫国家主权、安全、发展利益的坚强后盾</w:t>
      </w:r>
    </w:p>
    <w:p w14:paraId="29BC4F2A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国防和军队建设的意义：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34A699EA">
      <w:pPr>
        <w:widowControl/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国防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军队建设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是捍卫国家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主权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安全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发展利益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坚强后盾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A017178">
      <w:pPr>
        <w:widowControl/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国无防不立，民无兵不安。没有一支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强大的军队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，就不可能有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强大的祖国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。我们党高度重视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国防和军队建设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，敢于在关键时刻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捍卫国家民族利益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，维护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国家的独立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自主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安全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尊严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90B0CCD">
      <w:pPr>
        <w:widowControl/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中国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越发展壮大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，遇到的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阻力和压力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就会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越大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，面临的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风险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就会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越多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军事实力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任何时候都是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硬核实力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，打赢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局部战争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的战略功能，才能筑牢国家安全的有力屏障。</w:t>
      </w:r>
    </w:p>
    <w:p w14:paraId="49185B02">
      <w:pPr>
        <w:widowControl/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当今世界，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和平与发展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仍然是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时代主题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，但并不太平。要在世界大变局中站住脚、迈开步，实现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中华民族伟大复兴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，就必须把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军队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搞得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更强大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259195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542A6CFD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新时代人民军队使命任务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12184A30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简述新时代人民军队使命任务：</w:t>
      </w:r>
    </w:p>
    <w:p w14:paraId="0A389D92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 w:firstLine="482" w:firstLine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人民军队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是执行</w:t>
      </w:r>
      <w:r>
        <w:rPr>
          <w:rFonts w:hint="default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党的政治任务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武装集团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党和人民所需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就是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军队使命任务所系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194842D9">
      <w:pPr>
        <w:widowControl/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为巩固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中国共产党领导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和我国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社会主义制度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提供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战略支撑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DF9B44B">
      <w:pPr>
        <w:widowControl/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为捍卫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国家主权、统一和领土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完整提供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战略支撑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6DD2349">
      <w:pPr>
        <w:widowControl/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为维护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我国海外利益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提供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战略支撑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078FDFE">
      <w:pPr>
        <w:widowControl/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为促进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世界和平与发展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提供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战略支撑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65BB208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24857E25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5B40D450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right="0" w:rightChars="0"/>
        <w:jc w:val="center"/>
        <w:textAlignment w:val="baseline"/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>第二节  实现党在新时代的强军目标</w:t>
      </w:r>
    </w:p>
    <w:p w14:paraId="0724B59B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党在新时代的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强军目标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，明确了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新时代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我们党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建军治军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总方略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24970AAE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如何实现党在新时代的强军目标？</w:t>
      </w:r>
    </w:p>
    <w:p w14:paraId="0F9A7F75">
      <w:pPr>
        <w:widowControl/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建设强大军队是接续奋斗的伟大事业。</w:t>
      </w:r>
    </w:p>
    <w:p w14:paraId="652D79B7">
      <w:pPr>
        <w:widowControl/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强军目标的科学内涵（前三点）。</w:t>
      </w:r>
    </w:p>
    <w:p w14:paraId="36813806">
      <w:pPr>
        <w:widowControl/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全面推进国防和军队现代化的战略安排。</w:t>
      </w:r>
    </w:p>
    <w:p w14:paraId="22014838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建设强大军队是接续奋斗的伟大事业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E469263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党在新时代的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强军目标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是建设一支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听党指挥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能打胜仗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作风优良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人民军队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，把人民军队建设成为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世界一流军队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19D8924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</w:p>
    <w:p w14:paraId="406761F2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强军目标的科学内涵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30ED1462">
      <w:pPr>
        <w:widowControl/>
        <w:numPr>
          <w:ilvl w:val="0"/>
          <w:numId w:val="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听党指挥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灵魂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，决定军队建设的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政治方向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1074AB6">
      <w:pPr>
        <w:widowControl/>
        <w:numPr>
          <w:ilvl w:val="0"/>
          <w:numId w:val="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能打胜仗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核心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，反映军队的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根本职能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和军队建设的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根本指向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3A28E0F">
      <w:pPr>
        <w:widowControl/>
        <w:numPr>
          <w:ilvl w:val="0"/>
          <w:numId w:val="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作风优良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保证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，关系军队的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性质、宗旨、本色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。这是人民军队的鲜明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特色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政治优势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，也是人民军队战无不胜、攻无不克的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重要保证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493867F">
      <w:pPr>
        <w:widowControl/>
        <w:numPr>
          <w:ilvl w:val="0"/>
          <w:numId w:val="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三者关系：听党指挥、能打胜仗、作风优良，三者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相互联系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密不可分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，它明确了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加强军队建设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聚焦点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着力点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，体现了坚持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党的建军原则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人民军队根本职能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特有政治优势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高度统一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47E9B99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7DC14189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全面推进国防和军队现代化的战略安排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33565D01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党的十九大提出，确保到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2020年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基本实现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机械化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信息化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建设取得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重大进展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，战略能力有大的提升，力争到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2035年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基本实现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国防和军队现代化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本世纪中叶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把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人民军队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全面建成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世界一流军队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6A29BFC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48BF12CE">
      <w:pPr>
        <w:numPr>
          <w:ilvl w:val="0"/>
          <w:numId w:val="0"/>
        </w:numPr>
        <w:spacing w:line="240" w:lineRule="auto"/>
        <w:ind w:left="291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</w:p>
    <w:p w14:paraId="322D700D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right="0" w:rightChars="0"/>
        <w:jc w:val="center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 xml:space="preserve">第三节 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>加快推进国防和军队现代化</w:t>
      </w:r>
    </w:p>
    <w:p w14:paraId="6FCFD9BD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坚持党对人民军队的绝对领导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33336677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如何理解坚持党对人民军队的绝对领导？</w:t>
      </w:r>
    </w:p>
    <w:p w14:paraId="0906799A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党对人民军队的绝对领导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马克思主义建党建军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的一条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基本原则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2592AFBD">
      <w:pPr>
        <w:widowControl/>
        <w:numPr>
          <w:ilvl w:val="0"/>
          <w:numId w:val="1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党对人民军队的绝对领导，是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建军之本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强军之魂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461EE7D">
      <w:pPr>
        <w:widowControl/>
        <w:numPr>
          <w:ilvl w:val="0"/>
          <w:numId w:val="1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坚持党对人民军队的绝对领导必须有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一整套制度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作保证。</w:t>
      </w:r>
    </w:p>
    <w:p w14:paraId="126419F7">
      <w:pPr>
        <w:widowControl/>
        <w:numPr>
          <w:ilvl w:val="0"/>
          <w:numId w:val="1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军委主席负责制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是坚持党对人民军队绝对领导的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根本制度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根本实现形式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在党领导军队的一整套制度体系中处于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最高层次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、居于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统领地位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6C9999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650DBC0F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坚持政治建军、改革强军、科技强军、人才强军、依法治军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6E963D8F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新的征程上，开创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国防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军队现代化新局面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，必须全面推进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政治建军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改革强军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科技强军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人才强军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依法治军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，加快把人民军队建设成为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世界一流军队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24E0065D">
      <w:pPr>
        <w:widowControl/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政治建军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是人民军队的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立军之本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01B351D">
      <w:pPr>
        <w:widowControl/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是决定人民军队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发展壮大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制胜未来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关键一招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824656C">
      <w:pPr>
        <w:widowControl/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科技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核心战斗力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，是军事发展中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最活跃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最具革命性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因素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67282B9">
      <w:pPr>
        <w:widowControl/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强军之道，要在得人。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人才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是推动人民军队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高质量发展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、赢得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军事竞争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未来战争主动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关键因素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6C2E30A">
      <w:pPr>
        <w:widowControl/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依法治军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是我们党建军治军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基本方式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0709609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165BB31B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全面加强练兵备战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3878FB3D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简述全面加强练兵备战：</w:t>
      </w:r>
    </w:p>
    <w:p w14:paraId="0FCD9347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Chars="0"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党的十八大以来，习近平亲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抓实抓练兵备战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，亲自运筹指挥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重大军事行动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，引领人民军队形成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更强大能力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更可靠手段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。陆军、空军、海军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三军总动员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战略支援部队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联勤保障部队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武警部队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紧紧跟上。</w:t>
      </w:r>
    </w:p>
    <w:p w14:paraId="108C5010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牢固树立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战斗力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这个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唯一的根本的标准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77641AED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深人推进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实战化军事训练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0825420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创新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军事战略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指导。</w:t>
      </w:r>
    </w:p>
    <w:p w14:paraId="127F882C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大力培育“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一不怕苦、二不怕死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战斗精神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做法：</w:t>
      </w:r>
    </w:p>
    <w:p w14:paraId="23CBDAD0">
      <w:pPr>
        <w:widowControl/>
        <w:numPr>
          <w:ilvl w:val="0"/>
          <w:numId w:val="1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260" w:leftChars="0" w:right="0" w:hanging="42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人民军队历来是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打精气神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的，以敢打敢拼闻名于世。一不怕苦、二不怕死，是人民军队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血性胆魄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的生动写照。在枪林弹雨的战场上，面对气焰嚣张的强大敌人，人民军队发出了“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三个不相信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”的英雄宣言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在革命战士面前、不相信有完不成的任务、不相信有克服不了的困难，不相信有战胜不了的敌人!</w:t>
      </w:r>
    </w:p>
    <w:p w14:paraId="5411C1C9">
      <w:pPr>
        <w:widowControl/>
        <w:numPr>
          <w:ilvl w:val="0"/>
          <w:numId w:val="1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260" w:leftChars="0" w:right="0" w:hanging="42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要加强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马克思主义战争观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人民军队根本职能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教育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。探索形成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战斗精神培育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长效机制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。结合各部队传统和任务特点，加强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军事文化建设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，打造强军文化。培养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官兵大无畏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英雄气概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英勇顽强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战斗作风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2F3D87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717F154D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巩固提高一体化国家战略体系和能力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41B2B977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Chars="0" w:right="0" w:rightChars="0" w:firstLine="480" w:firstLineChars="20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巩固提高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一体化国家战略体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系和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能力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关键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是要在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一体化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上下功夫，实现国家战略能力最大化。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政军民团结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是实现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富国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强军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相统一的重要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政治保障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51CBD59">
      <w:pPr>
        <w:numPr>
          <w:ilvl w:val="0"/>
          <w:numId w:val="0"/>
        </w:numPr>
        <w:spacing w:line="240" w:lineRule="auto"/>
        <w:ind w:left="233"/>
        <w:rPr>
          <w:rFonts w:hint="eastAsia" w:ascii="宋体" w:hAnsi="宋体" w:eastAsia="宋体" w:cs="宋体"/>
          <w:spacing w:val="0"/>
          <w:sz w:val="21"/>
          <w:szCs w:val="21"/>
          <w:lang w:eastAsia="zh-CN"/>
        </w:rPr>
      </w:pPr>
    </w:p>
    <w:p w14:paraId="531FCB63">
      <w:pPr>
        <w:numPr>
          <w:ilvl w:val="0"/>
          <w:numId w:val="0"/>
        </w:numPr>
        <w:spacing w:line="240" w:lineRule="auto"/>
        <w:ind w:left="233"/>
        <w:rPr>
          <w:rFonts w:hint="eastAsia" w:ascii="宋体" w:hAnsi="宋体" w:eastAsia="宋体" w:cs="宋体"/>
          <w:spacing w:val="0"/>
          <w:sz w:val="21"/>
          <w:szCs w:val="21"/>
          <w:lang w:eastAsia="zh-CN"/>
        </w:rPr>
      </w:pPr>
    </w:p>
    <w:p w14:paraId="564BC4CE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ascii="宋体" w:hAnsi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简答题要点</w:t>
      </w:r>
    </w:p>
    <w:p w14:paraId="6FDDFDDA">
      <w:pPr>
        <w:widowControl/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巩固国防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强大人民军队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是新时代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坚持和发展中国特色社会主义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实现中华民族伟大复兴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战略支撑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2588379">
      <w:pPr>
        <w:widowControl/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巩固提高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一体化国家战略体系和能力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，不断开创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国防和军队现代化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新局面。</w:t>
      </w:r>
    </w:p>
    <w:p w14:paraId="0BC2C6DB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</w:p>
    <w:p w14:paraId="07656734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考核知识点与考核要求</w:t>
      </w:r>
    </w:p>
    <w:p w14:paraId="573E7034">
      <w:pPr>
        <w:widowControl/>
        <w:numPr>
          <w:ilvl w:val="0"/>
          <w:numId w:val="15"/>
        </w:numPr>
        <w:kinsoku/>
        <w:autoSpaceDE/>
        <w:autoSpaceDN/>
        <w:adjustRightInd/>
        <w:snapToGrid/>
        <w:spacing w:before="116" w:beforeLines="0" w:after="0" w:afterLines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  <w:t>强国必须强军，军强才能国安</w:t>
      </w:r>
    </w:p>
    <w:p w14:paraId="07C79D6A">
      <w:pPr>
        <w:spacing w:before="113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国防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军队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建设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的意义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习近平强军思想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49905459">
      <w:pPr>
        <w:spacing w:before="117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新时代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人民军队使命任务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4BE8104D">
      <w:pPr>
        <w:spacing w:before="117" w:line="240" w:lineRule="auto"/>
        <w:rPr>
          <w:rFonts w:hint="eastAsia" w:ascii="宋体" w:hAnsi="宋体" w:eastAsia="宋体" w:cs="宋体"/>
          <w:spacing w:val="0"/>
          <w:sz w:val="21"/>
          <w:szCs w:val="21"/>
        </w:rPr>
      </w:pPr>
    </w:p>
    <w:p w14:paraId="0CE9D771">
      <w:pPr>
        <w:widowControl/>
        <w:numPr>
          <w:ilvl w:val="0"/>
          <w:numId w:val="15"/>
        </w:numPr>
        <w:kinsoku/>
        <w:autoSpaceDE/>
        <w:autoSpaceDN/>
        <w:adjustRightInd/>
        <w:snapToGrid/>
        <w:spacing w:before="116" w:beforeLines="0" w:after="0" w:afterLines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  <w:t>实现党在新时代的强军目标</w:t>
      </w:r>
    </w:p>
    <w:p w14:paraId="24DC283F">
      <w:pPr>
        <w:spacing w:before="113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建设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强大军队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接续奋斗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伟大事业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新时代的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强军目标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788D2C2E">
      <w:pPr>
        <w:spacing w:before="116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强军目标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科学内涵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全面推进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国防和军队现代化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战略安排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7C836647">
      <w:pPr>
        <w:spacing w:before="116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23EFCB63">
      <w:pPr>
        <w:widowControl/>
        <w:numPr>
          <w:ilvl w:val="0"/>
          <w:numId w:val="15"/>
        </w:numPr>
        <w:kinsoku/>
        <w:autoSpaceDE/>
        <w:autoSpaceDN/>
        <w:adjustRightInd/>
        <w:snapToGrid/>
        <w:spacing w:before="116" w:beforeLines="0" w:after="0" w:afterLines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  <w:t>加快推进国防和军队现代化</w:t>
      </w:r>
    </w:p>
    <w:p w14:paraId="26447A59">
      <w:pPr>
        <w:spacing w:before="113" w:line="240" w:lineRule="auto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军委主席负责制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战斗力标准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巩固提高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一体化国家战略体系和能力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4DDB464F">
      <w:pPr>
        <w:widowControl/>
        <w:snapToGrid/>
        <w:spacing w:before="114" w:after="0" w:line="240" w:lineRule="auto"/>
        <w:ind w:left="720" w:leftChars="0" w:right="0" w:hanging="720" w:hangingChars="300"/>
        <w:jc w:val="left"/>
        <w:textAlignment w:val="auto"/>
        <w:rPr>
          <w:rFonts w:hint="eastAsia" w:ascii="宋体" w:hAnsi="宋体" w:eastAsia="宋体" w:cs="Times New Roman"/>
          <w:color w:val="000000"/>
          <w:spacing w:val="0"/>
          <w:sz w:val="24"/>
          <w:szCs w:val="24"/>
          <w:lang w:bidi="en-US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政治建军</w:t>
      </w:r>
      <w:r>
        <w:rPr>
          <w:rFonts w:hint="eastAsia" w:ascii="宋体" w:hAnsi="宋体" w:eastAsia="宋体" w:cs="Times New Roman"/>
          <w:color w:val="000000"/>
          <w:spacing w:val="0"/>
          <w:sz w:val="24"/>
          <w:szCs w:val="24"/>
          <w:lang w:bidi="en-US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改革强军</w:t>
      </w:r>
      <w:r>
        <w:rPr>
          <w:rFonts w:hint="eastAsia" w:ascii="宋体" w:hAnsi="宋体" w:eastAsia="宋体" w:cs="Times New Roman"/>
          <w:color w:val="000000"/>
          <w:spacing w:val="0"/>
          <w:sz w:val="24"/>
          <w:szCs w:val="24"/>
          <w:lang w:bidi="en-US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科技强军</w:t>
      </w:r>
      <w:r>
        <w:rPr>
          <w:rFonts w:hint="eastAsia" w:ascii="宋体" w:hAnsi="宋体" w:eastAsia="宋体" w:cs="Times New Roman"/>
          <w:color w:val="000000"/>
          <w:spacing w:val="0"/>
          <w:sz w:val="24"/>
          <w:szCs w:val="24"/>
          <w:lang w:bidi="en-US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人才强军</w:t>
      </w:r>
      <w:r>
        <w:rPr>
          <w:rFonts w:hint="eastAsia" w:ascii="宋体" w:hAnsi="宋体" w:eastAsia="宋体" w:cs="Times New Roman"/>
          <w:color w:val="000000"/>
          <w:spacing w:val="0"/>
          <w:sz w:val="24"/>
          <w:szCs w:val="24"/>
          <w:lang w:bidi="en-US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依法治军</w:t>
      </w:r>
      <w:r>
        <w:rPr>
          <w:rFonts w:hint="eastAsia" w:ascii="宋体" w:hAnsi="宋体" w:cs="Times New Roman"/>
          <w:color w:val="000000"/>
          <w:spacing w:val="0"/>
          <w:sz w:val="24"/>
          <w:szCs w:val="24"/>
          <w:lang w:eastAsia="zh-CN" w:bidi="en-US"/>
        </w:rPr>
        <w:t>；</w:t>
      </w:r>
      <w:r>
        <w:rPr>
          <w:rFonts w:hint="eastAsia" w:ascii="宋体" w:hAnsi="宋体" w:eastAsia="宋体" w:cs="Times New Roman"/>
          <w:color w:val="000000"/>
          <w:spacing w:val="0"/>
          <w:sz w:val="24"/>
          <w:szCs w:val="24"/>
          <w:lang w:bidi="en-US"/>
        </w:rPr>
        <w:t>全面加强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练兵备战</w:t>
      </w:r>
      <w:r>
        <w:rPr>
          <w:rFonts w:hint="eastAsia" w:ascii="宋体" w:hAnsi="宋体" w:eastAsia="宋体" w:cs="Times New Roman"/>
          <w:color w:val="000000"/>
          <w:spacing w:val="0"/>
          <w:sz w:val="24"/>
          <w:szCs w:val="24"/>
          <w:lang w:bidi="en-US"/>
        </w:rPr>
        <w:t>大力培育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战斗精神</w:t>
      </w:r>
      <w:r>
        <w:rPr>
          <w:rFonts w:hint="eastAsia" w:ascii="宋体" w:hAnsi="宋体" w:eastAsia="宋体" w:cs="Times New Roman"/>
          <w:color w:val="000000"/>
          <w:spacing w:val="0"/>
          <w:sz w:val="24"/>
          <w:szCs w:val="24"/>
          <w:lang w:bidi="en-US"/>
        </w:rPr>
        <w:t>。</w:t>
      </w:r>
    </w:p>
    <w:p w14:paraId="69AD7E13">
      <w:pPr>
        <w:spacing w:before="33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坚持党对人民军队的绝对领导。</w:t>
      </w:r>
    </w:p>
    <w:p w14:paraId="2A034AFB">
      <w:pPr>
        <w:spacing w:before="33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0DCF67BB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本章重点</w:t>
      </w:r>
    </w:p>
    <w:p w14:paraId="0F9CBFDF">
      <w:pPr>
        <w:spacing w:before="117" w:line="240" w:lineRule="auto"/>
        <w:ind w:right="47" w:firstLine="480" w:firstLineChars="200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习近平强军思想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建设巩固国防和强大人民军队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党在新时代的强军目标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全面推进国防和军队现代化的战略安排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坚持党对人民军队的绝对领导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坚持政治建军、改革强军、科技强军、人才强军、依法治军。</w:t>
      </w:r>
    </w:p>
    <w:p w14:paraId="61687F8D">
      <w:pPr>
        <w:spacing w:before="117" w:line="240" w:lineRule="auto"/>
        <w:ind w:right="47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31855ABA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速记</w:t>
      </w:r>
    </w:p>
    <w:p w14:paraId="3B9AA5D0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巩固国防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强大人民军队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是新时代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坚持和发展中国特色社会主义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实现中华民族伟大复兴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战略支撑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53652D8E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当今世界，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和平与发展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仍然是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时代主题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3BED54FE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强军目标的科学内涵：</w:t>
      </w:r>
    </w:p>
    <w:p w14:paraId="75B09402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845" w:leftChars="0" w:right="0" w:hanging="425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听党指挥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灵魂</w:t>
      </w:r>
    </w:p>
    <w:p w14:paraId="2E79717E">
      <w:pPr>
        <w:widowControl/>
        <w:numPr>
          <w:ilvl w:val="0"/>
          <w:numId w:val="17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righ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能打胜仗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核心</w:t>
      </w:r>
      <w:bookmarkStart w:id="0" w:name="_GoBack"/>
      <w:bookmarkEnd w:id="0"/>
    </w:p>
    <w:p w14:paraId="5FA1BC14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845" w:leftChars="0" w:right="0" w:hanging="425" w:firstLineChars="0"/>
        <w:jc w:val="both"/>
        <w:textAlignment w:val="auto"/>
        <w:outlineLvl w:val="0"/>
        <w:rPr>
          <w:rFonts w:hint="default" w:ascii="宋体" w:hAnsi="宋体" w:eastAsia="宋体" w:cs="Times New Roman"/>
          <w:b/>
          <w:bCs/>
          <w:i w:val="0"/>
          <w:iCs w:val="0"/>
          <w:snapToGrid w:val="0"/>
          <w:color w:val="E54C5E"/>
          <w:spacing w:val="0"/>
          <w:sz w:val="24"/>
          <w:szCs w:val="24"/>
          <w:highlight w:val="none"/>
          <w:u w:val="single"/>
          <w:vertAlign w:val="baseline"/>
          <w:lang w:val="en-US" w:eastAsia="zh-CN" w:bidi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作风优良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保证</w:t>
      </w:r>
    </w:p>
    <w:p w14:paraId="32E0DAA2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对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人民军队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绝对领导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5434227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政治建军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改革强军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科技强军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人才强军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依法治军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074CCEF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巩固提高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一体化国家战略体系和能力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FFACDF2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/>
        <w:jc w:val="both"/>
        <w:textAlignment w:val="auto"/>
        <w:outlineLvl w:val="0"/>
        <w:rPr>
          <w:rFonts w:hint="default" w:ascii="宋体" w:hAnsi="宋体" w:eastAsia="宋体" w:cs="Times New Roman"/>
          <w:b/>
          <w:bCs/>
          <w:i w:val="0"/>
          <w:iCs w:val="0"/>
          <w:snapToGrid w:val="0"/>
          <w:color w:val="E54C5E"/>
          <w:spacing w:val="0"/>
          <w:sz w:val="24"/>
          <w:szCs w:val="24"/>
          <w:highlight w:val="none"/>
          <w:u w:val="single"/>
          <w:vertAlign w:val="baseline"/>
          <w:lang w:val="en-US" w:eastAsia="zh-CN" w:bidi="zh-CN"/>
        </w:rPr>
      </w:pPr>
    </w:p>
    <w:p w14:paraId="5D62ECA4">
      <w:pPr>
        <w:spacing w:before="117" w:line="298" w:lineRule="auto"/>
        <w:ind w:left="23" w:right="47" w:firstLine="495"/>
        <w:jc w:val="both"/>
        <w:rPr>
          <w:rFonts w:hint="eastAsia" w:ascii="宋体" w:hAnsi="宋体" w:cs="宋体"/>
          <w:spacing w:val="-1"/>
          <w:sz w:val="24"/>
          <w:szCs w:val="24"/>
        </w:rPr>
      </w:pPr>
    </w:p>
    <w:p w14:paraId="5525C0C0">
      <w:pPr>
        <w:spacing w:before="117" w:line="298" w:lineRule="auto"/>
        <w:ind w:left="23" w:right="47" w:firstLine="495"/>
        <w:jc w:val="both"/>
        <w:rPr>
          <w:rFonts w:hint="eastAsia" w:ascii="宋体" w:hAnsi="宋体" w:cs="宋体"/>
          <w:spacing w:val="-1"/>
          <w:sz w:val="24"/>
          <w:szCs w:val="24"/>
          <w:lang w:eastAsia="zh-CN"/>
        </w:rPr>
      </w:pPr>
    </w:p>
    <w:sectPr>
      <w:pgSz w:w="11906" w:h="16838"/>
      <w:pgMar w:top="1440" w:right="1587" w:bottom="1440" w:left="1587" w:header="851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0DB48"/>
    <w:multiLevelType w:val="singleLevel"/>
    <w:tmpl w:val="8800DB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0000"/>
      </w:rPr>
    </w:lvl>
  </w:abstractNum>
  <w:abstractNum w:abstractNumId="1">
    <w:nsid w:val="9234C93F"/>
    <w:multiLevelType w:val="singleLevel"/>
    <w:tmpl w:val="9234C93F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">
    <w:nsid w:val="989CF289"/>
    <w:multiLevelType w:val="singleLevel"/>
    <w:tmpl w:val="989CF289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3">
    <w:nsid w:val="ABB480A5"/>
    <w:multiLevelType w:val="singleLevel"/>
    <w:tmpl w:val="ABB480A5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4">
    <w:nsid w:val="ADB9DE03"/>
    <w:multiLevelType w:val="singleLevel"/>
    <w:tmpl w:val="ADB9DE03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5">
    <w:nsid w:val="B80EF2E6"/>
    <w:multiLevelType w:val="singleLevel"/>
    <w:tmpl w:val="B80EF2E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6">
    <w:nsid w:val="BE3D3D55"/>
    <w:multiLevelType w:val="singleLevel"/>
    <w:tmpl w:val="BE3D3D55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7">
    <w:nsid w:val="C7D890D6"/>
    <w:multiLevelType w:val="singleLevel"/>
    <w:tmpl w:val="C7D890D6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8">
    <w:nsid w:val="EA0C5AA8"/>
    <w:multiLevelType w:val="singleLevel"/>
    <w:tmpl w:val="EA0C5AA8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9">
    <w:nsid w:val="2C7BACEA"/>
    <w:multiLevelType w:val="singleLevel"/>
    <w:tmpl w:val="2C7BACEA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0">
    <w:nsid w:val="349DE6D2"/>
    <w:multiLevelType w:val="singleLevel"/>
    <w:tmpl w:val="349DE6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37620F0C"/>
    <w:multiLevelType w:val="singleLevel"/>
    <w:tmpl w:val="37620F0C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2">
    <w:nsid w:val="50CB5F64"/>
    <w:multiLevelType w:val="singleLevel"/>
    <w:tmpl w:val="50CB5F64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3">
    <w:nsid w:val="53FC0CBC"/>
    <w:multiLevelType w:val="singleLevel"/>
    <w:tmpl w:val="53FC0CB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>
    <w:nsid w:val="6FE07134"/>
    <w:multiLevelType w:val="singleLevel"/>
    <w:tmpl w:val="6FE07134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5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6">
    <w:nsid w:val="7A49C72E"/>
    <w:multiLevelType w:val="singleLevel"/>
    <w:tmpl w:val="7A49C72E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  <w:b w:val="0"/>
        <w:bCs w:val="0"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5"/>
  </w:num>
  <w:num w:numId="2">
    <w:abstractNumId w:val="9"/>
  </w:num>
  <w:num w:numId="3">
    <w:abstractNumId w:val="15"/>
  </w:num>
  <w:num w:numId="4">
    <w:abstractNumId w:val="6"/>
  </w:num>
  <w:num w:numId="5">
    <w:abstractNumId w:val="11"/>
  </w:num>
  <w:num w:numId="6">
    <w:abstractNumId w:val="12"/>
  </w:num>
  <w:num w:numId="7">
    <w:abstractNumId w:val="8"/>
  </w:num>
  <w:num w:numId="8">
    <w:abstractNumId w:val="7"/>
  </w:num>
  <w:num w:numId="9">
    <w:abstractNumId w:val="1"/>
  </w:num>
  <w:num w:numId="10">
    <w:abstractNumId w:val="4"/>
  </w:num>
  <w:num w:numId="11">
    <w:abstractNumId w:val="3"/>
  </w:num>
  <w:num w:numId="12">
    <w:abstractNumId w:val="14"/>
  </w:num>
  <w:num w:numId="13">
    <w:abstractNumId w:val="2"/>
  </w:num>
  <w:num w:numId="14">
    <w:abstractNumId w:val="13"/>
  </w:num>
  <w:num w:numId="15">
    <w:abstractNumId w:val="10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zNzM0ZTk1YjM1ZjVhNjczYzlmNzdhNTgyNGZhOTQifQ=="/>
  </w:docVars>
  <w:rsids>
    <w:rsidRoot w:val="00172A27"/>
    <w:rsid w:val="078F0773"/>
    <w:rsid w:val="090C1F60"/>
    <w:rsid w:val="119C5F08"/>
    <w:rsid w:val="34E402F2"/>
    <w:rsid w:val="355F160E"/>
    <w:rsid w:val="56F37FB7"/>
    <w:rsid w:val="5903785B"/>
    <w:rsid w:val="5AA77AC9"/>
    <w:rsid w:val="642022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hint="default"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character" w:default="1" w:styleId="3">
    <w:name w:val="Default Paragraph Font"/>
    <w:unhideWhenUsed/>
    <w:qFormat/>
    <w:uiPriority w:val="0"/>
    <w:rPr>
      <w:rFonts w:hint="default"/>
      <w:sz w:val="24"/>
      <w:szCs w:val="24"/>
    </w:rPr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2775</Words>
  <Characters>2781</Characters>
  <TotalTime>15</TotalTime>
  <ScaleCrop>false</ScaleCrop>
  <LinksUpToDate>false</LinksUpToDate>
  <CharactersWithSpaces>2785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2025-04-02T10:44:00Z</dcterms:created>
  <dc:creator>ASUS</dc:creator>
  <cp:lastModifiedBy>如风</cp:lastModifiedBy>
  <dcterms:modified xsi:type="dcterms:W3CDTF">2025-04-07T09:47:43Z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eyJoZGlkIjoiYjc5ZGNmYmQ1NmUxNDI5OTY0NTk2MDc4ODJlZDFkZTAiLCJ1c2VySWQiOiIxNjIyNjU2ODcwIn0=</vt:lpwstr>
  </property>
  <property fmtid="{D5CDD505-2E9C-101B-9397-08002B2CF9AE}" pid="3" name="KSOProductBuildVer">
    <vt:lpwstr>2052-12.1.0.20305</vt:lpwstr>
  </property>
  <property fmtid="{D5CDD505-2E9C-101B-9397-08002B2CF9AE}" pid="4" name="ICV">
    <vt:lpwstr>E9FD75F0FE9142F1896800D3BDE55F16_13</vt:lpwstr>
  </property>
</Properties>
</file>