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NeuroLens 使用手册</w:t>
      </w:r>
    </w:p>
    <w:p>
      <w:pPr>
        <w:spacing w:after="36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昇腾AI·神经网络可视化交互教学平台</w:t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一、产品概览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NeuroLens 是一款面向高校深度学习教学的交互式可视化平台。学生在左侧粘贴 PyTorch 或 MindSpore 网络定义代码,中间区域立即生成可交互的网络结构图、张量形状表与教学讲解稿。整个平台基于原生 Web 技术开发,无需安装、零依赖、浏览器打开即用。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平台支持四类典型网络的完整可视化:FNN 全连接网络、CNN 卷积网络、LSTM 序列网络、Transformer 注意力网络。每一类都配有专属的视觉表达——FNN 用神经元列展示参数密度,CNN 用特征图栈展示空间维度,LSTM 用时间步×层网格展示循环结构,Transformer 用编码器堆叠展示注意力深度。</w:t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二、界面结构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平台采用经典的三栏式布局,从左到右依次为: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左栏(控制面板):框架切换(PyTorch/MindSpore)、典型网络快选、Batch 与输入尺寸设置、实时统计(识别层数、估算参数量、输出维度)、重新解析按钮。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中栏(代码编辑区):暗色主题代码编辑器,支持任意 PyTorch/MindSpore 网络代码,300ms 防抖自动解析,内置"恢复示例"按钮。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右栏(结果面板):三视图切换。</w:t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三、三大视图说明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c>
          <w:tcPr>
            <w:tcW w:type="dxa" w:w="2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视图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底层结构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SVG动态绘制网络结构与张量流动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讲解网络全貌、理解层间关系</w:t>
            </w:r>
          </w:p>
        </w:tc>
      </w:tr>
      <w:tr>
        <w:tc>
          <w:tcPr>
            <w:tcW w:type="dxa" w:w="2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层级表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表格展示每层参数、输入输出形状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调试维度错误、对照代码行号</w:t>
            </w:r>
          </w:p>
        </w:tc>
      </w:tr>
      <w:tr>
        <w:tc>
          <w:tcPr>
            <w:tcW w:type="dxa" w:w="208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教学讲解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自动生成讲解稿与课堂引导问题(可编辑)</w:t>
            </w:r>
          </w:p>
        </w:tc>
        <w:tc>
          <w:tcPr>
            <w:tcW w:type="dxa" w:w="364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教师备课、学生自学</w:t>
            </w:r>
          </w:p>
        </w:tc>
      </w:tr>
    </w:tbl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四、典型操作流程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场景一:教师课堂演示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教师点击控制面板中的"典型网络"快选(如 CNN 卷积),代码编辑器自动加载预置示例。教师在课堂上逐行讲解代码,同时切换至"底层结构"视图,边讲边指——讲到 Conv2d 时指向特征图栈,讲到 MaxPool 时指向尺寸压缩,讲到 Flatten 时指向向量化过程。讲解完后切换至"教学讲解"视图,把自动生成的讲解稿作为课件留给学生。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场景二:学生实验调试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学生写好自己的网络代码后,粘贴到中栏编辑器。300ms 内右栏自动刷新。若代码中存在维度不匹配,学生切换至"层级表",对照"输入形状"与"输出形状"两列,快速定位错误层(如某 Linear 层的 in_features 与上一层输出不符)。学生根据"教学提示"列的建议调整代码,直至结构图完整绘制成功。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场景三:框架迁移学习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学生熟悉 PyTorch 后,希望学习 MindSpore。在左栏顶部把"代码框架"切换为 MindSpore,平台会自动加载同一网络的 MindSpore 版本代码。学生通过对照两种代码差异(Linear vs Dense、num_embeddings vs vocab_size 等),平滑迁移至国产框架。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场景四:教师自定义讲解稿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教师在"教学讲解"视图中,可直接在文本框内修改平台自动生成的讲解稿与课堂引导问题。修改后内容会被记住——除非教师点击"恢复默认模板"按钮。这一机制让教师可以基于平台的自动生成结果二次创作,而不必从零开始备课。</w:t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五、支持的网络层类型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当前版本可解析以下 14 种网络层,识别后会出现在结构图与层级表中: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卷积与池化:Conv2d、MaxPool2d、AvgPool2d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线性变换:Linear(PyTorch)、Dense(MindSpore)、Flatten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激活与正则:ReLU、Dropout、LayerNorm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循环网络:LSTM、GRU、RNN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表示学习:Embedding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Transformer:TransformerEncoderLayer、TransformerEncoder</w:t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六、快捷操作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鼠标拖拽结构图:在"底层结构"视图中,直接按住鼠标在结构图上拖动,即可平移查看。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滚动条横向平移:结构图下方有横向滑块,可精确定位。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鼠标滚轮:在结构图区域滚动鼠标,会触发横向滚动而非竖向滚动。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实时解析:修改代码后,300ms内自动刷新所有视图,无需手动点击。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恢复示例:误删代码时,点击"恢复示例"按钮立即恢复当前网络的预置代码。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恢复默认讲解:教师编辑讲解稿后,点击"恢复默认模板"可放弃编辑、回到自动生成版本。</w:t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七、常见问题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Q1:平台为什么没有"运行代码"功能?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NeuroLens 是教学可视化工具,而非代码执行环境。它通过静态解析(读懂代码的结构)而非动态运行(真的去训练模型)来生成结构图,这样可以避免对 Python/PyTorch/MindSpore 运行环境的依赖,保证零部署。如需运行模型,请使用 Jupyter Notebook 或本地 IDE。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Q2:为什么我的某些自定义层没有显示?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当前版本仅识别 PyTorch nn / MindSpore nn 命名空间下的 14 种标准层。自定义子类(如 class MyBlock(nn.Module))不会被识别为独立层,但其内部使用的标准层仍会被解析。后续版本将扩展支持。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Q3:估算的参数量为什么和我训练时打印的不完全一致?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平台采用近似公式估算参数量,主要服务教学,而非精确审计。例如 Transformer 的参数量按 4·d²+2·d·ff 估算,与实际(含偏置、LayerNorm 参数等)有约 10-15% 误差,不影响教学讲解。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Q4:能在没有网络的环境下使用吗?</w:t>
      </w:r>
    </w:p>
    <w:p>
      <w:pPr>
        <w:spacing w:after="80" w:before="80" w:line="360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可以。整个平台是纯静态网页,不需要任何外部网络请求。把 index.html、styles.css、app.js 三个文件拷贝到任意目录,双击 index.html 即可使用。</w:t>
      </w:r>
    </w:p>
    <w:p>
      <w:pPr>
        <w:spacing w:before="480"/>
        <w:jc w:val="right"/>
      </w:pPr>
      <w:r>
        <w:rPr>
          <w:rFonts w:ascii="宋体" w:cs="宋体" w:eastAsia="宋体" w:hAnsi="宋体"/>
          <w:i/>
          <w:iCs/>
          <w:sz w:val="20"/>
          <w:szCs w:val="20"/>
        </w:rPr>
        <w:t xml:space="preserve">版本:v1.0  |  最后更新:2026年5月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2026-05-19T18:39:34.494Z</dcterms:created>
  <dcterms:modified xsi:type="dcterms:W3CDTF">2026-05-19T18:39:34.494Z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