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625E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AICoding 笔试考查的不只是“能不能写出代码”，还包括理解需求、组织代码、验证结果和处理反馈的能力。面对陌生项目，与其让 AI 一次性生成全部代码，不如把任务拆成一条可验证的工程流程：</w:t>
      </w:r>
    </w:p>
    <w:p w14:paraId="68F3F2E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理解需求 → 设计方案 → 分模块实现 → 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模块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测试验证 → 整体联调 → 提交复盘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。</w:t>
      </w:r>
    </w:p>
    <w:p w14:paraId="6D3E87A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这套方法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适合有明确 README、测试用例或自动判分机制的编码题，也适用于时间有限、需要借助 AI 协作完成的项目型笔试。</w:t>
      </w:r>
    </w:p>
    <w:p w14:paraId="451206C4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一、先读题，再动手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"https://github.com/Ceceliawai/Agent/blob/main/docs/notes/aicoding/index.md" \l "%E4%B8%80%E5%85%88%E8%AF%BB%E9%A2%98%E5%86%8D%E5%8A%A8%E6%89%8B"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30CA9CF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拿到题目后，第一步不是写代码，而是让 AI 先通读 README 和现有代码，并输出：</w:t>
      </w:r>
    </w:p>
    <w:p w14:paraId="5F32C9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题目目标、最终交付物、输入输出与约束条件</w:t>
      </w:r>
    </w:p>
    <w:p w14:paraId="5CD5CF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现有目录结构和可复用代码</w:t>
      </w:r>
    </w:p>
    <w:p w14:paraId="4A9542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运行、测试和验收方式</w:t>
      </w:r>
    </w:p>
    <w:p w14:paraId="7E9A28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不明确的需求、潜在风险及待确认事项</w:t>
      </w:r>
    </w:p>
    <w:p w14:paraId="2735D55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再按优先级拆分需求：</w:t>
      </w:r>
    </w:p>
    <w:p w14:paraId="2BBFDC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P0（核心任务）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：不完成就无法运行或通过的主流程</w:t>
      </w:r>
    </w:p>
    <w:p w14:paraId="6F9A80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P1（重要任务）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：保证主要功能完整性的扩展能力</w:t>
      </w:r>
    </w:p>
    <w:p w14:paraId="2519CF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P2（优化任务）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：边界增强、性能、代码质量和体验优化</w:t>
      </w:r>
    </w:p>
    <w:p w14:paraId="1E5C1C48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先完成 P0，再根据剩余时间处理 P1 和 P2，确保始终有一个可运行、可验收的版本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MVP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。</w:t>
      </w:r>
    </w:p>
    <w:p w14:paraId="5BED1BCE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二、先写设计文档，确定实现路径</w:t>
      </w:r>
    </w:p>
    <w:p w14:paraId="1D5CAEE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"https://github.com/Ceceliawai/Agent/blob/main/docs/notes/aicoding/index.md" \l "%E4%BA%8C%E5%85%88%E5%86%99%E8%AE%BE%E8%AE%A1%E6%96%87%E6%A1%A3%E7%A1%AE%E5%AE%9A%E5%AE%9E%E7%8E%B0%E8%B7%AF%E5%BE%84"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3A818AB8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编码前先让 AI 生成一份简短设计文档，至少包含：</w:t>
      </w:r>
    </w:p>
    <w:p w14:paraId="71151A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总体方案与技术选型</w:t>
      </w:r>
    </w:p>
    <w:p w14:paraId="514772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模块拆分、目录结构、职责和依赖关系</w:t>
      </w:r>
    </w:p>
    <w:p w14:paraId="189B89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类、函数及接口设计</w:t>
      </w:r>
    </w:p>
    <w:p w14:paraId="1745A2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数据结构、状态流转与异常处理</w:t>
      </w:r>
    </w:p>
    <w:p w14:paraId="5984FB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开发顺序、测试策略和每一步的验收标准</w:t>
      </w:r>
    </w:p>
    <w:p w14:paraId="67FC6DF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明确要求不同职责放在不同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代码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 文件中，避免所有逻辑堆在一个文件里。设计文档不必写成论文，关键是让实现有边界、接口有依据，出现问题时容易定位。</w:t>
      </w:r>
    </w:p>
    <w:p w14:paraId="1D40BB6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三、按模块开发，保持上下文清晰</w:t>
      </w:r>
    </w:p>
    <w:p w14:paraId="548C21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"https://github.com/Ceceliawai/Agent/blob/main/docs/notes/aicoding/index.md" \l "%E4%B8%89%E6%8C%89%E6%A8%A1%E5%9D%97%E5%BC%80%E5%8F%91%E4%BF%9D%E6%8C%81%E4%B8%8A%E4%B8%8B%E6%96%87%E6%B8%85%E6%99%B0"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048A64A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建议一次只处理一个模块，并把设计文档中与它相关的部分提供给 AI。每个模块都遵循相同节奏：</w:t>
      </w:r>
    </w:p>
    <w:p w14:paraId="17BBD3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说明目标、输入输出和接口约束。</w:t>
      </w:r>
    </w:p>
    <w:p w14:paraId="122A92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按设计实现代码，保持与其他模块的接口一致。</w:t>
      </w:r>
    </w:p>
    <w:p w14:paraId="192F29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同步编写单元测试或基础测试。</w:t>
      </w:r>
    </w:p>
    <w:p w14:paraId="70508B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运行格式检查、类型检查和测试，记录结果。</w:t>
      </w:r>
    </w:p>
    <w:p w14:paraId="7779B91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为每个模块单独开启会话，有助于减少上下文干扰。如果依赖模块尚未完成，可以先用清晰的接口，避免等待造成停滞。</w:t>
      </w:r>
    </w:p>
    <w:p w14:paraId="1096B4CF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四、测试通过后再推进</w:t>
      </w:r>
    </w:p>
    <w:p w14:paraId="246B462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"https://github.com/Ceceliawai/Agent/blob/main/docs/notes/aicoding/index.md" \l "%E5%9B%9B%E6%B5%8B%E8%AF%95%E9%80%9A%E8%BF%87%E5%90%8E%E5%86%8D%E6%8E%A8%E8%BF%9B"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5BCE8EF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当前模块通过主流程和关键边界测试后，再进入下一个模块。测试失败时：</w:t>
      </w:r>
    </w:p>
    <w:p w14:paraId="683DCD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阅读完整报错，确认失败层级；</w:t>
      </w:r>
    </w:p>
    <w:p w14:paraId="14072A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结合输入、输出和调用链定位根因；</w:t>
      </w:r>
    </w:p>
    <w:p w14:paraId="19FE0D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采用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最小范围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修复，避免顺手改动无关代码；</w:t>
      </w:r>
    </w:p>
    <w:p w14:paraId="6D5C23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修复后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重跑失败用例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和相关回归测试；</w:t>
      </w:r>
    </w:p>
    <w:p w14:paraId="35D162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接口或行为变化时，同步更新设计文档。</w:t>
      </w:r>
    </w:p>
    <w:p w14:paraId="00A3842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“测试绿了”不等于问题解决了，还要确认修复没有破坏原有接口，或只对单个样例生效。</w:t>
      </w:r>
    </w:p>
    <w:p w14:paraId="4D0B815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编写测试时，要提醒 AI 主动关注极端情况，并确保生成的测试覆盖这些场景，而不是只围绕正常输入和示例编写测试。对极端情况也应明确预期行为，这样才能更早发现边界问题，减少“恰好能通过”的测试。</w:t>
      </w:r>
    </w:p>
    <w:p w14:paraId="6E8AF2E4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五、全部完成后做整体联调</w:t>
      </w:r>
    </w:p>
    <w:p w14:paraId="1D90B9A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"https://github.com/Ceceliawai/Agent/blob/main/docs/notes/aicoding/index.md" \l "%E4%BA%94%E5%85%A8%E9%83%A8%E5%AE%8C%E6%88%90%E5%90%8E%E5%81%9A%E6%95%B4%E4%BD%93%E8%81%94%E8%B0%83"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6E633E5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各模块分别通过测试后，再进行一次整体 Review，重点检查：</w:t>
      </w:r>
    </w:p>
    <w:p w14:paraId="762D40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参数、返回值和数据格式是否一致</w:t>
      </w:r>
    </w:p>
    <w:p w14:paraId="3F9CDB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程序能否从入口完整跑通</w:t>
      </w:r>
    </w:p>
    <w:p w14:paraId="37F25D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配置、文件路径和环境变量是否正确</w:t>
      </w:r>
    </w:p>
    <w:p w14:paraId="2F6E5C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异常处理、日志和资源释放是否完整</w:t>
      </w:r>
    </w:p>
    <w:p w14:paraId="098A8B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单元测试与集成测试是否通过</w:t>
      </w:r>
    </w:p>
    <w:p w14:paraId="53E494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是否存在重复代码、过大的单文件或未实现的 TODO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解耦合</w:t>
      </w:r>
    </w:p>
    <w:p w14:paraId="2BBFFC0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联调阶段的目标是验证“组合后能不能工作”，发现问题时优先修接口和主流程，再处理非关键优化。</w:t>
      </w:r>
    </w:p>
    <w:p w14:paraId="66BCB74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六、提交判分：把反馈变成下一轮输入</w:t>
      </w:r>
    </w:p>
    <w:p w14:paraId="066B510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"https://github.com/Ceceliawai/Agent/blob/main/docs/notes/aicoding/index.md" \l "%E5%85%AD%E6%8F%90%E4%BA%A4%E5%88%A4%E5%88%86%E6%8A%8A%E5%8F%8D%E9%A6%88%E5%8F%98%E6%88%90%E4%B8%8B%E4%B8%80%E8%BD%AE%E8%BE%93%E5%85%A5"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5D72B83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提交后，将失败测试点、完整错误信息、输入输出和复现条件原样提供给 AI，并要求它：</w:t>
      </w:r>
      <w:bookmarkStart w:id="0" w:name="_GoBack"/>
      <w:bookmarkEnd w:id="0"/>
    </w:p>
    <w:p w14:paraId="3A0E02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解释失败原因及涉及的代码路径；</w:t>
      </w:r>
    </w:p>
    <w:p w14:paraId="7242E0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给出最小修改范围和可能的副作用；</w:t>
      </w:r>
    </w:p>
    <w:p w14:paraId="2D26E0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修复后运行失败用例及相关回归测试；</w:t>
      </w:r>
    </w:p>
    <w:p w14:paraId="74CFE9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确认通过后再提交下一轮。</w:t>
      </w:r>
    </w:p>
    <w:p w14:paraId="0AD30F0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不要只根据测试名称猜测问题。隐藏测试可能考查空输入、异常参数、重复调用、资源清理或边界数据，必须结合完整上下文判断。</w:t>
      </w:r>
    </w:p>
    <w:p w14:paraId="14D655BC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如何组织与 AI 的协作要求</w:t>
      </w:r>
    </w:p>
    <w:p w14:paraId="652B2A8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"https://github.com/Ceceliawai/Agent/blob/main/docs/notes/aicoding/index.md" \l "%E5%A6%82%E4%BD%95%E7%BB%84%E7%BB%87%E4%B8%8E-ai-%E7%9A%84%E5%8D%8F%E4%BD%9C%E8%A6%81%E6%B1%82"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2955A3F6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不建议机械套用固定 Prompt。与 AI 协作时，应该根据当前阶段说明四件事：任务目标、已有约束、允许修改的范围，以及完成后的验证方式。</w:t>
      </w:r>
    </w:p>
    <w:p w14:paraId="1F8635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需求分析阶段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：要求先阅读文档和代码，再总结目标、约束、优先级与风险，暂不修改文件。</w:t>
      </w:r>
    </w:p>
    <w:p w14:paraId="521DF8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模块开发阶段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：说明模块职责和接口，要求实现后同步补测试，并报告检查结果。</w:t>
      </w:r>
    </w:p>
    <w:p w14:paraId="251E12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测试阶段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：明确要求覆盖正常、边界和极端输入，写出每种情况的预期行为。</w:t>
      </w:r>
    </w:p>
    <w:p w14:paraId="189E5A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失败修复阶段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：提供完整报错和复现条件，要求先解释根因，再做最小修改并运行回归测试。</w:t>
      </w:r>
    </w:p>
    <w:p w14:paraId="70B478F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这种“阶段目标 + 约束 + 验证标准”的表达方式，比一段固定话术更容易适配不同题目，也更便于检查 AI 是否真正理解了任务。</w:t>
      </w:r>
    </w:p>
    <w:p w14:paraId="6AB23F78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时间有限时的执行顺序</w:t>
      </w:r>
    </w:p>
    <w:p w14:paraId="017CF4F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"https://github.com/Ceceliawai/Agent/blob/main/docs/notes/aicoding/index.md" \l "%E6%97%B6%E9%97%B4%E6%9C%89%E9%99%90%E6%97%B6%E7%9A%84%E6%89%A7%E8%A1%8C%E9%A1%BA%E5%BA%8F"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74F785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先完成 README、P0 需求和最小可运行链路。</w:t>
      </w:r>
    </w:p>
    <w:p w14:paraId="0BFA17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为主流程补基础测试，尽早暴露接口问题。</w:t>
      </w:r>
    </w:p>
    <w:p w14:paraId="377C86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完成 P1 功能和高概率边界场景。</w:t>
      </w:r>
    </w:p>
    <w:p w14:paraId="3FDE8E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最后处理 P2 优化、重构和文档整理。</w:t>
      </w:r>
    </w:p>
    <w:p w14:paraId="44F41E4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始终保留一个可提交版本，并记录每个阶段的状态，避免一次大范围改动影响已经可用的结果。</w:t>
      </w:r>
    </w:p>
    <w:p w14:paraId="1834BFC5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常见注意事项</w:t>
      </w:r>
    </w:p>
    <w:p w14:paraId="27BC718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"https://github.com/Ceceliawai/Agent/blob/main/docs/notes/aicoding/index.md" \l "%E5%B8%B8%E8%A7%81%E6%B3%A8%E6%84%8F%E4%BA%8B%E9%A1%B9"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7744C6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接受变更后文件才会真正写入，提交前确认修改已落盘。</w:t>
      </w:r>
    </w:p>
    <w:p w14:paraId="2EBDA0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文件资源页面通常不能直接复制，优先使用代码文件的实际路径。</w:t>
      </w:r>
    </w:p>
    <w:p w14:paraId="06948B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AI 生成代码可能较慢，应预留测试和修复时间。</w:t>
      </w:r>
    </w:p>
    <w:p w14:paraId="63025D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测试通过后仍要核对 README 中的完整验收标准。</w:t>
      </w:r>
    </w:p>
    <w:p w14:paraId="4FD448E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53" w:beforeAutospacing="0" w:after="0" w:afterAutospacing="1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  <w:lang w:val="en-US" w:eastAsia="zh-CN"/>
        </w:rPr>
        <w:t>每次改动后，都必须编写或更新相关测试，在产品交付前，确保所有测试和验证通过。</w:t>
      </w:r>
    </w:p>
    <w:p w14:paraId="1AC0091B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rFonts w:hint="eastAsia" w:ascii="微软雅黑" w:hAnsi="微软雅黑" w:eastAsia="微软雅黑" w:cs="微软雅黑"/>
          <w:b/>
          <w:bCs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一句话总结</w:t>
      </w:r>
    </w:p>
    <w:p w14:paraId="13DFC65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"https://github.com/Ceceliawai/Agent/blob/main/docs/notes/aicoding/index.md" \l "%E4%B8%80%E5%8F%A5%E8%AF%9D%E6%80%BB%E7%BB%93"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p w14:paraId="78D5122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把 AICoding 笔试当作一次小型工程实践：先读题拆优先级，再用设计文档确定边界；随后按模块实现并测试，最后通过联调、判分和复测持续收敛，稳定交付一个可运行、可验证的版本。</w:t>
      </w:r>
    </w:p>
    <w:p w14:paraId="03F76F3A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FAFC5"/>
    <w:multiLevelType w:val="multilevel"/>
    <w:tmpl w:val="90FFA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1BE2D55"/>
    <w:multiLevelType w:val="multilevel"/>
    <w:tmpl w:val="D1BE2D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6A85378"/>
    <w:multiLevelType w:val="multilevel"/>
    <w:tmpl w:val="D6A853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8CE18D1"/>
    <w:multiLevelType w:val="multilevel"/>
    <w:tmpl w:val="F8CE18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A13AD44"/>
    <w:multiLevelType w:val="multilevel"/>
    <w:tmpl w:val="FA13A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5A4D3A3"/>
    <w:multiLevelType w:val="multilevel"/>
    <w:tmpl w:val="05A4D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5DC664C"/>
    <w:multiLevelType w:val="multilevel"/>
    <w:tmpl w:val="05DC66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EBCE88A"/>
    <w:multiLevelType w:val="multilevel"/>
    <w:tmpl w:val="4EBCE8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F71689D"/>
    <w:multiLevelType w:val="multilevel"/>
    <w:tmpl w:val="6F7168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470A27E"/>
    <w:multiLevelType w:val="multilevel"/>
    <w:tmpl w:val="7470A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9"/>
  </w:num>
  <w:num w:numId="7">
    <w:abstractNumId w:val="3"/>
  </w:num>
  <w:num w:numId="8">
    <w:abstractNumId w:val="0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3F1A5E"/>
    <w:rsid w:val="7EDD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1929</Words>
  <Characters>2009</Characters>
  <Lines>0</Lines>
  <Paragraphs>0</Paragraphs>
  <TotalTime>116</TotalTime>
  <ScaleCrop>false</ScaleCrop>
  <LinksUpToDate>false</LinksUpToDate>
  <CharactersWithSpaces>2068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2026-09-17T08:39:00Z</dcterms:created>
  <dc:creator>28025</dc:creator>
  <cp:lastModifiedBy>流川阳羽</cp:lastModifiedBy>
  <dcterms:modified xsi:type="dcterms:W3CDTF">2026-09-21T00:50:08Z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eyJoZGlkIjoiMDUzZDEyZjlkZTVkZjAxYzhlODYwOGMzMzkzYjVlZjMiLCJ1c2VySWQiOiIxNDQ0NDkyMDU5In0=</vt:lpwstr>
  </property>
  <property fmtid="{D5CDD505-2E9C-101B-9397-08002B2CF9AE}" pid="4" name="ICV">
    <vt:lpwstr>323C8D3CDE06414F8A7E031F3B1DEEE5_12</vt:lpwstr>
  </property>
</Properties>
</file>