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F41AC">
      <w:pPr>
        <w:spacing w:after="4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详细设计说明书</w:t>
      </w:r>
    </w:p>
    <w:p w14:paraId="1E9BF10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详细设计说明书</w:t>
      </w:r>
    </w:p>
    <w:p w14:paraId="29FFB9BC">
      <w:pPr>
        <w:spacing w:before="240" w:after="120"/>
        <w:outlineLvl w:val="0"/>
      </w:pPr>
      <w:r>
        <w:rPr>
          <w:rFonts w:ascii="黑体" w:hAnsi="黑体" w:eastAsia="黑体" w:cs="黑体"/>
          <w:b/>
          <w:bCs/>
          <w:sz w:val="28"/>
          <w:szCs w:val="28"/>
        </w:rPr>
        <w:t>1 引言</w:t>
      </w:r>
    </w:p>
    <w:p w14:paraId="5E4D754A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1.1 编写目的</w:t>
      </w:r>
    </w:p>
    <w:p w14:paraId="663AA7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本详细设计说明书旨在对文言文学习平台（wenyan-platform）系统的各个程序模块进行详细设计说明，明确每个模块的功能、算法、流程逻辑、接口设计等，为编码实现提供直接依据。
</w:t>
      </w:r>
    </w:p>
    <w:p w14:paraId="50F3DB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预期读者包括：前端开发人员、后端开发人员、测试人员。
</w:t>
      </w:r>
    </w:p>
    <w:p w14:paraId="42A91E0C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1.2 背景</w:t>
      </w:r>
    </w:p>
    <w:p w14:paraId="7A539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待开发软件系统的名称：文言文学习平台（wenyan-platform）
 - 项目任务提出者：教学研究团队
 - 开发者：项目开发团队
 - 用户：中小学学生、语文教师
 - 运行环境：支持现代浏览器的PC端及移动端设备
</w:t>
      </w:r>
    </w:p>
    <w:p w14:paraId="7F4B22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本系统是一个面向文言文教学的在线学习平台，采用前后端分离架构，前端基于Vue 3 + TypeScript + Vite，后端基于Node.js + Express + SQLite。
</w:t>
      </w:r>
    </w:p>
    <w:p w14:paraId="7EA5DD1A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1.3 定义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6281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6926F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术语</w:t>
            </w:r>
          </w:p>
        </w:tc>
        <w:tc>
          <w:tcPr>
            <w:tcW w:w="2000" w:type="dxa"/>
          </w:tcPr>
          <w:p w14:paraId="0C0F91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定义</w:t>
            </w:r>
          </w:p>
        </w:tc>
      </w:tr>
      <w:tr w14:paraId="3416B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1D52E7B">
            <w:r>
              <w:rPr>
                <w:rFonts w:ascii="宋体" w:hAnsi="宋体" w:eastAsia="宋体" w:cs="宋体"/>
                <w:sz w:val="21"/>
                <w:szCs w:val="21"/>
              </w:rPr>
              <w:t>组件（Component）</w:t>
            </w:r>
          </w:p>
        </w:tc>
        <w:tc>
          <w:tcPr>
            <w:tcW w:w="2000" w:type="dxa"/>
          </w:tcPr>
          <w:p w14:paraId="16BF397A">
            <w:r>
              <w:rPr>
                <w:rFonts w:ascii="宋体" w:hAnsi="宋体" w:eastAsia="宋体" w:cs="宋体"/>
                <w:sz w:val="21"/>
                <w:szCs w:val="21"/>
              </w:rPr>
              <w:t>Vue中可复用的UI单元</w:t>
            </w:r>
          </w:p>
        </w:tc>
      </w:tr>
      <w:tr w14:paraId="484E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4D64E1B">
            <w:r>
              <w:rPr>
                <w:rFonts w:ascii="宋体" w:hAnsi="宋体" w:eastAsia="宋体" w:cs="宋体"/>
                <w:sz w:val="21"/>
                <w:szCs w:val="21"/>
              </w:rPr>
              <w:t>组合式函数（Composable）</w:t>
            </w:r>
          </w:p>
        </w:tc>
        <w:tc>
          <w:tcPr>
            <w:tcW w:w="2000" w:type="dxa"/>
          </w:tcPr>
          <w:p w14:paraId="53CECE90">
            <w:r>
              <w:rPr>
                <w:rFonts w:ascii="宋体" w:hAnsi="宋体" w:eastAsia="宋体" w:cs="宋体"/>
                <w:sz w:val="21"/>
                <w:szCs w:val="21"/>
              </w:rPr>
              <w:t>Vue 3中可复用的逻辑函数</w:t>
            </w:r>
          </w:p>
        </w:tc>
      </w:tr>
      <w:tr w14:paraId="78685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B99F758">
            <w:r>
              <w:rPr>
                <w:rFonts w:ascii="宋体" w:hAnsi="宋体" w:eastAsia="宋体" w:cs="宋体"/>
                <w:sz w:val="21"/>
                <w:szCs w:val="21"/>
              </w:rPr>
              <w:t>Store</w:t>
            </w:r>
          </w:p>
        </w:tc>
        <w:tc>
          <w:tcPr>
            <w:tcW w:w="2000" w:type="dxa"/>
          </w:tcPr>
          <w:p w14:paraId="7A19C6EB">
            <w:r>
              <w:rPr>
                <w:rFonts w:ascii="宋体" w:hAnsi="宋体" w:eastAsia="宋体" w:cs="宋体"/>
                <w:sz w:val="21"/>
                <w:szCs w:val="21"/>
              </w:rPr>
              <w:t>Pinia状态管理中的状态容器</w:t>
            </w:r>
          </w:p>
        </w:tc>
      </w:tr>
      <w:tr w14:paraId="7381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020B1F3">
            <w:r>
              <w:rPr>
                <w:rFonts w:ascii="宋体" w:hAnsi="宋体" w:eastAsia="宋体" w:cs="宋体"/>
                <w:sz w:val="21"/>
                <w:szCs w:val="21"/>
              </w:rPr>
              <w:t>服务（Service）</w:t>
            </w:r>
          </w:p>
        </w:tc>
        <w:tc>
          <w:tcPr>
            <w:tcW w:w="2000" w:type="dxa"/>
          </w:tcPr>
          <w:p w14:paraId="5D39D7E9">
            <w:r>
              <w:rPr>
                <w:rFonts w:ascii="宋体" w:hAnsi="宋体" w:eastAsia="宋体" w:cs="宋体"/>
                <w:sz w:val="21"/>
                <w:szCs w:val="21"/>
              </w:rPr>
              <w:t>封装业务逻辑或API调用的模块</w:t>
            </w:r>
          </w:p>
        </w:tc>
      </w:tr>
      <w:tr w14:paraId="2184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4696B30">
            <w:r>
              <w:rPr>
                <w:rFonts w:ascii="宋体" w:hAnsi="宋体" w:eastAsia="宋体" w:cs="宋体"/>
                <w:sz w:val="21"/>
                <w:szCs w:val="21"/>
              </w:rPr>
              <w:t>适配器（Adapter）</w:t>
            </w:r>
          </w:p>
        </w:tc>
        <w:tc>
          <w:tcPr>
            <w:tcW w:w="2000" w:type="dxa"/>
          </w:tcPr>
          <w:p w14:paraId="2A470844">
            <w:r>
              <w:rPr>
                <w:rFonts w:ascii="宋体" w:hAnsi="宋体" w:eastAsia="宋体" w:cs="宋体"/>
                <w:sz w:val="21"/>
                <w:szCs w:val="21"/>
              </w:rPr>
              <w:t>数据格式转换模块</w:t>
            </w:r>
          </w:p>
        </w:tc>
      </w:tr>
      <w:tr w14:paraId="60503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AF8D12C">
            <w:r>
              <w:rPr>
                <w:rFonts w:ascii="宋体" w:hAnsi="宋体" w:eastAsia="宋体" w:cs="宋体"/>
                <w:sz w:val="21"/>
                <w:szCs w:val="21"/>
              </w:rPr>
              <w:t>中间件（Middleware）</w:t>
            </w:r>
          </w:p>
        </w:tc>
        <w:tc>
          <w:tcPr>
            <w:tcW w:w="2000" w:type="dxa"/>
          </w:tcPr>
          <w:p w14:paraId="08C9C1F4">
            <w:r>
              <w:rPr>
                <w:rFonts w:ascii="宋体" w:hAnsi="宋体" w:eastAsia="宋体" w:cs="宋体"/>
                <w:sz w:val="21"/>
                <w:szCs w:val="21"/>
              </w:rPr>
              <w:t>Express中处理请求的中间函数</w:t>
            </w:r>
          </w:p>
        </w:tc>
      </w:tr>
      <w:tr w14:paraId="00B87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9B0CE92">
            <w:r>
              <w:rPr>
                <w:rFonts w:ascii="宋体" w:hAnsi="宋体" w:eastAsia="宋体" w:cs="宋体"/>
                <w:sz w:val="21"/>
                <w:szCs w:val="21"/>
              </w:rPr>
              <w:t>控制器（Controller）</w:t>
            </w:r>
          </w:p>
        </w:tc>
        <w:tc>
          <w:tcPr>
            <w:tcW w:w="2000" w:type="dxa"/>
          </w:tcPr>
          <w:p w14:paraId="26611832">
            <w:r>
              <w:rPr>
                <w:rFonts w:ascii="宋体" w:hAnsi="宋体" w:eastAsia="宋体" w:cs="宋体"/>
                <w:sz w:val="21"/>
                <w:szCs w:val="21"/>
              </w:rPr>
              <w:t>处理HTTP请求的模块</w:t>
            </w:r>
          </w:p>
        </w:tc>
      </w:tr>
      <w:tr w14:paraId="56DA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8DCC062">
            <w:r>
              <w:rPr>
                <w:rFonts w:ascii="宋体" w:hAnsi="宋体" w:eastAsia="宋体" w:cs="宋体"/>
                <w:sz w:val="21"/>
                <w:szCs w:val="21"/>
              </w:rPr>
              <w:t>MVC</w:t>
            </w:r>
          </w:p>
        </w:tc>
        <w:tc>
          <w:tcPr>
            <w:tcW w:w="2000" w:type="dxa"/>
          </w:tcPr>
          <w:p w14:paraId="0C04DF79">
            <w:r>
              <w:rPr>
                <w:rFonts w:ascii="宋体" w:hAnsi="宋体" w:eastAsia="宋体" w:cs="宋体"/>
                <w:sz w:val="21"/>
                <w:szCs w:val="21"/>
              </w:rPr>
              <w:t>Model-View-Controller，模型-视图-控制器架构</w:t>
            </w:r>
          </w:p>
        </w:tc>
      </w:tr>
    </w:tbl>
    <w:p w14:paraId="68EFE9D0"/>
    <w:p w14:paraId="330CB454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1.4 参考资料</w:t>
      </w:r>
    </w:p>
    <w:p w14:paraId="35FD53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《软件工程导论》（第6版），张海藩，清华大学出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版社
 2. GB8567-88《计算机软件产品开发文件编制指南》
 3. 概要设计说明书
 4. Vue 3 官方文档
 5. Express.js 官方文档
 6. Pinia 官方文档
 7. TypeScript 官方文档
</w:t>
      </w:r>
    </w:p>
    <w:p w14:paraId="5CA47887">
      <w:pPr>
        <w:spacing w:before="240" w:after="120"/>
        <w:outlineLvl w:val="0"/>
      </w:pPr>
      <w:r>
        <w:rPr>
          <w:rFonts w:ascii="黑体" w:hAnsi="黑体" w:eastAsia="黑体" w:cs="黑体"/>
          <w:b/>
          <w:bCs/>
          <w:sz w:val="28"/>
          <w:szCs w:val="28"/>
        </w:rPr>
        <w:t>2 程序系统的结构</w:t>
      </w:r>
    </w:p>
    <w:p w14:paraId="10C24449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2.1 系统总体结构</w:t>
      </w:r>
    </w:p>
    <w:p w14:paraId="0B7730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本系统采用前后端分离的三层架构：
 1. 表现层：前端Vue应用
 2. 业务逻辑层：后端Express服务
 3. 数据访问层：SQLite数据库 + JSON文件
</w:t>
      </w:r>
    </w:p>
    <w:p w14:paraId="1E5AF4B8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2.2 前端程序结构</w:t>
      </w:r>
    </w:p>
    <w:p w14:paraId="6866F8F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前端应用（Vue 3 SPA）
</w:t>
      </w:r>
    </w:p>
    <w:p w14:paraId="5B19F21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路由模块（router）
</w:t>
      </w:r>
    </w:p>
    <w:p w14:paraId="6930AA0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index.ts
</w:t>
      </w:r>
    </w:p>
    <w:p w14:paraId="0CC2A43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状态管理模块（stores）
</w:t>
      </w:r>
    </w:p>
    <w:p w14:paraId="2BA3FCA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auth.ts
</w:t>
      </w:r>
    </w:p>
    <w:p w14:paraId="016F3D0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student.ts
</w:t>
      </w:r>
    </w:p>
    <w:p w14:paraId="47703F0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bgm.ts
</w:t>
      </w:r>
    </w:p>
    <w:p w14:paraId="5549DA3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视图模块（views）
</w:t>
      </w:r>
    </w:p>
    <w:p w14:paraId="7EAAB25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HomeView.vue
</w:t>
      </w:r>
    </w:p>
    <w:p w14:paraId="4EB0A83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RuleView.vue
</w:t>
      </w:r>
    </w:p>
    <w:p w14:paraId="2E1290A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RuleView1.vue
</w:t>
      </w:r>
    </w:p>
    <w:p w14:paraId="4A43BF9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RuleView2.vue
</w:t>
      </w:r>
    </w:p>
    <w:p w14:paraId="4409BA8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RuleView3.vue
</w:t>
      </w:r>
    </w:p>
    <w:p w14:paraId="59919B8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StepOneView.vue
</w:t>
      </w:r>
    </w:p>
    <w:p w14:paraId="25634F0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StepTwoView.vue
</w:t>
      </w:r>
    </w:p>
    <w:p w14:paraId="09281BC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StepThreeView.vue
</w:t>
      </w:r>
    </w:p>
    <w:p w14:paraId="2431BDE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DetailView.vue
</w:t>
      </w:r>
    </w:p>
    <w:p w14:paraId="515C9C1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AnswerQueryView.vue
</w:t>
      </w:r>
    </w:p>
    <w:p w14:paraId="46F3CF8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NotFoundView.vue
</w:t>
      </w:r>
    </w:p>
    <w:p w14:paraId="6248600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组件模块（components）
</w:t>
      </w:r>
    </w:p>
    <w:p w14:paraId="7B4D3DD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WordList.vue
</w:t>
      </w:r>
    </w:p>
    <w:p w14:paraId="1AFA395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MultiRoleReading.vue
</w:t>
      </w:r>
    </w:p>
    <w:p w14:paraId="7D88C29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Level1Quiz.vue
</w:t>
      </w:r>
    </w:p>
    <w:p w14:paraId="27B857F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Level2Quiz.vue
</w:t>
      </w:r>
    </w:p>
    <w:p w14:paraId="7477BEA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AdaptQuiz.vue
</w:t>
      </w:r>
    </w:p>
    <w:p w14:paraId="4D11DF3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ScenQuiz.vue
</w:t>
      </w:r>
    </w:p>
    <w:p w14:paraId="64E626B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DialogText.vue
</w:t>
      </w:r>
    </w:p>
    <w:p w14:paraId="230D6CC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CultureCards.vue
</w:t>
      </w:r>
    </w:p>
    <w:p w14:paraId="15A5762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VideoPlayer.vue
</w:t>
      </w:r>
    </w:p>
    <w:p w14:paraId="4E7ECE3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AudioPlayer.vue
</w:t>
      </w:r>
    </w:p>
    <w:p w14:paraId="021B474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LoginModal.vue
</w:t>
      </w:r>
    </w:p>
    <w:p w14:paraId="0D07788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StudentLogin.vue
</w:t>
      </w:r>
    </w:p>
    <w:p w14:paraId="0DB5D1D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StudentDisplay.vue
</w:t>
      </w:r>
    </w:p>
    <w:p w14:paraId="3E9B077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BlockRenderer.vue
</w:t>
      </w:r>
    </w:p>
    <w:p w14:paraId="7B07063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ErrorDisplay.vue
</w:t>
      </w:r>
    </w:p>
    <w:p w14:paraId="1ABE8FD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BackContinue.vue
</w:t>
      </w:r>
    </w:p>
    <w:p w14:paraId="4084C6F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common/
</w:t>
      </w:r>
    </w:p>
    <w:p w14:paraId="34C0044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    ├── BaseLoader.vue
</w:t>
      </w:r>
    </w:p>
    <w:p w14:paraId="3A7DA3A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    ├── BaseError.vue
</w:t>
      </w:r>
    </w:p>
    <w:p w14:paraId="7553CD4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    ├── BaseEmpty.vue
</w:t>
      </w:r>
    </w:p>
    <w:p w14:paraId="0393C26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    ├── BaseTimeout.vue
</w:t>
      </w:r>
    </w:p>
    <w:p w14:paraId="6192943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    └── AutoPlayPrompt.vue
</w:t>
      </w:r>
    </w:p>
    <w:p w14:paraId="6CDCDF8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服务模块（services）
</w:t>
      </w:r>
    </w:p>
    <w:p w14:paraId="3CF7247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apiService.ts
</w:t>
      </w:r>
    </w:p>
    <w:p w14:paraId="288222B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组合式函数模块（composables）
</w:t>
      </w:r>
    </w:p>
    <w:p w14:paraId="5230084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useAnswerSubmitter.ts
</w:t>
      </w:r>
    </w:p>
    <w:p w14:paraId="1632132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useDataLoader.ts
</w:t>
      </w:r>
    </w:p>
    <w:p w14:paraId="4C21FA9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useNavigation.ts
</w:t>
      </w:r>
    </w:p>
    <w:p w14:paraId="0C428E2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usePlaybackControl.ts
</w:t>
      </w:r>
    </w:p>
    <w:p w14:paraId="4317B73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useQuizProgress.ts
</w:t>
      </w:r>
    </w:p>
    <w:p w14:paraId="0F0CF51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适配器模块（adapters）
</w:t>
      </w:r>
    </w:p>
    <w:p w14:paraId="015D646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wordListAdapter.ts
</w:t>
      </w:r>
    </w:p>
    <w:p w14:paraId="1949A7C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multiPoleAdapter.ts
</w:t>
      </w:r>
    </w:p>
    <w:p w14:paraId="00FC716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dialogAdapter.ts
</w:t>
      </w:r>
    </w:p>
    <w:p w14:paraId="43D03AA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level1QuizAdapter.ts
</w:t>
      </w:r>
    </w:p>
    <w:p w14:paraId="60891BD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level2QuizAdapter.ts
</w:t>
      </w:r>
    </w:p>
    <w:p w14:paraId="0B8E387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level3QuizAdapter.ts
</w:t>
      </w:r>
    </w:p>
    <w:p w14:paraId="652591F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scenarioAdapter.ts
</w:t>
      </w:r>
    </w:p>
    <w:p w14:paraId="66D4E7E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databaseAdapter.ts
</w:t>
      </w:r>
    </w:p>
    <w:p w14:paraId="4B7656B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工具模块（utils）
</w:t>
      </w:r>
    </w:p>
    <w:p w14:paraId="5850CEA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api.ts
</w:t>
      </w:r>
    </w:p>
    <w:p w14:paraId="3BAFB6D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wenUtils.ts
</w:t>
      </w:r>
    </w:p>
    <w:p w14:paraId="69B279A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asset.ts
</w:t>
      </w:r>
    </w:p>
    <w:p w14:paraId="4CFAEC9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debug.ts
</w:t>
      </w:r>
    </w:p>
    <w:p w14:paraId="4E287AB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perfMonitor.ts
</w:t>
      </w:r>
    </w:p>
    <w:p w14:paraId="3853E9B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studentApi.ts
</w:t>
      </w:r>
    </w:p>
    <w:p w14:paraId="4CCAC13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adapterUtils.ts
</w:t>
      </w:r>
    </w:p>
    <w:p w14:paraId="56A94C5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类型定义模块（types）
</w:t>
      </w:r>
    </w:p>
    <w:p w14:paraId="4271F27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pageConfig.ts
</w:t>
      </w:r>
    </w:p>
    <w:p w14:paraId="5E3E5F5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└── Worker模块（workers）
</w:t>
      </w:r>
    </w:p>
    <w:p w14:paraId="74E3805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└── jsonParser.worker.js
</w:t>
      </w:r>
    </w:p>
    <w:p w14:paraId="36D8BC6E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2.3 后端程序结构</w:t>
      </w:r>
    </w:p>
    <w:p w14:paraId="7A2ACA1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后端服务（Express.js）
</w:t>
      </w:r>
    </w:p>
    <w:p w14:paraId="0BE6632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入口模块
</w:t>
      </w:r>
    </w:p>
    <w:p w14:paraId="0D015A7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server.js
</w:t>
      </w:r>
    </w:p>
    <w:p w14:paraId="32D0557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src/app.js
</w:t>
      </w:r>
    </w:p>
    <w:p w14:paraId="7983F29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路由模块（routes）
</w:t>
      </w:r>
    </w:p>
    <w:p w14:paraId="5634D17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index.js
</w:t>
      </w:r>
    </w:p>
    <w:p w14:paraId="34961FF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控制器模块（controllers）
</w:t>
      </w:r>
    </w:p>
    <w:p w14:paraId="58107E5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studentController.js
</w:t>
      </w:r>
    </w:p>
    <w:p w14:paraId="45EF469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textsController.js
</w:t>
      </w:r>
    </w:p>
    <w:p w14:paraId="3024ACF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answerController.js
</w:t>
      </w:r>
    </w:p>
    <w:p w14:paraId="263A599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authController.js
</w:t>
      </w:r>
    </w:p>
    <w:p w14:paraId="15D96E2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服务模块（services）
</w:t>
      </w:r>
    </w:p>
    <w:p w14:paraId="42757DD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studentService.js
</w:t>
      </w:r>
    </w:p>
    <w:p w14:paraId="37E4D56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textsService.js
</w:t>
      </w:r>
    </w:p>
    <w:p w14:paraId="7EB8266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answerService.js
</w:t>
      </w:r>
    </w:p>
    <w:p w14:paraId="1D04BDA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中间件模块（middleware）
</w:t>
      </w:r>
    </w:p>
    <w:p w14:paraId="274D537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authMiddleware.js
</w:t>
      </w:r>
    </w:p>
    <w:p w14:paraId="38B820E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errorHandler.js
</w:t>
      </w:r>
    </w:p>
    <w:p w14:paraId="15834A8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rateLimitMiddleware.js
</w:t>
      </w:r>
    </w:p>
    <w:p w14:paraId="33809C7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配置模块（config）
</w:t>
      </w:r>
    </w:p>
    <w:p w14:paraId="45A9E40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app.js
</w:t>
      </w:r>
    </w:p>
    <w:p w14:paraId="30D42A8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database.js
</w:t>
      </w:r>
    </w:p>
    <w:p w14:paraId="644381A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├── 工具模块（utils）
</w:t>
      </w:r>
    </w:p>
    <w:p w14:paraId="5205BEA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jsonReader.js
</w:t>
      </w:r>
    </w:p>
    <w:p w14:paraId="6E49562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├── logger.js
</w:t>
      </w:r>
    </w:p>
    <w:p w14:paraId="4A90D52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│   └── token.js
</w:t>
      </w:r>
    </w:p>
    <w:p w14:paraId="16B36E0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└── 数据模块
</w:t>
      </w:r>
    </w:p>
    <w:p w14:paraId="33FB719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├── database/
</w:t>
      </w:r>
    </w:p>
    <w:p w14:paraId="55E9647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│   ├── students.db
</w:t>
      </w:r>
    </w:p>
    <w:p w14:paraId="4D46E07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│   └── answer_records.db
</w:t>
      </w:r>
    </w:p>
    <w:p w14:paraId="4C8BD2C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└── data/
</w:t>
      </w:r>
    </w:p>
    <w:p w14:paraId="68655C6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├── text_basic_info/
</w:t>
      </w:r>
    </w:p>
    <w:p w14:paraId="56C9A7A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├── word_list/
</w:t>
      </w:r>
    </w:p>
    <w:p w14:paraId="3E2DE54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├── multi_role_reading/
</w:t>
      </w:r>
    </w:p>
    <w:p w14:paraId="0B0D3D3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├── level1_quiz/
</w:t>
      </w:r>
    </w:p>
    <w:p w14:paraId="45E0B57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├── culture_cards/
</w:t>
      </w:r>
    </w:p>
    <w:p w14:paraId="044B712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├── level2_dialog/
</w:t>
      </w:r>
    </w:p>
    <w:p w14:paraId="2AC98C8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├── level2_quiz/
</w:t>
      </w:r>
    </w:p>
    <w:p w14:paraId="448E2DD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├── level3_scenario_text/
</w:t>
      </w:r>
    </w:p>
    <w:p w14:paraId="7DB59DE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    └── level3_adaptive_quiz/
</w:t>
      </w:r>
    </w:p>
    <w:p w14:paraId="5D7A8139">
      <w:pPr>
        <w:spacing w:before="240" w:after="120"/>
        <w:outlineLvl w:val="0"/>
      </w:pPr>
      <w:r>
        <w:rPr>
          <w:rFonts w:ascii="黑体" w:hAnsi="黑体" w:eastAsia="黑体" w:cs="黑体"/>
          <w:b/>
          <w:bCs/>
          <w:sz w:val="28"/>
          <w:szCs w:val="28"/>
        </w:rPr>
        <w:t>3 前端核心模块设计说明</w:t>
      </w:r>
    </w:p>
    <w:p w14:paraId="037B3374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3.1 路由模块（router/index.ts）</w:t>
      </w:r>
    </w:p>
    <w:p w14:paraId="30A36DD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3.1.1 程序描述</w:t>
      </w:r>
    </w:p>
    <w:p w14:paraId="6C95C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路由模块是前端应用的导航核心，负责定义应用的路由规则、页面组件映射、导航守卫等。基于Vue Router 5实现，支持动态路由、嵌套路由、路由守卫等功能。
</w:t>
      </w:r>
    </w:p>
    <w:p w14:paraId="2227FA5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3.1.2 功能</w:t>
      </w:r>
    </w:p>
    <w:p w14:paraId="5A2359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定义应用路由表，映射URL路径到页面组件
 2. 实现路由导航守卫，控制页面访问权限
 3. 支持动态路由参数传递
 4. 提供编程式导航API
 5. 支持404页面匹配
</w:t>
      </w:r>
    </w:p>
    <w:p w14:paraId="64394DB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3.1.3 性能</w:t>
      </w:r>
    </w:p>
    <w:p w14:paraId="6EE9EC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路由切换时间：≤500ms
 - 懒加载：页面组件按需加载，减少首屏体积
 - 路由缓存：支持keep-alive缓存页面状态
</w:t>
      </w:r>
    </w:p>
    <w:p w14:paraId="21EDA11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13E3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66D40DE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4F6650A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0EBEB1B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0C898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02722AF">
            <w:r>
              <w:rPr>
                <w:rFonts w:ascii="宋体" w:hAnsi="宋体" w:eastAsia="宋体" w:cs="宋体"/>
                <w:sz w:val="21"/>
                <w:szCs w:val="21"/>
              </w:rPr>
              <w:t>URL路径</w:t>
            </w:r>
          </w:p>
        </w:tc>
        <w:tc>
          <w:tcPr>
            <w:tcW w:w="2000" w:type="dxa"/>
          </w:tcPr>
          <w:p w14:paraId="694BF067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0C2DDC3E">
            <w:r>
              <w:rPr>
                <w:rFonts w:ascii="宋体" w:hAnsi="宋体" w:eastAsia="宋体" w:cs="宋体"/>
                <w:sz w:val="21"/>
                <w:szCs w:val="21"/>
              </w:rPr>
              <w:t>用户访问的URL</w:t>
            </w:r>
          </w:p>
        </w:tc>
      </w:tr>
      <w:tr w14:paraId="5BDF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1C5EC53">
            <w:r>
              <w:rPr>
                <w:rFonts w:ascii="宋体" w:hAnsi="宋体" w:eastAsia="宋体" w:cs="宋体"/>
                <w:sz w:val="21"/>
                <w:szCs w:val="21"/>
              </w:rPr>
              <w:t>路由参数</w:t>
            </w:r>
          </w:p>
        </w:tc>
        <w:tc>
          <w:tcPr>
            <w:tcW w:w="2000" w:type="dxa"/>
          </w:tcPr>
          <w:p w14:paraId="6B39831C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37256F52">
            <w:r>
              <w:rPr>
                <w:rFonts w:ascii="宋体" w:hAnsi="宋体" w:eastAsia="宋体" w:cs="宋体"/>
                <w:sz w:val="21"/>
                <w:szCs w:val="21"/>
              </w:rPr>
              <w:t>动态路由参数，如:id</w:t>
            </w:r>
          </w:p>
        </w:tc>
      </w:tr>
      <w:tr w14:paraId="269FF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64B702B">
            <w:r>
              <w:rPr>
                <w:rFonts w:ascii="宋体" w:hAnsi="宋体" w:eastAsia="宋体" w:cs="宋体"/>
                <w:sz w:val="21"/>
                <w:szCs w:val="21"/>
              </w:rPr>
              <w:t>查询参数</w:t>
            </w:r>
          </w:p>
        </w:tc>
        <w:tc>
          <w:tcPr>
            <w:tcW w:w="2000" w:type="dxa"/>
          </w:tcPr>
          <w:p w14:paraId="776CBC45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1965E25F">
            <w:r>
              <w:rPr>
                <w:rFonts w:ascii="宋体" w:hAnsi="宋体" w:eastAsia="宋体" w:cs="宋体"/>
                <w:sz w:val="21"/>
                <w:szCs w:val="21"/>
              </w:rPr>
              <w:t>URL查询参数</w:t>
            </w:r>
          </w:p>
        </w:tc>
      </w:tr>
      <w:tr w14:paraId="16B78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D14C0AD">
            <w:r>
              <w:rPr>
                <w:rFonts w:ascii="宋体" w:hAnsi="宋体" w:eastAsia="宋体" w:cs="宋体"/>
                <w:sz w:val="21"/>
                <w:szCs w:val="21"/>
              </w:rPr>
              <w:t>导航方式</w:t>
            </w:r>
          </w:p>
        </w:tc>
        <w:tc>
          <w:tcPr>
            <w:tcW w:w="2000" w:type="dxa"/>
          </w:tcPr>
          <w:p w14:paraId="01473CE4">
            <w:r>
              <w:rPr>
                <w:rFonts w:ascii="宋体" w:hAnsi="宋体" w:eastAsia="宋体" w:cs="宋体"/>
                <w:sz w:val="21"/>
                <w:szCs w:val="21"/>
              </w:rPr>
              <w:t>enum</w:t>
            </w:r>
          </w:p>
        </w:tc>
        <w:tc>
          <w:tcPr>
            <w:tcW w:w="2000" w:type="dxa"/>
          </w:tcPr>
          <w:p w14:paraId="76D87128">
            <w:r>
              <w:rPr>
                <w:rFonts w:ascii="宋体" w:hAnsi="宋体" w:eastAsia="宋体" w:cs="宋体"/>
                <w:sz w:val="21"/>
                <w:szCs w:val="21"/>
              </w:rPr>
              <w:t>push/replace/go等</w:t>
            </w:r>
          </w:p>
        </w:tc>
      </w:tr>
    </w:tbl>
    <w:p w14:paraId="78EC3138"/>
    <w:p w14:paraId="19CB5C2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3.1.5 输出项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68022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037335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输出项</w:t>
            </w:r>
          </w:p>
        </w:tc>
        <w:tc>
          <w:tcPr>
            <w:tcW w:w="2000" w:type="dxa"/>
          </w:tcPr>
          <w:p w14:paraId="5EC360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4D9311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1837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465ECAE">
            <w:r>
              <w:rPr>
                <w:rFonts w:ascii="宋体" w:hAnsi="宋体" w:eastAsia="宋体" w:cs="宋体"/>
                <w:sz w:val="21"/>
                <w:szCs w:val="21"/>
              </w:rPr>
              <w:t>页面组件</w:t>
            </w:r>
          </w:p>
        </w:tc>
        <w:tc>
          <w:tcPr>
            <w:tcW w:w="2000" w:type="dxa"/>
          </w:tcPr>
          <w:p w14:paraId="180FA42E">
            <w:r>
              <w:rPr>
                <w:rFonts w:ascii="宋体" w:hAnsi="宋体" w:eastAsia="宋体" w:cs="宋体"/>
                <w:sz w:val="21"/>
                <w:szCs w:val="21"/>
              </w:rPr>
              <w:t>Component</w:t>
            </w:r>
          </w:p>
        </w:tc>
        <w:tc>
          <w:tcPr>
            <w:tcW w:w="2000" w:type="dxa"/>
          </w:tcPr>
          <w:p w14:paraId="2E9FFE34">
            <w:r>
              <w:rPr>
                <w:rFonts w:ascii="宋体" w:hAnsi="宋体" w:eastAsia="宋体" w:cs="宋体"/>
                <w:sz w:val="21"/>
                <w:szCs w:val="21"/>
              </w:rPr>
              <w:t>匹配到的页面组件实例</w:t>
            </w:r>
          </w:p>
        </w:tc>
      </w:tr>
      <w:tr w14:paraId="4B5D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6418BDB">
            <w:r>
              <w:rPr>
                <w:rFonts w:ascii="宋体" w:hAnsi="宋体" w:eastAsia="宋体" w:cs="宋体"/>
                <w:sz w:val="21"/>
                <w:szCs w:val="21"/>
              </w:rPr>
              <w:t>路由信息</w:t>
            </w:r>
          </w:p>
        </w:tc>
        <w:tc>
          <w:tcPr>
            <w:tcW w:w="2000" w:type="dxa"/>
          </w:tcPr>
          <w:p w14:paraId="585305F6">
            <w:r>
              <w:rPr>
                <w:rFonts w:ascii="宋体" w:hAnsi="宋体" w:eastAsia="宋体" w:cs="宋体"/>
                <w:sz w:val="21"/>
                <w:szCs w:val="21"/>
              </w:rPr>
              <w:t>Route</w:t>
            </w:r>
          </w:p>
        </w:tc>
        <w:tc>
          <w:tcPr>
            <w:tcW w:w="2000" w:type="dxa"/>
          </w:tcPr>
          <w:p w14:paraId="05DCD4AB">
            <w:r>
              <w:rPr>
                <w:rFonts w:ascii="宋体" w:hAnsi="宋体" w:eastAsia="宋体" w:cs="宋体"/>
                <w:sz w:val="21"/>
                <w:szCs w:val="21"/>
              </w:rPr>
              <w:t>当前路由信息对象</w:t>
            </w:r>
          </w:p>
        </w:tc>
      </w:tr>
      <w:tr w14:paraId="6F0C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4836D96">
            <w:r>
              <w:rPr>
                <w:rFonts w:ascii="宋体" w:hAnsi="宋体" w:eastAsia="宋体" w:cs="宋体"/>
                <w:sz w:val="21"/>
                <w:szCs w:val="21"/>
              </w:rPr>
              <w:t>导航结果</w:t>
            </w:r>
          </w:p>
        </w:tc>
        <w:tc>
          <w:tcPr>
            <w:tcW w:w="2000" w:type="dxa"/>
          </w:tcPr>
          <w:p w14:paraId="446E2280">
            <w:r>
              <w:rPr>
                <w:rFonts w:ascii="宋体" w:hAnsi="宋体" w:eastAsia="宋体" w:cs="宋体"/>
                <w:sz w:val="21"/>
                <w:szCs w:val="21"/>
              </w:rPr>
              <w:t>boolean/Error</w:t>
            </w:r>
          </w:p>
        </w:tc>
        <w:tc>
          <w:tcPr>
            <w:tcW w:w="2000" w:type="dxa"/>
          </w:tcPr>
          <w:p w14:paraId="3C8BF14B">
            <w:r>
              <w:rPr>
                <w:rFonts w:ascii="宋体" w:hAnsi="宋体" w:eastAsia="宋体" w:cs="宋体"/>
                <w:sz w:val="21"/>
                <w:szCs w:val="21"/>
              </w:rPr>
              <w:t>导航成功或失败</w:t>
            </w:r>
          </w:p>
        </w:tc>
      </w:tr>
    </w:tbl>
    <w:p w14:paraId="4923D9D4"/>
    <w:p w14:paraId="099635C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3.1.6 算法</w:t>
      </w:r>
    </w:p>
    <w:p w14:paraId="28B025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路由匹配算法：
 1. 按路由定义顺序依次匹配
 2. 优先匹配精确路径，再匹配动态路径
 3. 通配符路由（:pathMatch(.)）最后匹配
 4. 匹配成功后执行导航守卫
 5. 守卫通过后渲染对应组件
</w:t>
      </w:r>
    </w:p>
    <w:p w14:paraId="5BFC78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导航守卫执行顺序：
 1. 失活组件的beforeRouteLeave
 2. 全局beforeEach守卫
 3. 重用组件的beforeRouteUpdate
 4. 路由配置的beforeEnter
 5. 激活组件的beforeRouteEnter
 6. 全局beforeResolve守卫
 7. 导航确认
 8. 全局afterEach钩子
</w:t>
      </w:r>
    </w:p>
    <w:p w14:paraId="4B9AA1A7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3.1.7 流程逻辑</w:t>
      </w:r>
    </w:p>
    <w:p w14:paraId="34DF6B8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用户输入URL或点击链接
</w:t>
      </w:r>
    </w:p>
    <w:p w14:paraId="1B2CAAA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DC0D71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路由开始解析
</w:t>
      </w:r>
    </w:p>
    <w:p w14:paraId="52A05DE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B1E83E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触发beforeRouteLeave守卫（离开的组件）
</w:t>
      </w:r>
    </w:p>
    <w:p w14:paraId="2871F12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DA15FA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触发全局beforeEach守卫
</w:t>
      </w:r>
    </w:p>
    <w:p w14:paraId="551176C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E5EBEA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检查是否需要认证
</w:t>
      </w:r>
    </w:p>
    <w:p w14:paraId="696C6AD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需要认证且未登录 → 重定向到登录
</w:t>
      </w:r>
    </w:p>
    <w:p w14:paraId="00B2827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不需要或已登录 → 继续
</w:t>
      </w:r>
    </w:p>
    <w:p w14:paraId="6254DDF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70777E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匹配路由配置
</w:t>
      </w:r>
    </w:p>
    <w:p w14:paraId="4EA6E0F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0A7867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触发路由beforeEnter守卫
</w:t>
      </w:r>
    </w:p>
    <w:p w14:paraId="4DC4C92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1FB84F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异步加载页面组件（懒加载）
</w:t>
      </w:r>
    </w:p>
    <w:p w14:paraId="0458DFC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2FEBD9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触发beforeRouteEnter守卫（进入的组件）
</w:t>
      </w:r>
    </w:p>
    <w:p w14:paraId="346C4F8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659549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触发全局beforeResolve守卫
</w:t>
      </w:r>
    </w:p>
    <w:p w14:paraId="15709FA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9281F8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导航确认
</w:t>
      </w:r>
    </w:p>
    <w:p w14:paraId="03C9C75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1BF9F0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渲染页面组件
</w:t>
      </w:r>
    </w:p>
    <w:p w14:paraId="30EE8CC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75C5DB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触发全局afterEach钩子
</w:t>
      </w:r>
    </w:p>
    <w:p w14:paraId="4789E14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3.1.8 接口</w:t>
      </w:r>
    </w:p>
    <w:p w14:paraId="654ADD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对外接口：
 - createRouter()：创建路由实例
 - router.push()：编程式导航
 - router.replace()：替换式导航
 - router.go()：历史记录导航
 - router.beforeEach()：全局前置守卫
 - router.afterEach()：全局后置钩子
</w:t>
      </w:r>
    </w:p>
    <w:p w14:paraId="7A37FA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内部接口：
 - 与页面组件：通过props传递路由参数
 - 与状态管理：通过Pinia获取认证状态
 - 与API服务：通过服务层获取数据
</w:t>
      </w:r>
    </w:p>
    <w:p w14:paraId="768C5B5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3.1.9 存储分配</w:t>
      </w:r>
    </w:p>
    <w:p w14:paraId="25F457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路由配置：内存存储，应用启动时加载
 - 路由历史：内存存储，基于浏览器History API
 - 路由缓存：可选，通过keep-alive缓存组件实例
</w:t>
      </w:r>
    </w:p>
    <w:p w14:paraId="786A060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3.1.10 注释设计</w:t>
      </w:r>
    </w:p>
    <w:p w14:paraId="224766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每个路由配置添加注释说明页面功能
 - 导航守卫添加注释说明守卫逻辑
 - 重要路由参数添加类型注释
</w:t>
      </w:r>
    </w:p>
    <w:p w14:paraId="7086673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3.1.11 限制条件</w:t>
      </w:r>
    </w:p>
    <w:p w14:paraId="3B7A24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路由路径必须以/开头
 - 动态路由参数名必须合法
 - 通配符路由只能放在最后
 - 导航守卫中不能执行耗时操作
</w:t>
      </w:r>
    </w:p>
    <w:p w14:paraId="201E2A9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3.1.12 测试计划</w:t>
      </w:r>
    </w:p>
    <w:p w14:paraId="2CE95F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测试路由配置的正确性
    - 测试路由匹配逻辑
    - 测试导航守卫逻辑
</w:t>
      </w:r>
    </w:p>
    <w:p w14:paraId="48072E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测试页面间导航流程
    - 测试路由参数传递
    - 测试权限控制
</w:t>
      </w:r>
    </w:p>
    <w:p w14:paraId="559FCB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3. E2E测试：
    - 测试完整用户导航路径
    - 测试浏览器前进后退
</w:t>
      </w:r>
    </w:p>
    <w:p w14:paraId="3932414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3.1.13 尚未解决的问题</w:t>
      </w:r>
    </w:p>
    <w:p w14:paraId="369A5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路由级别的代码分割优化
 - 路由过渡动画的性能优化
</w:t>
      </w:r>
    </w:p>
    <w:p w14:paraId="692B4F2E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3.2 API服务模块（services/apiService.ts）</w:t>
      </w:r>
    </w:p>
    <w:p w14:paraId="7CCB54F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3.2.1 程序描述</w:t>
      </w:r>
    </w:p>
    <w:p w14:paraId="13CB2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API服务模块是前端与后端通信的核心模块，封装了所有后端API调用，提供统一的接口和类型定义。基于原生fetch API封装，支持请求拦截、响应拦截、错误处理、本地数据降级等功能。
</w:t>
      </w:r>
    </w:p>
    <w:p w14:paraId="147D5CE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3.2.2 功能</w:t>
      </w:r>
    </w:p>
    <w:p w14:paraId="1E87A4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封装所有后端API调用
 2. 提供TypeScript类型定义
 3. 支持请求参数序列化
 4. 支持响应数据解析
 5. 统一错误处理
 6. 支持本地数据降级方案
 7. 支持请求超时控制
 8. 支持数据缓存
</w:t>
      </w:r>
    </w:p>
    <w:p w14:paraId="3845590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3.2.3 性能</w:t>
      </w:r>
    </w:p>
    <w:p w14:paraId="3E17B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请求超时：默认5秒
 - 缓存策略：内存缓存，减少重复请求
 - 并行请求：支持Promise.all并行请求
 - 数据降级：后端不可用时使用本地数据
</w:t>
      </w:r>
    </w:p>
    <w:p w14:paraId="43697855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3D5F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49C06BF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56B4C59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26143F2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6550A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8DDC711">
            <w:r>
              <w:rPr>
                <w:rFonts w:ascii="宋体" w:hAnsi="宋体" w:eastAsia="宋体" w:cs="宋体"/>
                <w:sz w:val="21"/>
                <w:szCs w:val="21"/>
              </w:rPr>
              <w:t>textId</w:t>
            </w:r>
          </w:p>
        </w:tc>
        <w:tc>
          <w:tcPr>
            <w:tcW w:w="2000" w:type="dxa"/>
          </w:tcPr>
          <w:p w14:paraId="5EDD8655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46568A09">
            <w:r>
              <w:rPr>
                <w:rFonts w:ascii="宋体" w:hAnsi="宋体" w:eastAsia="宋体" w:cs="宋体"/>
                <w:sz w:val="21"/>
                <w:szCs w:val="21"/>
              </w:rPr>
              <w:t>课文ID</w:t>
            </w:r>
          </w:p>
        </w:tc>
      </w:tr>
      <w:tr w14:paraId="30FCA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BED789C">
            <w:r>
              <w:rPr>
                <w:rFonts w:ascii="宋体" w:hAnsi="宋体" w:eastAsia="宋体" w:cs="宋体"/>
                <w:sz w:val="21"/>
                <w:szCs w:val="21"/>
              </w:rPr>
              <w:t>page</w:t>
            </w:r>
          </w:p>
        </w:tc>
        <w:tc>
          <w:tcPr>
            <w:tcW w:w="2000" w:type="dxa"/>
          </w:tcPr>
          <w:p w14:paraId="66A48E87"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000" w:type="dxa"/>
          </w:tcPr>
          <w:p w14:paraId="5C5A7EA6">
            <w:r>
              <w:rPr>
                <w:rFonts w:ascii="宋体" w:hAnsi="宋体" w:eastAsia="宋体" w:cs="宋体"/>
                <w:sz w:val="21"/>
                <w:szCs w:val="21"/>
              </w:rPr>
              <w:t>页码</w:t>
            </w:r>
          </w:p>
        </w:tc>
      </w:tr>
      <w:tr w14:paraId="462FA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A963A2A">
            <w:r>
              <w:rPr>
                <w:rFonts w:ascii="宋体" w:hAnsi="宋体" w:eastAsia="宋体" w:cs="宋体"/>
                <w:sz w:val="21"/>
                <w:szCs w:val="21"/>
              </w:rPr>
              <w:t>pageSize</w:t>
            </w:r>
          </w:p>
        </w:tc>
        <w:tc>
          <w:tcPr>
            <w:tcW w:w="2000" w:type="dxa"/>
          </w:tcPr>
          <w:p w14:paraId="3A946EEB"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000" w:type="dxa"/>
          </w:tcPr>
          <w:p w14:paraId="3B30A426">
            <w:r>
              <w:rPr>
                <w:rFonts w:ascii="宋体" w:hAnsi="宋体" w:eastAsia="宋体" w:cs="宋体"/>
                <w:sz w:val="21"/>
                <w:szCs w:val="21"/>
              </w:rPr>
              <w:t>每页数量</w:t>
            </w:r>
          </w:p>
        </w:tc>
      </w:tr>
      <w:tr w14:paraId="14641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3969DF5">
            <w:r>
              <w:rPr>
                <w:rFonts w:ascii="宋体" w:hAnsi="宋体" w:eastAsia="宋体" w:cs="宋体"/>
                <w:sz w:val="21"/>
                <w:szCs w:val="21"/>
              </w:rPr>
              <w:t>textIds</w:t>
            </w:r>
          </w:p>
        </w:tc>
        <w:tc>
          <w:tcPr>
            <w:tcW w:w="2000" w:type="dxa"/>
          </w:tcPr>
          <w:p w14:paraId="78607E5C">
            <w:r>
              <w:rPr>
                <w:rFonts w:ascii="宋体" w:hAnsi="宋体" w:eastAsia="宋体" w:cs="宋体"/>
                <w:sz w:val="21"/>
                <w:szCs w:val="21"/>
              </w:rPr>
              <w:t>string[]</w:t>
            </w:r>
          </w:p>
        </w:tc>
        <w:tc>
          <w:tcPr>
            <w:tcW w:w="2000" w:type="dxa"/>
          </w:tcPr>
          <w:p w14:paraId="44381F5F">
            <w:r>
              <w:rPr>
                <w:rFonts w:ascii="宋体" w:hAnsi="宋体" w:eastAsia="宋体" w:cs="宋体"/>
                <w:sz w:val="21"/>
                <w:szCs w:val="21"/>
              </w:rPr>
              <w:t>课文ID数组（批量）</w:t>
            </w:r>
          </w:p>
        </w:tc>
      </w:tr>
      <w:tr w14:paraId="0F44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571FC70">
            <w:r>
              <w:rPr>
                <w:rFonts w:ascii="宋体" w:hAnsi="宋体" w:eastAsia="宋体" w:cs="宋体"/>
                <w:sz w:val="21"/>
                <w:szCs w:val="21"/>
              </w:rPr>
              <w:t>studentId</w:t>
            </w:r>
          </w:p>
        </w:tc>
        <w:tc>
          <w:tcPr>
            <w:tcW w:w="2000" w:type="dxa"/>
          </w:tcPr>
          <w:p w14:paraId="046023CF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3C6873C8">
            <w:r>
              <w:rPr>
                <w:rFonts w:ascii="宋体" w:hAnsi="宋体" w:eastAsia="宋体" w:cs="宋体"/>
                <w:sz w:val="21"/>
                <w:szCs w:val="21"/>
              </w:rPr>
              <w:t>学生ID</w:t>
            </w:r>
          </w:p>
        </w:tc>
      </w:tr>
      <w:tr w14:paraId="499E1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88104CC">
            <w:r>
              <w:rPr>
                <w:rFonts w:ascii="宋体" w:hAnsi="宋体" w:eastAsia="宋体" w:cs="宋体"/>
                <w:sz w:val="21"/>
                <w:szCs w:val="21"/>
              </w:rPr>
              <w:t>answers</w:t>
            </w:r>
          </w:p>
        </w:tc>
        <w:tc>
          <w:tcPr>
            <w:tcW w:w="2000" w:type="dxa"/>
          </w:tcPr>
          <w:p w14:paraId="323C9856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1B754039">
            <w:r>
              <w:rPr>
                <w:rFonts w:ascii="宋体" w:hAnsi="宋体" w:eastAsia="宋体" w:cs="宋体"/>
                <w:sz w:val="21"/>
                <w:szCs w:val="21"/>
              </w:rPr>
              <w:t>答题答案</w:t>
            </w:r>
          </w:p>
        </w:tc>
      </w:tr>
    </w:tbl>
    <w:p w14:paraId="3084DE80"/>
    <w:p w14:paraId="5BC51EB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3.2.5 输出项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4"/>
        <w:gridCol w:w="2956"/>
        <w:gridCol w:w="2956"/>
      </w:tblGrid>
      <w:tr w14:paraId="5859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7069A5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输出项</w:t>
            </w:r>
          </w:p>
        </w:tc>
        <w:tc>
          <w:tcPr>
            <w:tcW w:w="2000" w:type="dxa"/>
          </w:tcPr>
          <w:p w14:paraId="300BA66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6566915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7CB5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8269B92">
            <w:r>
              <w:rPr>
                <w:rFonts w:ascii="宋体" w:hAnsi="宋体" w:eastAsia="宋体" w:cs="宋体"/>
                <w:sz w:val="21"/>
                <w:szCs w:val="21"/>
              </w:rPr>
              <w:t>TextBasicInfo</w:t>
            </w:r>
          </w:p>
        </w:tc>
        <w:tc>
          <w:tcPr>
            <w:tcW w:w="2000" w:type="dxa"/>
          </w:tcPr>
          <w:p w14:paraId="43D3FC7F">
            <w:r>
              <w:rPr>
                <w:rFonts w:ascii="宋体" w:hAnsi="宋体" w:eastAsia="宋体" w:cs="宋体"/>
                <w:sz w:val="21"/>
                <w:szCs w:val="21"/>
              </w:rPr>
              <w:t>interface</w:t>
            </w:r>
          </w:p>
        </w:tc>
        <w:tc>
          <w:tcPr>
            <w:tcW w:w="2000" w:type="dxa"/>
          </w:tcPr>
          <w:p w14:paraId="61A811B7">
            <w:r>
              <w:rPr>
                <w:rFonts w:ascii="宋体" w:hAnsi="宋体" w:eastAsia="宋体" w:cs="宋体"/>
                <w:sz w:val="21"/>
                <w:szCs w:val="21"/>
              </w:rPr>
              <w:t>课文基础信息</w:t>
            </w:r>
          </w:p>
        </w:tc>
      </w:tr>
      <w:tr w14:paraId="3AE9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4077350">
            <w:r>
              <w:rPr>
                <w:rFonts w:ascii="宋体" w:hAnsi="宋体" w:eastAsia="宋体" w:cs="宋体"/>
                <w:sz w:val="21"/>
                <w:szCs w:val="21"/>
              </w:rPr>
              <w:t>WordItem[]</w:t>
            </w:r>
          </w:p>
        </w:tc>
        <w:tc>
          <w:tcPr>
            <w:tcW w:w="2000" w:type="dxa"/>
          </w:tcPr>
          <w:p w14:paraId="7CAC3368">
            <w:r>
              <w:rPr>
                <w:rFonts w:ascii="宋体" w:hAnsi="宋体" w:eastAsia="宋体" w:cs="宋体"/>
                <w:sz w:val="21"/>
                <w:szCs w:val="21"/>
              </w:rPr>
              <w:t>interface</w:t>
            </w:r>
          </w:p>
        </w:tc>
        <w:tc>
          <w:tcPr>
            <w:tcW w:w="2000" w:type="dxa"/>
          </w:tcPr>
          <w:p w14:paraId="62C5A771">
            <w:r>
              <w:rPr>
                <w:rFonts w:ascii="宋体" w:hAnsi="宋体" w:eastAsia="宋体" w:cs="宋体"/>
                <w:sz w:val="21"/>
                <w:szCs w:val="21"/>
              </w:rPr>
              <w:t>字词注释列表</w:t>
            </w:r>
          </w:p>
        </w:tc>
      </w:tr>
      <w:tr w14:paraId="09E7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69DA67C">
            <w:r>
              <w:rPr>
                <w:rFonts w:ascii="宋体" w:hAnsi="宋体" w:eastAsia="宋体" w:cs="宋体"/>
                <w:sz w:val="21"/>
                <w:szCs w:val="21"/>
              </w:rPr>
              <w:t>MultiRoleReadingData</w:t>
            </w:r>
          </w:p>
        </w:tc>
        <w:tc>
          <w:tcPr>
            <w:tcW w:w="2000" w:type="dxa"/>
          </w:tcPr>
          <w:p w14:paraId="46AF0A2B">
            <w:r>
              <w:rPr>
                <w:rFonts w:ascii="宋体" w:hAnsi="宋体" w:eastAsia="宋体" w:cs="宋体"/>
                <w:sz w:val="21"/>
                <w:szCs w:val="21"/>
              </w:rPr>
              <w:t>interface</w:t>
            </w:r>
          </w:p>
        </w:tc>
        <w:tc>
          <w:tcPr>
            <w:tcW w:w="2000" w:type="dxa"/>
          </w:tcPr>
          <w:p w14:paraId="24917068">
            <w:r>
              <w:rPr>
                <w:rFonts w:ascii="宋体" w:hAnsi="宋体" w:eastAsia="宋体" w:cs="宋体"/>
                <w:sz w:val="21"/>
                <w:szCs w:val="21"/>
              </w:rPr>
              <w:t>多角色朗读数据</w:t>
            </w:r>
          </w:p>
        </w:tc>
      </w:tr>
      <w:tr w14:paraId="043F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1958EE4">
            <w:r>
              <w:rPr>
                <w:rFonts w:ascii="宋体" w:hAnsi="宋体" w:eastAsia="宋体" w:cs="宋体"/>
                <w:sz w:val="21"/>
                <w:szCs w:val="21"/>
              </w:rPr>
              <w:t>Level1QuizData</w:t>
            </w:r>
          </w:p>
        </w:tc>
        <w:tc>
          <w:tcPr>
            <w:tcW w:w="2000" w:type="dxa"/>
          </w:tcPr>
          <w:p w14:paraId="73A62558">
            <w:r>
              <w:rPr>
                <w:rFonts w:ascii="宋体" w:hAnsi="宋体" w:eastAsia="宋体" w:cs="宋体"/>
                <w:sz w:val="21"/>
                <w:szCs w:val="21"/>
              </w:rPr>
              <w:t>interface</w:t>
            </w:r>
          </w:p>
        </w:tc>
        <w:tc>
          <w:tcPr>
            <w:tcW w:w="2000" w:type="dxa"/>
          </w:tcPr>
          <w:p w14:paraId="384AB426">
            <w:r>
              <w:rPr>
                <w:rFonts w:ascii="宋体" w:hAnsi="宋体" w:eastAsia="宋体" w:cs="宋体"/>
                <w:sz w:val="21"/>
                <w:szCs w:val="21"/>
              </w:rPr>
              <w:t>一级测验数据</w:t>
            </w:r>
          </w:p>
        </w:tc>
      </w:tr>
      <w:tr w14:paraId="64280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FA61984">
            <w:r>
              <w:rPr>
                <w:rFonts w:ascii="宋体" w:hAnsi="宋体" w:eastAsia="宋体" w:cs="宋体"/>
                <w:sz w:val="21"/>
                <w:szCs w:val="21"/>
              </w:rPr>
              <w:t>Level2DialogData</w:t>
            </w:r>
          </w:p>
        </w:tc>
        <w:tc>
          <w:tcPr>
            <w:tcW w:w="2000" w:type="dxa"/>
          </w:tcPr>
          <w:p w14:paraId="4151F884">
            <w:r>
              <w:rPr>
                <w:rFonts w:ascii="宋体" w:hAnsi="宋体" w:eastAsia="宋体" w:cs="宋体"/>
                <w:sz w:val="21"/>
                <w:szCs w:val="21"/>
              </w:rPr>
              <w:t>interface</w:t>
            </w:r>
          </w:p>
        </w:tc>
        <w:tc>
          <w:tcPr>
            <w:tcW w:w="2000" w:type="dxa"/>
          </w:tcPr>
          <w:p w14:paraId="0B45A9C8">
            <w:r>
              <w:rPr>
                <w:rFonts w:ascii="宋体" w:hAnsi="宋体" w:eastAsia="宋体" w:cs="宋体"/>
                <w:sz w:val="21"/>
                <w:szCs w:val="21"/>
              </w:rPr>
              <w:t>二级对话数据</w:t>
            </w:r>
          </w:p>
        </w:tc>
      </w:tr>
      <w:tr w14:paraId="14156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284FC27">
            <w:r>
              <w:rPr>
                <w:rFonts w:ascii="宋体" w:hAnsi="宋体" w:eastAsia="宋体" w:cs="宋体"/>
                <w:sz w:val="21"/>
                <w:szCs w:val="21"/>
              </w:rPr>
              <w:t>Level2QuizData</w:t>
            </w:r>
          </w:p>
        </w:tc>
        <w:tc>
          <w:tcPr>
            <w:tcW w:w="2000" w:type="dxa"/>
          </w:tcPr>
          <w:p w14:paraId="521A93A7">
            <w:r>
              <w:rPr>
                <w:rFonts w:ascii="宋体" w:hAnsi="宋体" w:eastAsia="宋体" w:cs="宋体"/>
                <w:sz w:val="21"/>
                <w:szCs w:val="21"/>
              </w:rPr>
              <w:t>interface</w:t>
            </w:r>
          </w:p>
        </w:tc>
        <w:tc>
          <w:tcPr>
            <w:tcW w:w="2000" w:type="dxa"/>
          </w:tcPr>
          <w:p w14:paraId="21B33894">
            <w:r>
              <w:rPr>
                <w:rFonts w:ascii="宋体" w:hAnsi="宋体" w:eastAsia="宋体" w:cs="宋体"/>
                <w:sz w:val="21"/>
                <w:szCs w:val="21"/>
              </w:rPr>
              <w:t>二级测验数据</w:t>
            </w:r>
          </w:p>
        </w:tc>
      </w:tr>
      <w:tr w14:paraId="2A36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81C872C">
            <w:r>
              <w:rPr>
                <w:rFonts w:ascii="宋体" w:hAnsi="宋体" w:eastAsia="宋体" w:cs="宋体"/>
                <w:sz w:val="21"/>
                <w:szCs w:val="21"/>
              </w:rPr>
              <w:t>Level3ScenarioText</w:t>
            </w:r>
          </w:p>
        </w:tc>
        <w:tc>
          <w:tcPr>
            <w:tcW w:w="2000" w:type="dxa"/>
          </w:tcPr>
          <w:p w14:paraId="49A21987">
            <w:r>
              <w:rPr>
                <w:rFonts w:ascii="宋体" w:hAnsi="宋体" w:eastAsia="宋体" w:cs="宋体"/>
                <w:sz w:val="21"/>
                <w:szCs w:val="21"/>
              </w:rPr>
              <w:t>interface</w:t>
            </w:r>
          </w:p>
        </w:tc>
        <w:tc>
          <w:tcPr>
            <w:tcW w:w="2000" w:type="dxa"/>
          </w:tcPr>
          <w:p w14:paraId="13073B64">
            <w:r>
              <w:rPr>
                <w:rFonts w:ascii="宋体" w:hAnsi="宋体" w:eastAsia="宋体" w:cs="宋体"/>
                <w:sz w:val="21"/>
                <w:szCs w:val="21"/>
              </w:rPr>
              <w:t>三级情景文本</w:t>
            </w:r>
          </w:p>
        </w:tc>
      </w:tr>
      <w:tr w14:paraId="09A6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846AE2C">
            <w:r>
              <w:rPr>
                <w:rFonts w:ascii="宋体" w:hAnsi="宋体" w:eastAsia="宋体" w:cs="宋体"/>
                <w:sz w:val="21"/>
                <w:szCs w:val="21"/>
              </w:rPr>
              <w:t>Level3AdaptiveQuiz</w:t>
            </w:r>
          </w:p>
        </w:tc>
        <w:tc>
          <w:tcPr>
            <w:tcW w:w="2000" w:type="dxa"/>
          </w:tcPr>
          <w:p w14:paraId="305D99B1">
            <w:r>
              <w:rPr>
                <w:rFonts w:ascii="宋体" w:hAnsi="宋体" w:eastAsia="宋体" w:cs="宋体"/>
                <w:sz w:val="21"/>
                <w:szCs w:val="21"/>
              </w:rPr>
              <w:t>interface</w:t>
            </w:r>
          </w:p>
        </w:tc>
        <w:tc>
          <w:tcPr>
            <w:tcW w:w="2000" w:type="dxa"/>
          </w:tcPr>
          <w:p w14:paraId="0F6AC406">
            <w:r>
              <w:rPr>
                <w:rFonts w:ascii="宋体" w:hAnsi="宋体" w:eastAsia="宋体" w:cs="宋体"/>
                <w:sz w:val="21"/>
                <w:szCs w:val="21"/>
              </w:rPr>
              <w:t>三级自适应测验</w:t>
            </w:r>
          </w:p>
        </w:tc>
      </w:tr>
      <w:tr w14:paraId="3112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FAC9EA1">
            <w:r>
              <w:rPr>
                <w:rFonts w:ascii="宋体" w:hAnsi="宋体" w:eastAsia="宋体" w:cs="宋体"/>
                <w:sz w:val="21"/>
                <w:szCs w:val="21"/>
              </w:rPr>
              <w:t>ApiResponse</w:t>
            </w:r>
          </w:p>
        </w:tc>
        <w:tc>
          <w:tcPr>
            <w:tcW w:w="2000" w:type="dxa"/>
          </w:tcPr>
          <w:p w14:paraId="6F9B674D">
            <w:r>
              <w:rPr>
                <w:rFonts w:ascii="宋体" w:hAnsi="宋体" w:eastAsia="宋体" w:cs="宋体"/>
                <w:sz w:val="21"/>
                <w:szCs w:val="21"/>
              </w:rPr>
              <w:t>interface</w:t>
            </w:r>
          </w:p>
        </w:tc>
        <w:tc>
          <w:tcPr>
            <w:tcW w:w="2000" w:type="dxa"/>
          </w:tcPr>
          <w:p w14:paraId="4B1FD937">
            <w:r>
              <w:rPr>
                <w:rFonts w:ascii="宋体" w:hAnsi="宋体" w:eastAsia="宋体" w:cs="宋体"/>
                <w:sz w:val="21"/>
                <w:szCs w:val="21"/>
              </w:rPr>
              <w:t>统一响应格式</w:t>
            </w:r>
          </w:p>
        </w:tc>
      </w:tr>
    </w:tbl>
    <w:p w14:paraId="57094241"/>
    <w:p w14:paraId="17BF30D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3.2.6 算法</w:t>
      </w:r>
    </w:p>
    <w:p w14:paraId="7F38CF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请求封装算法：
 1. 构建请求URL和参数
 2. 设置请求头（Content-Type等）
 3. 发起fetch请求
 4. 超时控制（AbortController）
 5. 解析响应数据
 6. 错误处理和重试
 7. 返回格式化的响应
</w:t>
      </w:r>
    </w:p>
    <w:p w14:paraId="2A71E2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本地降级算法：
 1. 尝试从后端API获取数据
 2. 如果失败或超时，尝试加载本地JSON文件
 3. 本地文件路径映射：typeMap转换
 4. 返回本地数据或抛出错误
</w:t>
      </w:r>
    </w:p>
    <w:p w14:paraId="0140206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3.2.7 流程逻辑</w:t>
      </w:r>
    </w:p>
    <w:p w14:paraId="4A1ED32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调用API函数
</w:t>
      </w:r>
    </w:p>
    <w:p w14:paraId="4BD4613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8C72B0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检查缓存中是否有数据
</w:t>
      </w:r>
    </w:p>
    <w:p w14:paraId="0AB6387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有缓存且未过期 → 直接返回缓存数据
</w:t>
      </w:r>
    </w:p>
    <w:p w14:paraId="0F02A97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无缓存或已过期 → 继续
</w:t>
      </w:r>
    </w:p>
    <w:p w14:paraId="03CCE3C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8CE73E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构建请求配置（URL、方法、参数、头）
</w:t>
      </w:r>
    </w:p>
    <w:p w14:paraId="39B3814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514B24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创建AbortController（超时控制）
</w:t>
      </w:r>
    </w:p>
    <w:p w14:paraId="274D19C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ACFCD9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发起fetch请求
</w:t>
      </w:r>
    </w:p>
    <w:p w14:paraId="437A397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DD8DC4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等待响应或超时
</w:t>
      </w:r>
    </w:p>
    <w:p w14:paraId="45966A6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超时 → 抛出超时错误，尝试降级
</w:t>
      </w:r>
    </w:p>
    <w:p w14:paraId="4C91457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正常响应 → 继续
</w:t>
      </w:r>
    </w:p>
    <w:p w14:paraId="6505448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09121F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检查响应状态
</w:t>
      </w:r>
    </w:p>
    <w:p w14:paraId="57024F3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成功（200）→ 解析JSON
</w:t>
      </w:r>
    </w:p>
    <w:p w14:paraId="34FA4D8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客户端错误（4xx）→ 抛出业务错误
</w:t>
      </w:r>
    </w:p>
    <w:p w14:paraId="2BB26DA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服务端错误（5xx）→ 尝试降级
</w:t>
      </w:r>
    </w:p>
    <w:p w14:paraId="2D37BB4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4A3703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解析响应数据
</w:t>
      </w:r>
    </w:p>
    <w:p w14:paraId="33C2940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7C08AF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数据缓存（可选）
</w:t>
      </w:r>
    </w:p>
    <w:p w14:paraId="2D82947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D48946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返回格式化的响应数据
</w:t>
      </w:r>
    </w:p>
    <w:p w14:paraId="40FEA9E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3.2.8 接口</w:t>
      </w:r>
    </w:p>
    <w:p w14:paraId="413909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API函数接口：
 - getTextBasicInfo(textId: string): Promise&lt;ApiResponse&lt;TextBasicInfo&gt;&gt;
 - getWordList(textId: string): Promise&lt;ApiResponse&lt;WordItem[]&gt;&gt;
 - getMultiRoleReading(textId: string): Promise&lt;ApiResponse&lt;MultiRoleReadingData&gt;&gt;
 - getLevel1Quiz(textId: string): Promise&lt;ApiResponse&lt;Level1QuizData&gt;&gt;
 - getLevel2Dialog(textId: string): Promise&lt;ApiResponse&lt;Level2DialogData&gt;&gt;
 - getLevel2Quiz(textId: string): Promise&lt;ApiResponse&lt;Level2QuizData&gt;&gt;
 - getLevel3ScenarioText(textId: string): Promise&lt;ApiResponse&lt;Level3ScenarioText&gt;&gt;
 - getLevel3AdaptiveQuiz(textId: string): Promise&lt;ApiResponse&lt;Level3AdaptiveQuiz&gt;&gt;
 - getTextList(page?, pageSize?): Promise&lt;ApiResponse&lt;{total, texts}&gt;&gt;
 - getTextBatch(textIds: string[]): Promise&lt;ApiResponse&lt;...&gt;&gt;
 - getLocalData&lt;T&gt;(dataType, textId, timeout?): Promise&lt;T&gt;
</w:t>
      </w:r>
    </w:p>
    <w:p w14:paraId="3E3AC7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类型定义接口：
 - TextBasicInfo
 - WordItem
 - MultiRoleReadingData
 - Level1QuizData
 - Level2DialogData
 - Level2QuizData
 - Level3ScenarioText
 - Level3AdaptiveQuiz
 - ApiResponse&lt;T&gt;
</w:t>
      </w:r>
    </w:p>
    <w:p w14:paraId="3EBDE91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3.2.9 存储分配</w:t>
      </w:r>
    </w:p>
    <w:p w14:paraId="2BF320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类型定义：编译时类型，不占运行时内存
 - 数据缓存：内存存储，Map结构
 - 请求配置：每次请求临时创建
</w:t>
      </w:r>
    </w:p>
    <w:p w14:paraId="6090080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3.2.10 注释设计</w:t>
      </w:r>
    </w:p>
    <w:p w14:paraId="7AB3E5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每个API函数添加JSDoc注释
 - 每个类型定义添加属性注释
 - 重要逻辑添加行内注释
</w:t>
      </w:r>
    </w:p>
    <w:p w14:paraId="3FB7B70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3.2.11 限制条件</w:t>
      </w:r>
    </w:p>
    <w:p w14:paraId="2BA52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单次请求超时时间：5秒
 - 缓存有效期：根据数据类型而定
 - 批量请求数量限制：避免一次请求过多
</w:t>
      </w:r>
    </w:p>
    <w:p w14:paraId="62107CC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3.2.12 测试计划</w:t>
      </w:r>
    </w:p>
    <w:p w14:paraId="1E46C1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测试API函数调用
    - 测试参数序列化
    - 测试错误处理
    - 测试降级逻辑
</w:t>
      </w:r>
    </w:p>
    <w:p w14:paraId="1BCD1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测试与后端API的对接
    - 测试数据格式转换
    - 测试缓存机制
</w:t>
      </w:r>
    </w:p>
    <w:p w14:paraId="368572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3. Mock测试：
    - 使用msw模拟API响应
    - 测试各种响应状态
</w:t>
      </w:r>
    </w:p>
    <w:p w14:paraId="687F719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3.2.13 尚未解决的问题</w:t>
      </w:r>
    </w:p>
    <w:p w14:paraId="70668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请求重试机制的优化
 - 缓存策略的精细化控制
</w:t>
      </w:r>
    </w:p>
    <w:p w14:paraId="22A49E58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3.3 字词注释组件（WordList.vue）</w:t>
      </w:r>
    </w:p>
    <w:p w14:paraId="68B8C5F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3.3.1 程序描述</w:t>
      </w:r>
    </w:p>
    <w:p w14:paraId="7EC6D5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WordList组件是一级学习阶段的核心组件，用于展示课文中的字词注释。支持点击字词查看详细释义，包含基本释义、近义辨析、追问问题等内容。
</w:t>
      </w:r>
    </w:p>
    <w:p w14:paraId="1B301BE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3.3.2 功能</w:t>
      </w:r>
    </w:p>
    <w:p w14:paraId="154791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展示字词列表
 2. 点击字词展开详细注释
 3. 显示基本释义
 4. 显示近义辨析（可选）
 5. 显示追问问题（可选）
 6. 支持并行加载数据
 7. 错误处理和重试
</w:t>
      </w:r>
    </w:p>
    <w:p w14:paraId="14F671E7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3.3.3 性能</w:t>
      </w:r>
    </w:p>
    <w:p w14:paraId="68AD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数据加载时间：≤1秒
 - 切换字词响应：即时
 - 支持大数据量：虚拟滚动（可选）
</w:t>
      </w:r>
    </w:p>
    <w:p w14:paraId="79B360F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20C9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6616C5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4B3D9BF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119AAC1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0288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2B03F72">
            <w:r>
              <w:rPr>
                <w:rFonts w:ascii="宋体" w:hAnsi="宋体" w:eastAsia="宋体" w:cs="宋体"/>
                <w:sz w:val="21"/>
                <w:szCs w:val="21"/>
              </w:rPr>
              <w:t>wenId</w:t>
            </w:r>
          </w:p>
        </w:tc>
        <w:tc>
          <w:tcPr>
            <w:tcW w:w="2000" w:type="dxa"/>
          </w:tcPr>
          <w:p w14:paraId="4D912A01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6E6EE275">
            <w:r>
              <w:rPr>
                <w:rFonts w:ascii="宋体" w:hAnsi="宋体" w:eastAsia="宋体" w:cs="宋体"/>
                <w:sz w:val="21"/>
                <w:szCs w:val="21"/>
              </w:rPr>
              <w:t>文言文ID</w:t>
            </w:r>
          </w:p>
        </w:tc>
      </w:tr>
      <w:tr w14:paraId="6B8C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10C2929">
            <w:r>
              <w:rPr>
                <w:rFonts w:ascii="宋体" w:hAnsi="宋体" w:eastAsia="宋体" w:cs="宋体"/>
                <w:sz w:val="21"/>
                <w:szCs w:val="21"/>
              </w:rPr>
              <w:t>wordListBaseUrl</w:t>
            </w:r>
          </w:p>
        </w:tc>
        <w:tc>
          <w:tcPr>
            <w:tcW w:w="2000" w:type="dxa"/>
          </w:tcPr>
          <w:p w14:paraId="73D6BCB6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659C851E">
            <w:r>
              <w:rPr>
                <w:rFonts w:ascii="宋体" w:hAnsi="宋体" w:eastAsia="宋体" w:cs="宋体"/>
                <w:sz w:val="21"/>
                <w:szCs w:val="21"/>
              </w:rPr>
              <w:t>字词列表数据URL</w:t>
            </w:r>
          </w:p>
        </w:tc>
      </w:tr>
      <w:tr w14:paraId="4044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F2855C5">
            <w:r>
              <w:rPr>
                <w:rFonts w:ascii="宋体" w:hAnsi="宋体" w:eastAsia="宋体" w:cs="宋体"/>
                <w:sz w:val="21"/>
                <w:szCs w:val="21"/>
              </w:rPr>
              <w:t>basicInfoBaseUrl</w:t>
            </w:r>
          </w:p>
        </w:tc>
        <w:tc>
          <w:tcPr>
            <w:tcW w:w="2000" w:type="dxa"/>
          </w:tcPr>
          <w:p w14:paraId="3CCC9E55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44D8A47A">
            <w:r>
              <w:rPr>
                <w:rFonts w:ascii="宋体" w:hAnsi="宋体" w:eastAsia="宋体" w:cs="宋体"/>
                <w:sz w:val="21"/>
                <w:szCs w:val="21"/>
              </w:rPr>
              <w:t>基础信息URL</w:t>
            </w:r>
          </w:p>
        </w:tc>
      </w:tr>
    </w:tbl>
    <w:p w14:paraId="10A8283A"/>
    <w:p w14:paraId="288846E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3.3.5 输出项</w:t>
      </w:r>
    </w:p>
    <w:p w14:paraId="42F623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渲染字词注释UI
 - 触发父组件事件（可选）
</w:t>
      </w:r>
    </w:p>
    <w:p w14:paraId="406EC49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3.3.6 算法</w:t>
      </w:r>
    </w:p>
    <w:p w14:paraId="0EC13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数据加载算法：
 1. 并行请求word_list和text_basic_info数据
 2. 使用Promise.all同时发起两个请求
 3. 设置超时控制（5秒）
 4. 解析JSON数据
 5. 处理数据格式
 6. 渲染到页面
</w:t>
      </w:r>
    </w:p>
    <w:p w14:paraId="2486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字词展开算法：
 1. 点击字词时切换展开状态
 2. 记录当前展开的字词索引
 3. 动画过渡展开/收起
</w:t>
      </w:r>
    </w:p>
    <w:p w14:paraId="6AEFE83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3.3.7 流程逻辑</w:t>
      </w:r>
    </w:p>
    <w:p w14:paraId="70DFA6C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组件挂载
</w:t>
      </w:r>
    </w:p>
    <w:p w14:paraId="5381EB9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C00193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开始加载数据（并行）
</w:t>
      </w:r>
    </w:p>
    <w:p w14:paraId="5BA950B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BA78E5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显示加载状态
</w:t>
      </w:r>
    </w:p>
    <w:p w14:paraId="58B065B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69F4FE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数据加载完成？
</w:t>
      </w:r>
    </w:p>
    <w:p w14:paraId="1909A33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是 → 解析数据，渲染字词列表
</w:t>
      </w:r>
    </w:p>
    <w:p w14:paraId="1CF7F4B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否 → 显示错误，提供重试
</w:t>
      </w:r>
    </w:p>
    <w:p w14:paraId="581D3FB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5E8A9F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用户点击字词
</w:t>
      </w:r>
    </w:p>
    <w:p w14:paraId="768DA85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AC0AAD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切换展开状态
</w:t>
      </w:r>
    </w:p>
    <w:p w14:paraId="6ECF5AE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83D752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显示/隐藏详细注释
</w:t>
      </w:r>
    </w:p>
    <w:p w14:paraId="1681558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3AA26B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（可选）播放字词发音
</w:t>
      </w:r>
    </w:p>
    <w:p w14:paraId="164B894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3.3.8 接口</w:t>
      </w:r>
    </w:p>
    <w:p w14:paraId="7CBA1F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Props接口：
 - wenId: string：文言文ID
 - wordListBaseUrl?: string：字词列表数据基础URL
 - basicInfoBaseUrl?: string：基础信息基础URL
</w:t>
      </w:r>
    </w:p>
    <w:p w14:paraId="4718DB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Emits接口：
 - loaded：数据加载完成事件
 - error：加载错误事件
</w:t>
      </w:r>
    </w:p>
    <w:p w14:paraId="637539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内部接口：
 - 调用apiService获取数据
 - 调用适配器转换数据格式
</w:t>
      </w:r>
    </w:p>
    <w:p w14:paraId="4544527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3.3.9 存储分配</w:t>
      </w:r>
    </w:p>
    <w:p w14:paraId="367000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组件状态：响应式数据，内存存储
 - 字词数据：内存存储，组件卸载时释放
 - DOM节点：根据字词数量动态创建
</w:t>
      </w:r>
    </w:p>
    <w:p w14:paraId="35B3EA7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3.3.10 注释设计</w:t>
      </w:r>
    </w:p>
    <w:p w14:paraId="661DAB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组件功能说明注释
 - 重要方法添加JSDoc注释
 - 复杂逻辑添加行内注释
</w:t>
      </w:r>
    </w:p>
    <w:p w14:paraId="635E7E3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3.3.11 限制条件</w:t>
      </w:r>
    </w:p>
    <w:p w14:paraId="34407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字词数量：建议不超过50个
 - 注释内容长度：建议适中
 - 不支持富文本注释
</w:t>
      </w:r>
    </w:p>
    <w:p w14:paraId="33A5FF87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3.3.12 测试计划</w:t>
      </w:r>
    </w:p>
    <w:p w14:paraId="2D4C09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测试组件渲染
    - 测试数据加载
    - 测试字词展开/收起
    - 测试错误处理
</w:t>
      </w:r>
    </w:p>
    <w:p w14:paraId="19DAEB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测试与API服务的集成
    - 测试与父组件的交互
</w:t>
      </w:r>
    </w:p>
    <w:p w14:paraId="362E741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3.3.13 尚未解决的问题</w:t>
      </w:r>
    </w:p>
    <w:p w14:paraId="7EED2C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字词搜索功能
 - 字词收藏功能
 - 虚拟滚动支持（大量字词时）
</w:t>
      </w:r>
    </w:p>
    <w:p w14:paraId="21449D15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3.4 多角色朗读组件（MultiRoleReading.vue）</w:t>
      </w:r>
    </w:p>
    <w:p w14:paraId="04C0ED2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3.4.1 程序描述</w:t>
      </w:r>
    </w:p>
    <w:p w14:paraId="6607B2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MultiRoleReading组件用于播放多角色朗读音频，支持音频播放控制、进度显示、当前段落高亮等功能。是一级学习阶段的重要组件。
</w:t>
      </w:r>
    </w:p>
    <w:p w14:paraId="5E028C6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3.4.2 功能</w:t>
      </w:r>
    </w:p>
    <w:p w14:paraId="6B0E60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音频播放/暂停控制
 2. 进度条显示和拖动
 3. 音量控制
 4. 当前朗读段落高亮
 5. 段落点击跳转
 6. 角色名称显示
 7. 播放时间显示
 8. 错误处理和重试
</w:t>
      </w:r>
    </w:p>
    <w:p w14:paraId="4D615A8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3.4.3 性能</w:t>
      </w:r>
    </w:p>
    <w:p w14:paraId="60F72B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音频加载时间：≤1秒（取决于网络）
 - 段落切换：即时响应
 - 进度更新：流畅，无明显卡顿
</w:t>
      </w:r>
    </w:p>
    <w:p w14:paraId="69BC749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48C27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7F24E47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7234EEE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3EB9E4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2754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EEFF7F9">
            <w:r>
              <w:rPr>
                <w:rFonts w:ascii="宋体" w:hAnsi="宋体" w:eastAsia="宋体" w:cs="宋体"/>
                <w:sz w:val="21"/>
                <w:szCs w:val="21"/>
              </w:rPr>
              <w:t>wenId</w:t>
            </w:r>
          </w:p>
        </w:tc>
        <w:tc>
          <w:tcPr>
            <w:tcW w:w="2000" w:type="dxa"/>
          </w:tcPr>
          <w:p w14:paraId="3C78E5D4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7DBC9664">
            <w:r>
              <w:rPr>
                <w:rFonts w:ascii="宋体" w:hAnsi="宋体" w:eastAsia="宋体" w:cs="宋体"/>
                <w:sz w:val="21"/>
                <w:szCs w:val="21"/>
              </w:rPr>
              <w:t>文言文ID</w:t>
            </w:r>
          </w:p>
        </w:tc>
      </w:tr>
      <w:tr w14:paraId="6BD39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B515E61">
            <w:r>
              <w:rPr>
                <w:rFonts w:ascii="宋体" w:hAnsi="宋体" w:eastAsia="宋体" w:cs="宋体"/>
                <w:sz w:val="21"/>
                <w:szCs w:val="21"/>
              </w:rPr>
              <w:t>audioSrc</w:t>
            </w:r>
          </w:p>
        </w:tc>
        <w:tc>
          <w:tcPr>
            <w:tcW w:w="2000" w:type="dxa"/>
          </w:tcPr>
          <w:p w14:paraId="31581DC4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4F295BFB">
            <w:r>
              <w:rPr>
                <w:rFonts w:ascii="宋体" w:hAnsi="宋体" w:eastAsia="宋体" w:cs="宋体"/>
                <w:sz w:val="21"/>
                <w:szCs w:val="21"/>
              </w:rPr>
              <w:t>音频文件URL（可选）</w:t>
            </w:r>
          </w:p>
        </w:tc>
      </w:tr>
      <w:tr w14:paraId="18E0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054AB81">
            <w:r>
              <w:rPr>
                <w:rFonts w:ascii="宋体" w:hAnsi="宋体" w:eastAsia="宋体" w:cs="宋体"/>
                <w:sz w:val="21"/>
                <w:szCs w:val="21"/>
              </w:rPr>
              <w:t>segments</w:t>
            </w:r>
          </w:p>
        </w:tc>
        <w:tc>
          <w:tcPr>
            <w:tcW w:w="2000" w:type="dxa"/>
          </w:tcPr>
          <w:p w14:paraId="10A7FB76"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2000" w:type="dxa"/>
          </w:tcPr>
          <w:p w14:paraId="53159918">
            <w:r>
              <w:rPr>
                <w:rFonts w:ascii="宋体" w:hAnsi="宋体" w:eastAsia="宋体" w:cs="宋体"/>
                <w:sz w:val="21"/>
                <w:szCs w:val="21"/>
              </w:rPr>
              <w:t>段落数据（可选）</w:t>
            </w:r>
          </w:p>
        </w:tc>
      </w:tr>
    </w:tbl>
    <w:p w14:paraId="7727F92B"/>
    <w:p w14:paraId="40FADDC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3.4.5 输出项</w:t>
      </w:r>
    </w:p>
    <w:p w14:paraId="0CC0E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渲染音频播放器UI
 - 触发播放状态变化事件
</w:t>
      </w:r>
    </w:p>
    <w:p w14:paraId="0917B11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3.4.6 算法</w:t>
      </w:r>
    </w:p>
    <w:p w14:paraId="0848CF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段落匹配算法：
 1. 监听音频timeupdate事件
 2. 获取当前播放时间currentTime
 3. 遍历段落列表，比较time_range
 4. 找到当前时间所在的段落
 5. 更新currentSegmentIndex
 6. 触发视图更新（高亮当前段落）
</w:t>
      </w:r>
    </w:p>
    <w:p w14:paraId="3E7FA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时间解析算法：
 1. 解析time_range字符串（如"00:05-00:10"）
 2. 转换为秒数
 3. 比较当前时间是否在范围内
</w:t>
      </w:r>
    </w:p>
    <w:p w14:paraId="062788F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3.4.7 流程逻辑</w:t>
      </w:r>
    </w:p>
    <w:p w14:paraId="38E5E61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组件挂载
</w:t>
      </w:r>
    </w:p>
    <w:p w14:paraId="7D622AC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B00CDF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加载多角色朗读数据
</w:t>
      </w:r>
    </w:p>
    <w:p w14:paraId="23DD542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A286E6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获取音频文件路径和段落数据
</w:t>
      </w:r>
    </w:p>
    <w:p w14:paraId="1BF2E19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E246AA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创建Audio元素
</w:t>
      </w:r>
    </w:p>
    <w:p w14:paraId="667EFCA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2F88A4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监听音频事件（timeupdate、ended、error等）
</w:t>
      </w:r>
    </w:p>
    <w:p w14:paraId="624B9E6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43D9B9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用户点击播放
</w:t>
      </w:r>
    </w:p>
    <w:p w14:paraId="06F78CA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9D7B49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开始播放音频
</w:t>
      </w:r>
    </w:p>
    <w:p w14:paraId="0E2313B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4C6B05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timeupdate事件触发
</w:t>
      </w:r>
    </w:p>
    <w:p w14:paraId="351DA06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D78BBF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计算当前段落
</w:t>
      </w:r>
    </w:p>
    <w:p w14:paraId="6BBF902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3AA147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更新高亮段落
</w:t>
      </w:r>
    </w:p>
    <w:p w14:paraId="141285E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E51773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播放结束？
</w:t>
      </w:r>
    </w:p>
    <w:p w14:paraId="1D9A42F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是 → 重置播放状态
</w:t>
      </w:r>
    </w:p>
    <w:p w14:paraId="15AED50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否 → 继续播放
</w:t>
      </w:r>
    </w:p>
    <w:p w14:paraId="70C4F63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3.4.8 接口</w:t>
      </w:r>
    </w:p>
    <w:p w14:paraId="451566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Props接口：
 - wenId: string：文言文ID
 - audioSrc?: string：音频源URL
 - segments?: array：段落数据
</w:t>
      </w:r>
    </w:p>
    <w:p w14:paraId="49804D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Emits接口：
 - play：播放事件
 - pause：暂停事件
 - ended：播放结束事件
 - timeupdate：时间更新事件
</w:t>
      </w:r>
    </w:p>
    <w:p w14:paraId="54063B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内部接口：
 - 调用apiService获取数据
 - 调用usePlaybackControl组合式函数
</w:t>
      </w:r>
    </w:p>
    <w:p w14:paraId="0634121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3.4.9 存储分配</w:t>
      </w:r>
    </w:p>
    <w:p w14:paraId="41EB70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音频元素：DOM元素，内存存储
 - 段落数据：内存存储
 - 播放状态：响应式数据，内存存储
</w:t>
      </w:r>
    </w:p>
    <w:p w14:paraId="77867D1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3.4.10 注释设计</w:t>
      </w:r>
    </w:p>
    <w:p w14:paraId="0C11A2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组件功能说明
 - 播放控制逻辑注释
 - 段落匹配算法注释
</w:t>
      </w:r>
    </w:p>
    <w:p w14:paraId="60C8B2C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3.4.11 限制条件</w:t>
      </w:r>
    </w:p>
    <w:p w14:paraId="6BA7F5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音频格式：支持MP3、WAV等浏览器支持的格式
 - 段落数量：建议不超过50段
 - 不支持多音频文件切换
</w:t>
      </w:r>
    </w:p>
    <w:p w14:paraId="41C066A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3.4.12 测试计划</w:t>
      </w:r>
    </w:p>
    <w:p w14:paraId="24588D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测试组件渲染
    - 测试播放控制
    - 测试段落匹配
    - 测试错误处理
</w:t>
      </w:r>
    </w:p>
    <w:p w14:paraId="77CB1B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测试与音频资源的集成
    - 测试与API服务的集成
</w:t>
      </w:r>
    </w:p>
    <w:p w14:paraId="770D8DF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3.4.13 尚未解决的问题</w:t>
      </w:r>
    </w:p>
    <w:p w14:paraId="021438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播放速度调节
 - 字幕同步显示优化
 - 音频下载功能
</w:t>
      </w:r>
    </w:p>
    <w:p w14:paraId="79D97FE7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3.5 答题提交组合式函数（useAnswerSubmitter.ts）</w:t>
      </w:r>
    </w:p>
    <w:p w14:paraId="7883E51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3.5.1 程序描述</w:t>
      </w:r>
    </w:p>
    <w:p w14:paraId="528310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useAnswerSubmitter是一个组合式函数（Composable），封装了答题提交的业务逻辑，包括答案收集、提交处理、结果计算、错误处理等。可在多个测验组件中复用。
</w:t>
      </w:r>
    </w:p>
    <w:p w14:paraId="48FD534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3.5.2 功能</w:t>
      </w:r>
    </w:p>
    <w:p w14:paraId="17E0E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收集用户答案
 2. 验证答案完整性
 3. 提交答案到后端
 4. 计算得分和正确率
 5. 处理提交错误
 6. 支持批量提交和单题提交
 7. 自动注册学生（可选）
</w:t>
      </w:r>
    </w:p>
    <w:p w14:paraId="4DA82FB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3.5.3 性能</w:t>
      </w:r>
    </w:p>
    <w:p w14:paraId="33C07A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答案提交响应时间：≤1秒
 - 得分计算：即时
 - 支持并发提交：后端保证原子性
</w:t>
      </w:r>
    </w:p>
    <w:p w14:paraId="7911651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160D3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19679CF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5C6022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5349E48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1866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8E46F9C">
            <w:r>
              <w:rPr>
                <w:rFonts w:ascii="宋体" w:hAnsi="宋体" w:eastAsia="宋体" w:cs="宋体"/>
                <w:sz w:val="21"/>
                <w:szCs w:val="21"/>
              </w:rPr>
              <w:t>studentId</w:t>
            </w:r>
          </w:p>
        </w:tc>
        <w:tc>
          <w:tcPr>
            <w:tcW w:w="2000" w:type="dxa"/>
          </w:tcPr>
          <w:p w14:paraId="310E9B38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52EE7355">
            <w:r>
              <w:rPr>
                <w:rFonts w:ascii="宋体" w:hAnsi="宋体" w:eastAsia="宋体" w:cs="宋体"/>
                <w:sz w:val="21"/>
                <w:szCs w:val="21"/>
              </w:rPr>
              <w:t>学生ID</w:t>
            </w:r>
          </w:p>
        </w:tc>
      </w:tr>
      <w:tr w14:paraId="7A957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28E1353">
            <w:r>
              <w:rPr>
                <w:rFonts w:ascii="宋体" w:hAnsi="宋体" w:eastAsia="宋体" w:cs="宋体"/>
                <w:sz w:val="21"/>
                <w:szCs w:val="21"/>
              </w:rPr>
              <w:t>studentName</w:t>
            </w:r>
          </w:p>
        </w:tc>
        <w:tc>
          <w:tcPr>
            <w:tcW w:w="2000" w:type="dxa"/>
          </w:tcPr>
          <w:p w14:paraId="2238B1B0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0DA7AA41">
            <w:r>
              <w:rPr>
                <w:rFonts w:ascii="宋体" w:hAnsi="宋体" w:eastAsia="宋体" w:cs="宋体"/>
                <w:sz w:val="21"/>
                <w:szCs w:val="21"/>
              </w:rPr>
              <w:t>学生姓名（可选）</w:t>
            </w:r>
          </w:p>
        </w:tc>
      </w:tr>
      <w:tr w14:paraId="42CCC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992006D">
            <w:r>
              <w:rPr>
                <w:rFonts w:ascii="宋体" w:hAnsi="宋体" w:eastAsia="宋体" w:cs="宋体"/>
                <w:sz w:val="21"/>
                <w:szCs w:val="21"/>
              </w:rPr>
              <w:t>wenId</w:t>
            </w:r>
          </w:p>
        </w:tc>
        <w:tc>
          <w:tcPr>
            <w:tcW w:w="2000" w:type="dxa"/>
          </w:tcPr>
          <w:p w14:paraId="3BED60B7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1535891C">
            <w:r>
              <w:rPr>
                <w:rFonts w:ascii="宋体" w:hAnsi="宋体" w:eastAsia="宋体" w:cs="宋体"/>
                <w:sz w:val="21"/>
                <w:szCs w:val="21"/>
              </w:rPr>
              <w:t>文言文ID</w:t>
            </w:r>
          </w:p>
        </w:tc>
      </w:tr>
      <w:tr w14:paraId="0FE06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BCD8A49">
            <w:r>
              <w:rPr>
                <w:rFonts w:ascii="宋体" w:hAnsi="宋体" w:eastAsia="宋体" w:cs="宋体"/>
                <w:sz w:val="21"/>
                <w:szCs w:val="21"/>
              </w:rPr>
              <w:t>answers</w:t>
            </w:r>
          </w:p>
        </w:tc>
        <w:tc>
          <w:tcPr>
            <w:tcW w:w="2000" w:type="dxa"/>
          </w:tcPr>
          <w:p w14:paraId="28CDB59B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51199BE6">
            <w:r>
              <w:rPr>
                <w:rFonts w:ascii="宋体" w:hAnsi="宋体" w:eastAsia="宋体" w:cs="宋体"/>
                <w:sz w:val="21"/>
                <w:szCs w:val="21"/>
              </w:rPr>
              <w:t>用户答案对象</w:t>
            </w:r>
          </w:p>
        </w:tc>
      </w:tr>
      <w:tr w14:paraId="3D62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089F926">
            <w:r>
              <w:rPr>
                <w:rFonts w:ascii="宋体" w:hAnsi="宋体" w:eastAsia="宋体" w:cs="宋体"/>
                <w:sz w:val="21"/>
                <w:szCs w:val="21"/>
              </w:rPr>
              <w:t>questions</w:t>
            </w:r>
          </w:p>
        </w:tc>
        <w:tc>
          <w:tcPr>
            <w:tcW w:w="2000" w:type="dxa"/>
          </w:tcPr>
          <w:p w14:paraId="725655A2"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2000" w:type="dxa"/>
          </w:tcPr>
          <w:p w14:paraId="12E4937E">
            <w:r>
              <w:rPr>
                <w:rFonts w:ascii="宋体" w:hAnsi="宋体" w:eastAsia="宋体" w:cs="宋体"/>
                <w:sz w:val="21"/>
                <w:szCs w:val="21"/>
              </w:rPr>
              <w:t>题目列表</w:t>
            </w:r>
          </w:p>
        </w:tc>
      </w:tr>
    </w:tbl>
    <w:p w14:paraId="25D1423E"/>
    <w:p w14:paraId="2853701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3.5.5 输出项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7354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1ED968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输出项</w:t>
            </w:r>
          </w:p>
        </w:tc>
        <w:tc>
          <w:tcPr>
            <w:tcW w:w="2000" w:type="dxa"/>
          </w:tcPr>
          <w:p w14:paraId="7BD87A3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788FC4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3FB29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205ECAC">
            <w:r>
              <w:rPr>
                <w:rFonts w:ascii="宋体" w:hAnsi="宋体" w:eastAsia="宋体" w:cs="宋体"/>
                <w:sz w:val="21"/>
                <w:szCs w:val="21"/>
              </w:rPr>
              <w:t>isSubmitting</w:t>
            </w:r>
          </w:p>
        </w:tc>
        <w:tc>
          <w:tcPr>
            <w:tcW w:w="2000" w:type="dxa"/>
          </w:tcPr>
          <w:p w14:paraId="69ADE8AF">
            <w:r>
              <w:rPr>
                <w:rFonts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2000" w:type="dxa"/>
          </w:tcPr>
          <w:p w14:paraId="5C1E9B98">
            <w:r>
              <w:rPr>
                <w:rFonts w:ascii="宋体" w:hAnsi="宋体" w:eastAsia="宋体" w:cs="宋体"/>
                <w:sz w:val="21"/>
                <w:szCs w:val="21"/>
              </w:rPr>
              <w:t>是否正在提交</w:t>
            </w:r>
          </w:p>
        </w:tc>
      </w:tr>
      <w:tr w14:paraId="12C38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D409041">
            <w:r>
              <w:rPr>
                <w:rFonts w:ascii="宋体" w:hAnsi="宋体" w:eastAsia="宋体" w:cs="宋体"/>
                <w:sz w:val="21"/>
                <w:szCs w:val="21"/>
              </w:rPr>
              <w:t>submitResult</w:t>
            </w:r>
          </w:p>
        </w:tc>
        <w:tc>
          <w:tcPr>
            <w:tcW w:w="2000" w:type="dxa"/>
          </w:tcPr>
          <w:p w14:paraId="5A932463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2A47D929">
            <w:r>
              <w:rPr>
                <w:rFonts w:ascii="宋体" w:hAnsi="宋体" w:eastAsia="宋体" w:cs="宋体"/>
                <w:sz w:val="21"/>
                <w:szCs w:val="21"/>
              </w:rPr>
              <w:t>提交结果</w:t>
            </w:r>
          </w:p>
        </w:tc>
      </w:tr>
      <w:tr w14:paraId="66BA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926E0E3">
            <w:r>
              <w:rPr>
                <w:rFonts w:ascii="宋体" w:hAnsi="宋体" w:eastAsia="宋体" w:cs="宋体"/>
                <w:sz w:val="21"/>
                <w:szCs w:val="21"/>
              </w:rPr>
              <w:t>submitError</w:t>
            </w:r>
          </w:p>
        </w:tc>
        <w:tc>
          <w:tcPr>
            <w:tcW w:w="2000" w:type="dxa"/>
          </w:tcPr>
          <w:p w14:paraId="3C77D734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3884FE2C">
            <w:r>
              <w:rPr>
                <w:rFonts w:ascii="宋体" w:hAnsi="宋体" w:eastAsia="宋体" w:cs="宋体"/>
                <w:sz w:val="21"/>
                <w:szCs w:val="21"/>
              </w:rPr>
              <w:t>提交错误</w:t>
            </w:r>
          </w:p>
        </w:tc>
      </w:tr>
      <w:tr w14:paraId="73B3B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7ABC74">
            <w:r>
              <w:rPr>
                <w:rFonts w:ascii="宋体" w:hAnsi="宋体" w:eastAsia="宋体" w:cs="宋体"/>
                <w:sz w:val="21"/>
                <w:szCs w:val="21"/>
              </w:rPr>
              <w:t>submitAnswers</w:t>
            </w:r>
          </w:p>
        </w:tc>
        <w:tc>
          <w:tcPr>
            <w:tcW w:w="2000" w:type="dxa"/>
          </w:tcPr>
          <w:p w14:paraId="4CE85E0E">
            <w:r>
              <w:rPr>
                <w:rFonts w:ascii="宋体" w:hAnsi="宋体" w:eastAsia="宋体" w:cs="宋体"/>
                <w:sz w:val="21"/>
                <w:szCs w:val="21"/>
              </w:rPr>
              <w:t>function</w:t>
            </w:r>
          </w:p>
        </w:tc>
        <w:tc>
          <w:tcPr>
            <w:tcW w:w="2000" w:type="dxa"/>
          </w:tcPr>
          <w:p w14:paraId="662B4B8E">
            <w:r>
              <w:rPr>
                <w:rFonts w:ascii="宋体" w:hAnsi="宋体" w:eastAsia="宋体" w:cs="宋体"/>
                <w:sz w:val="21"/>
                <w:szCs w:val="21"/>
              </w:rPr>
              <w:t>批量提交函数</w:t>
            </w:r>
          </w:p>
        </w:tc>
      </w:tr>
      <w:tr w14:paraId="1734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30DBCB0">
            <w:r>
              <w:rPr>
                <w:rFonts w:ascii="宋体" w:hAnsi="宋体" w:eastAsia="宋体" w:cs="宋体"/>
                <w:sz w:val="21"/>
                <w:szCs w:val="21"/>
              </w:rPr>
              <w:t>submitSingleAnswer</w:t>
            </w:r>
          </w:p>
        </w:tc>
        <w:tc>
          <w:tcPr>
            <w:tcW w:w="2000" w:type="dxa"/>
          </w:tcPr>
          <w:p w14:paraId="0B731B54">
            <w:r>
              <w:rPr>
                <w:rFonts w:ascii="宋体" w:hAnsi="宋体" w:eastAsia="宋体" w:cs="宋体"/>
                <w:sz w:val="21"/>
                <w:szCs w:val="21"/>
              </w:rPr>
              <w:t>function</w:t>
            </w:r>
          </w:p>
        </w:tc>
        <w:tc>
          <w:tcPr>
            <w:tcW w:w="2000" w:type="dxa"/>
          </w:tcPr>
          <w:p w14:paraId="45A95441">
            <w:r>
              <w:rPr>
                <w:rFonts w:ascii="宋体" w:hAnsi="宋体" w:eastAsia="宋体" w:cs="宋体"/>
                <w:sz w:val="21"/>
                <w:szCs w:val="21"/>
              </w:rPr>
              <w:t>单题提交函数</w:t>
            </w:r>
          </w:p>
        </w:tc>
      </w:tr>
      <w:tr w14:paraId="68B7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F4FEB59">
            <w:r>
              <w:rPr>
                <w:rFonts w:ascii="宋体" w:hAnsi="宋体" w:eastAsia="宋体" w:cs="宋体"/>
                <w:sz w:val="21"/>
                <w:szCs w:val="21"/>
              </w:rPr>
              <w:t>resetSubmit</w:t>
            </w:r>
          </w:p>
        </w:tc>
        <w:tc>
          <w:tcPr>
            <w:tcW w:w="2000" w:type="dxa"/>
          </w:tcPr>
          <w:p w14:paraId="3C8828FA">
            <w:r>
              <w:rPr>
                <w:rFonts w:ascii="宋体" w:hAnsi="宋体" w:eastAsia="宋体" w:cs="宋体"/>
                <w:sz w:val="21"/>
                <w:szCs w:val="21"/>
              </w:rPr>
              <w:t>function</w:t>
            </w:r>
          </w:p>
        </w:tc>
        <w:tc>
          <w:tcPr>
            <w:tcW w:w="2000" w:type="dxa"/>
          </w:tcPr>
          <w:p w14:paraId="7D836E8A">
            <w:r>
              <w:rPr>
                <w:rFonts w:ascii="宋体" w:hAnsi="宋体" w:eastAsia="宋体" w:cs="宋体"/>
                <w:sz w:val="21"/>
                <w:szCs w:val="21"/>
              </w:rPr>
              <w:t>重置提交状态</w:t>
            </w:r>
          </w:p>
        </w:tc>
      </w:tr>
    </w:tbl>
    <w:p w14:paraId="77524158"/>
    <w:p w14:paraId="31831A9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3.5.6 算法</w:t>
      </w:r>
    </w:p>
    <w:p w14:paraId="71FD6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答案比较算法：
 1. 单选答案：转换为字符串后比较
 2. 多选答案：排序后转换为JSON字符串比较
 3. 正确得100分，错误得0分
 4. 统计正确数量、错误数量、总分、平均分
</w:t>
      </w:r>
    </w:p>
    <w:p w14:paraId="2A2B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提交算法：
 1. 验证必填字段
 2. 准备提交数据
 3. 调用API提交
 4. 处理响应结果
 5. 更新提交状态
 6. 返回结果或错误
</w:t>
      </w:r>
    </w:p>
    <w:p w14:paraId="285D60F5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3.5.7 流程逻辑</w:t>
      </w:r>
    </w:p>
    <w:p w14:paraId="4F10DF6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用户点击提交
</w:t>
      </w:r>
    </w:p>
    <w:p w14:paraId="055B9D1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E68213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设置isSubmitting = true
</w:t>
      </w:r>
    </w:p>
    <w:p w14:paraId="6CF15A4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777AA6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验证答案完整性
</w:t>
      </w:r>
    </w:p>
    <w:p w14:paraId="31E242D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不完整 → 设置错误，结束
</w:t>
      </w:r>
    </w:p>
    <w:p w14:paraId="407C0BC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完整 → 继续
</w:t>
      </w:r>
    </w:p>
    <w:p w14:paraId="1E748F5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418240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准备提交数据
</w:t>
      </w:r>
    </w:p>
    <w:p w14:paraId="68B02B0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30A08A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调用API提交答案
</w:t>
      </w:r>
    </w:p>
    <w:p w14:paraId="738A798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735BD8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请求成功？
</w:t>
      </w:r>
    </w:p>
    <w:p w14:paraId="10CD3D8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是 → 解析结果，计算得分
</w:t>
      </w:r>
    </w:p>
    <w:p w14:paraId="7164905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否 → 设置错误信息
</w:t>
      </w:r>
    </w:p>
    <w:p w14:paraId="0E76009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511B78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设置isSubmitting = false
</w:t>
      </w:r>
    </w:p>
    <w:p w14:paraId="595D555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01DEF5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返回结果或错误
</w:t>
      </w:r>
    </w:p>
    <w:p w14:paraId="633D745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3.5.8 接口</w:t>
      </w:r>
    </w:p>
    <w:p w14:paraId="573A7D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返回值接口：
</w:t>
      </w:r>
    </w:p>
    <w:p w14:paraId="3B81BE0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{
</w:t>
      </w:r>
    </w:p>
    <w:p w14:paraId="38E00B8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isSubmitting: Ref&lt;boolean&gt;
</w:t>
      </w:r>
    </w:p>
    <w:p w14:paraId="3E8386A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submitResult: Ref&lt;SubmitResult | null&gt;
</w:t>
      </w:r>
    </w:p>
    <w:p w14:paraId="5CA71C3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submitError: Ref&lt;Error | null&gt;
</w:t>
      </w:r>
    </w:p>
    <w:p w14:paraId="1A61D97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submitAnswers: (data: SubmitData) =&gt; Promise&lt;SubmitResult&gt;
</w:t>
      </w:r>
    </w:p>
    <w:p w14:paraId="0BAAD8E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submitSingleAnswer: (data: SingleSubmitData) =&gt; Promise&lt;SingleSubmitResult&gt;
</w:t>
      </w:r>
    </w:p>
    <w:p w14:paraId="2DB454A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resetSubmit: () =&gt; void
</w:t>
      </w:r>
    </w:p>
    <w:p w14:paraId="486C30A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}
</w:t>
      </w:r>
    </w:p>
    <w:p w14:paraId="036BA6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依赖接口：
 - apiService.submitAnswers
 - apiService.submitSingleAnswer
 - studentStore（获取学生信息）
</w:t>
      </w:r>
    </w:p>
    <w:p w14:paraId="74A718F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3.5.9 存储分配</w:t>
      </w:r>
    </w:p>
    <w:p w14:paraId="2D989B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提交状态：响应式数据，内存存储
 - 提交结果：内存存储
 - 临时数据：提交时临时创建
</w:t>
      </w:r>
    </w:p>
    <w:p w14:paraId="4587DD1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3.5.10 注释设计</w:t>
      </w:r>
    </w:p>
    <w:p w14:paraId="112D38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函数功能JSDoc注释
 - 提交逻辑注释
 - 错误处理注释
</w:t>
      </w:r>
    </w:p>
    <w:p w14:paraId="261AD30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3.5.11 限制条件</w:t>
      </w:r>
    </w:p>
    <w:p w14:paraId="24EE84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单次提交题目数量：建议不超过50题
 - 提交频率：受后端限流控制
 - 答案格式：必须与题目类型匹配
</w:t>
      </w:r>
    </w:p>
    <w:p w14:paraId="26F951F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3.5.12 测试计划</w:t>
      </w:r>
    </w:p>
    <w:p w14:paraId="40C570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测试答案收集
    - 测试提交逻辑
    - 测试错误处理
    - 测试状态管理
</w:t>
      </w:r>
    </w:p>
    <w:p w14:paraId="1D5F0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测试与API服务的集成
    - 测试与状态管理的集成
</w:t>
      </w:r>
    </w:p>
    <w:p w14:paraId="6F847F4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3.5.13 尚未解决的问题</w:t>
      </w:r>
    </w:p>
    <w:p w14:paraId="0D59EB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答题草稿保存
 - 提交超时重试
 - 离线答题支持
</w:t>
      </w:r>
    </w:p>
    <w:p w14:paraId="32998FD6">
      <w:pPr>
        <w:spacing w:before="240" w:after="120"/>
        <w:outlineLvl w:val="0"/>
      </w:pPr>
      <w:r>
        <w:rPr>
          <w:rFonts w:ascii="黑体" w:hAnsi="黑体" w:eastAsia="黑体" w:cs="黑体"/>
          <w:b/>
          <w:bCs/>
          <w:sz w:val="28"/>
          <w:szCs w:val="28"/>
        </w:rPr>
        <w:t>4 后端核心模块设计说明</w:t>
      </w:r>
    </w:p>
    <w:p w14:paraId="176A38E1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4.1 应用入口模块（app.js）</w:t>
      </w:r>
    </w:p>
    <w:p w14:paraId="4922AF1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4.1.1 程序描述</w:t>
      </w:r>
    </w:p>
    <w:p w14:paraId="0EAC7C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app.js是后端Express应用的主入口模块，负责创建Express应用实例、配置中间件、注册路由、设置错误处理等。是整个后端服务的核心配置模块。
</w:t>
      </w:r>
    </w:p>
    <w:p w14:paraId="3DB7B4E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4.1.2 功能</w:t>
      </w:r>
    </w:p>
    <w:p w14:paraId="1AD3A1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创建Express应用实例
 2. 配置CORS跨域
 3. 配置JSON解析中间件
 4. 配置请求日志中间件
 5. 注册API路由
 6. 配置404处理
 7. 配置全局错误处理
 8. 配置限流中间件
 9. 配置静态文件服务（可选）
</w:t>
      </w:r>
    </w:p>
    <w:p w14:paraId="5DD0699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4.1.3 性能</w:t>
      </w:r>
    </w:p>
    <w:p w14:paraId="303B4B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应用启动时间：≤1秒
 - 请求处理延迟：中间件链总延迟≤50ms
 - 支持并发：至少100并发连接
</w:t>
      </w:r>
    </w:p>
    <w:p w14:paraId="26C755B5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6E9AC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0DEF21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39EB17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069D04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503B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B1B89E1">
            <w:r>
              <w:rPr>
                <w:rFonts w:ascii="宋体" w:hAnsi="宋体" w:eastAsia="宋体" w:cs="宋体"/>
                <w:sz w:val="21"/>
                <w:szCs w:val="21"/>
              </w:rPr>
              <w:t>配置对象</w:t>
            </w:r>
          </w:p>
        </w:tc>
        <w:tc>
          <w:tcPr>
            <w:tcW w:w="2000" w:type="dxa"/>
          </w:tcPr>
          <w:p w14:paraId="5F38DEA6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3E344262">
            <w:r>
              <w:rPr>
                <w:rFonts w:ascii="宋体" w:hAnsi="宋体" w:eastAsia="宋体" w:cs="宋体"/>
                <w:sz w:val="21"/>
                <w:szCs w:val="21"/>
              </w:rPr>
              <w:t>应用配置（来自config/app.js）</w:t>
            </w:r>
          </w:p>
        </w:tc>
      </w:tr>
      <w:tr w14:paraId="7E25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98269E5">
            <w:r>
              <w:rPr>
                <w:rFonts w:ascii="宋体" w:hAnsi="宋体" w:eastAsia="宋体" w:cs="宋体"/>
                <w:sz w:val="21"/>
                <w:szCs w:val="21"/>
              </w:rPr>
              <w:t>路由模块</w:t>
            </w:r>
          </w:p>
        </w:tc>
        <w:tc>
          <w:tcPr>
            <w:tcW w:w="2000" w:type="dxa"/>
          </w:tcPr>
          <w:p w14:paraId="57993C5C">
            <w:r>
              <w:rPr>
                <w:rFonts w:ascii="宋体" w:hAnsi="宋体" w:eastAsia="宋体" w:cs="宋体"/>
                <w:sz w:val="21"/>
                <w:szCs w:val="21"/>
              </w:rPr>
              <w:t>Router</w:t>
            </w:r>
          </w:p>
        </w:tc>
        <w:tc>
          <w:tcPr>
            <w:tcW w:w="2000" w:type="dxa"/>
          </w:tcPr>
          <w:p w14:paraId="22729281">
            <w:r>
              <w:rPr>
                <w:rFonts w:ascii="宋体" w:hAnsi="宋体" w:eastAsia="宋体" w:cs="宋体"/>
                <w:sz w:val="21"/>
                <w:szCs w:val="21"/>
              </w:rPr>
              <w:t>API路由</w:t>
            </w:r>
          </w:p>
        </w:tc>
      </w:tr>
      <w:tr w14:paraId="41D9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5D03678">
            <w:r>
              <w:rPr>
                <w:rFonts w:ascii="宋体" w:hAnsi="宋体" w:eastAsia="宋体" w:cs="宋体"/>
                <w:sz w:val="21"/>
                <w:szCs w:val="21"/>
              </w:rPr>
              <w:t>中间件函数</w:t>
            </w:r>
          </w:p>
        </w:tc>
        <w:tc>
          <w:tcPr>
            <w:tcW w:w="2000" w:type="dxa"/>
          </w:tcPr>
          <w:p w14:paraId="3A051F50">
            <w:r>
              <w:rPr>
                <w:rFonts w:ascii="宋体" w:hAnsi="宋体" w:eastAsia="宋体" w:cs="宋体"/>
                <w:sz w:val="21"/>
                <w:szCs w:val="21"/>
              </w:rPr>
              <w:t>function</w:t>
            </w:r>
          </w:p>
        </w:tc>
        <w:tc>
          <w:tcPr>
            <w:tcW w:w="2000" w:type="dxa"/>
          </w:tcPr>
          <w:p w14:paraId="3F037EAD">
            <w:r>
              <w:rPr>
                <w:rFonts w:ascii="宋体" w:hAnsi="宋体" w:eastAsia="宋体" w:cs="宋体"/>
                <w:sz w:val="21"/>
                <w:szCs w:val="21"/>
              </w:rPr>
              <w:t>各种中间件</w:t>
            </w:r>
          </w:p>
        </w:tc>
      </w:tr>
    </w:tbl>
    <w:p w14:paraId="100A1FC1"/>
    <w:p w14:paraId="3CE4BC2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4.1.5 输出项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6171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3FC4E7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输出项</w:t>
            </w:r>
          </w:p>
        </w:tc>
        <w:tc>
          <w:tcPr>
            <w:tcW w:w="2000" w:type="dxa"/>
          </w:tcPr>
          <w:p w14:paraId="17C1B1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1B9F080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6E17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BEFD23B">
            <w:r>
              <w:rPr>
                <w:rFonts w:ascii="宋体" w:hAnsi="宋体" w:eastAsia="宋体" w:cs="宋体"/>
                <w:sz w:val="21"/>
                <w:szCs w:val="21"/>
              </w:rPr>
              <w:t>app</w:t>
            </w:r>
          </w:p>
        </w:tc>
        <w:tc>
          <w:tcPr>
            <w:tcW w:w="2000" w:type="dxa"/>
          </w:tcPr>
          <w:p w14:paraId="15B310AC">
            <w:r>
              <w:rPr>
                <w:rFonts w:ascii="宋体" w:hAnsi="宋体" w:eastAsia="宋体" w:cs="宋体"/>
                <w:sz w:val="21"/>
                <w:szCs w:val="21"/>
              </w:rPr>
              <w:t>Express</w:t>
            </w:r>
          </w:p>
        </w:tc>
        <w:tc>
          <w:tcPr>
            <w:tcW w:w="2000" w:type="dxa"/>
          </w:tcPr>
          <w:p w14:paraId="4CB06790">
            <w:r>
              <w:rPr>
                <w:rFonts w:ascii="宋体" w:hAnsi="宋体" w:eastAsia="宋体" w:cs="宋体"/>
                <w:sz w:val="21"/>
                <w:szCs w:val="21"/>
              </w:rPr>
              <w:t>Express应用实例</w:t>
            </w:r>
          </w:p>
        </w:tc>
      </w:tr>
      <w:tr w14:paraId="5A04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1488079">
            <w:r>
              <w:rPr>
                <w:rFonts w:ascii="宋体" w:hAnsi="宋体" w:eastAsia="宋体" w:cs="宋体"/>
                <w:sz w:val="21"/>
                <w:szCs w:val="21"/>
              </w:rPr>
              <w:t>HTTP服务</w:t>
            </w:r>
          </w:p>
        </w:tc>
        <w:tc>
          <w:tcPr>
            <w:tcW w:w="2000" w:type="dxa"/>
          </w:tcPr>
          <w:p w14:paraId="2BCE5541">
            <w:r>
              <w:rPr>
                <w:rFonts w:ascii="宋体" w:hAnsi="宋体" w:eastAsia="宋体" w:cs="宋体"/>
                <w:sz w:val="21"/>
                <w:szCs w:val="21"/>
              </w:rPr>
              <w:t>Server</w:t>
            </w:r>
          </w:p>
        </w:tc>
        <w:tc>
          <w:tcPr>
            <w:tcW w:w="2000" w:type="dxa"/>
          </w:tcPr>
          <w:p w14:paraId="3C263448">
            <w:r>
              <w:rPr>
                <w:rFonts w:ascii="宋体" w:hAnsi="宋体" w:eastAsia="宋体" w:cs="宋体"/>
                <w:sz w:val="21"/>
                <w:szCs w:val="21"/>
              </w:rPr>
              <w:t>HTTP服务器实例</w:t>
            </w:r>
          </w:p>
        </w:tc>
      </w:tr>
    </w:tbl>
    <w:p w14:paraId="39FDD781"/>
    <w:p w14:paraId="22AC29B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4.1.6 算法</w:t>
      </w:r>
    </w:p>
    <w:p w14:paraId="38FBCA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中间件执行顺序算法：
 1. 按注册顺序依次执行中间件
 2. 每个中间件可修改req/res对象
 3. 调用next()传递到下一个中间件
 4. 遇到错误或响应则终止链
 5. 错误中间件最后执行
</w:t>
      </w:r>
    </w:p>
    <w:p w14:paraId="154928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路由匹配算法：
 1. 按路由注册顺序匹配
 2. 匹配HTTP方法和路径
 3. 匹配成功后执行路由处理函数
 4. 未匹配则进入404处理
</w:t>
      </w:r>
    </w:p>
    <w:p w14:paraId="4A3E38C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4.1.7 流程逻辑</w:t>
      </w:r>
    </w:p>
    <w:p w14:paraId="6EB2920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应用启动
</w:t>
      </w:r>
    </w:p>
    <w:p w14:paraId="49869BE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26F0D4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创建Express实例
</w:t>
      </w:r>
    </w:p>
    <w:p w14:paraId="36B12D5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DF290D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配置CORS中间件
</w:t>
      </w:r>
    </w:p>
    <w:p w14:paraId="055A700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674A27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配置JSON解析中间件
</w:t>
      </w:r>
    </w:p>
    <w:p w14:paraId="770C2D2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8E9628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配置请求日志中间件
</w:t>
      </w:r>
    </w:p>
    <w:p w14:paraId="2E914BD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95FF49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配置限流中间件
</w:t>
      </w:r>
    </w:p>
    <w:p w14:paraId="051D46B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72CE6D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注册API路由
</w:t>
      </w:r>
    </w:p>
    <w:p w14:paraId="3098D53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A808CD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配置404处理中间件
</w:t>
      </w:r>
    </w:p>
    <w:p w14:paraId="3AD83D1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15AB1D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配置全局错误处理中间件
</w:t>
      </w:r>
    </w:p>
    <w:p w14:paraId="463C66A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90AC0E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返回app实例
</w:t>
      </w:r>
    </w:p>
    <w:p w14:paraId="1617697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572B39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（由server.js启动监听）
</w:t>
      </w:r>
    </w:p>
    <w:p w14:paraId="7F52C40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4.1.8 接口</w:t>
      </w:r>
    </w:p>
    <w:p w14:paraId="73118B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对外接口：
 - app：Express应用实例
 - startServer()：启动服务器函数
</w:t>
      </w:r>
    </w:p>
    <w:p w14:paraId="01FE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内部接口：
 - 导入config/app.js配置
 - 导入routes/index.js路由
 - 导入middleware错误处理
 - 导入各种中间件
</w:t>
      </w:r>
    </w:p>
    <w:p w14:paraId="3388FE5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4.1.9 存储分配</w:t>
      </w:r>
    </w:p>
    <w:p w14:paraId="2CA8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应用实例：内存存储
 - 中间件栈：内存存储
 - 路由表：内存存储
 - 配置数据：内存存储
</w:t>
      </w:r>
    </w:p>
    <w:p w14:paraId="31FD5AF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4.1.10 注释设计</w:t>
      </w:r>
    </w:p>
    <w:p w14:paraId="59DAD7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模块功能说明
 - 中间件配置注释
 - 路由注册注释
 - 错误处理注释
</w:t>
      </w:r>
    </w:p>
    <w:p w14:paraId="755CC5D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4.1.11 限制条件</w:t>
      </w:r>
    </w:p>
    <w:p w14:paraId="18D9F5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中间件顺序不能随意调整
 - 错误处理中间件必须放在最后
 - 404处理必须在所有路由之后
</w:t>
      </w:r>
    </w:p>
    <w:p w14:paraId="2A346D2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4.1.12 测试计划</w:t>
      </w:r>
    </w:p>
    <w:p w14:paraId="3BC1C1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测试应用创建
    - 测试中间件注册
    - 测试路由注册
    - 测试错误处理
</w:t>
      </w:r>
    </w:p>
    <w:p w14:paraId="3A850E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测试完整请求流程
    - 测试CORS配置
    - 测试限流配置
</w:t>
      </w:r>
    </w:p>
    <w:p w14:paraId="5F6C61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3. 性能测试：
    - 测试并发处理能力
    - 测试响应时间
</w:t>
      </w:r>
    </w:p>
    <w:p w14:paraId="036D1EC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4.1.13 尚未解决的问题</w:t>
      </w:r>
    </w:p>
    <w:p w14:paraId="6CF30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应用优雅关闭
 - 集群模式支持
 - 热重载支持
</w:t>
      </w:r>
    </w:p>
    <w:p w14:paraId="07359B84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4.2 路由模块（routes/index.js）</w:t>
      </w:r>
    </w:p>
    <w:p w14:paraId="5A010DD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4.2.1 程序描述</w:t>
      </w:r>
    </w:p>
    <w:p w14:paraId="69DA696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路由模块是后端API的路由配置中心，负责定义所有API端点的URL、HTTP方法和对应的控制器处理函数。采用Express Router进行路由组织。
</w:t>
      </w:r>
    </w:p>
    <w:p w14:paraId="44EF8A9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4.2.2 功能</w:t>
      </w:r>
    </w:p>
    <w:p w14:paraId="2D57AC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定义健康检查路由
 2. 定义学生管理路由
 3. 定义课文数据路由
 4. 定义答题路由
 5. 定义认证路由
 6. 应用中间件（认证、限流等）
 7. 路由参数验证
</w:t>
      </w:r>
    </w:p>
    <w:p w14:paraId="2736859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4.2.3 性能</w:t>
      </w:r>
    </w:p>
    <w:p w14:paraId="2CE314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路由匹配时间：≤1ms
 - 路由分发开销：可忽略
 - 支持路由数量：无明确限制
</w:t>
      </w:r>
    </w:p>
    <w:p w14:paraId="5241DF35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1528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376D99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745C7EC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1D149D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5A033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A1714A5">
            <w:r>
              <w:rPr>
                <w:rFonts w:ascii="宋体" w:hAnsi="宋体" w:eastAsia="宋体" w:cs="宋体"/>
                <w:sz w:val="21"/>
                <w:szCs w:val="21"/>
              </w:rPr>
              <w:t>HTTP请求</w:t>
            </w:r>
          </w:p>
        </w:tc>
        <w:tc>
          <w:tcPr>
            <w:tcW w:w="2000" w:type="dxa"/>
          </w:tcPr>
          <w:p w14:paraId="70B06E55">
            <w:r>
              <w:rPr>
                <w:rFonts w:ascii="宋体" w:hAnsi="宋体" w:eastAsia="宋体" w:cs="宋体"/>
                <w:sz w:val="21"/>
                <w:szCs w:val="21"/>
              </w:rPr>
              <w:t>Request</w:t>
            </w:r>
          </w:p>
        </w:tc>
        <w:tc>
          <w:tcPr>
            <w:tcW w:w="2000" w:type="dxa"/>
          </w:tcPr>
          <w:p w14:paraId="7FD8D017">
            <w:r>
              <w:rPr>
                <w:rFonts w:ascii="宋体" w:hAnsi="宋体" w:eastAsia="宋体" w:cs="宋体"/>
                <w:sz w:val="21"/>
                <w:szCs w:val="21"/>
              </w:rPr>
              <w:t>客户端请求</w:t>
            </w:r>
          </w:p>
        </w:tc>
      </w:tr>
      <w:tr w14:paraId="13C6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8719CD3">
            <w:r>
              <w:rPr>
                <w:rFonts w:ascii="宋体" w:hAnsi="宋体" w:eastAsia="宋体" w:cs="宋体"/>
                <w:sz w:val="21"/>
                <w:szCs w:val="21"/>
              </w:rPr>
              <w:t>路由参数</w:t>
            </w:r>
          </w:p>
        </w:tc>
        <w:tc>
          <w:tcPr>
            <w:tcW w:w="2000" w:type="dxa"/>
          </w:tcPr>
          <w:p w14:paraId="17B5B44D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61427315">
            <w:r>
              <w:rPr>
                <w:rFonts w:ascii="宋体" w:hAnsi="宋体" w:eastAsia="宋体" w:cs="宋体"/>
                <w:sz w:val="21"/>
                <w:szCs w:val="21"/>
              </w:rPr>
              <w:t>URL路径参数</w:t>
            </w:r>
          </w:p>
        </w:tc>
      </w:tr>
      <w:tr w14:paraId="14327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18F82BB">
            <w:r>
              <w:rPr>
                <w:rFonts w:ascii="宋体" w:hAnsi="宋体" w:eastAsia="宋体" w:cs="宋体"/>
                <w:sz w:val="21"/>
                <w:szCs w:val="21"/>
              </w:rPr>
              <w:t>查询参数</w:t>
            </w:r>
          </w:p>
        </w:tc>
        <w:tc>
          <w:tcPr>
            <w:tcW w:w="2000" w:type="dxa"/>
          </w:tcPr>
          <w:p w14:paraId="42553E61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0E6EF118">
            <w:r>
              <w:rPr>
                <w:rFonts w:ascii="宋体" w:hAnsi="宋体" w:eastAsia="宋体" w:cs="宋体"/>
                <w:sz w:val="21"/>
                <w:szCs w:val="21"/>
              </w:rPr>
              <w:t>URL查询参数</w:t>
            </w:r>
          </w:p>
        </w:tc>
      </w:tr>
      <w:tr w14:paraId="6FE48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E25D1A9">
            <w:r>
              <w:rPr>
                <w:rFonts w:ascii="宋体" w:hAnsi="宋体" w:eastAsia="宋体" w:cs="宋体"/>
                <w:sz w:val="21"/>
                <w:szCs w:val="21"/>
              </w:rPr>
              <w:t>请求体</w:t>
            </w:r>
          </w:p>
        </w:tc>
        <w:tc>
          <w:tcPr>
            <w:tcW w:w="2000" w:type="dxa"/>
          </w:tcPr>
          <w:p w14:paraId="0FDC923A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2707AA89">
            <w:r>
              <w:rPr>
                <w:rFonts w:ascii="宋体" w:hAnsi="宋体" w:eastAsia="宋体" w:cs="宋体"/>
                <w:sz w:val="21"/>
                <w:szCs w:val="21"/>
              </w:rPr>
              <w:t>POST/PUT请求体</w:t>
            </w:r>
          </w:p>
        </w:tc>
      </w:tr>
    </w:tbl>
    <w:p w14:paraId="702EDAA9"/>
    <w:p w14:paraId="3EDA2FC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4.2.5 输出项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74D9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</w:tcPr>
          <w:p w14:paraId="0A6EDAD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输出项</w:t>
            </w:r>
          </w:p>
        </w:tc>
        <w:tc>
          <w:tcPr>
            <w:tcW w:w="2000" w:type="dxa"/>
          </w:tcPr>
          <w:p w14:paraId="60CA56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342012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31CA5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BC31DD8">
            <w:r>
              <w:rPr>
                <w:rFonts w:ascii="宋体" w:hAnsi="宋体" w:eastAsia="宋体" w:cs="宋体"/>
                <w:sz w:val="21"/>
                <w:szCs w:val="21"/>
              </w:rPr>
              <w:t>HTTP响应</w:t>
            </w:r>
          </w:p>
        </w:tc>
        <w:tc>
          <w:tcPr>
            <w:tcW w:w="2000" w:type="dxa"/>
          </w:tcPr>
          <w:p w14:paraId="68B753DF">
            <w:r>
              <w:rPr>
                <w:rFonts w:ascii="宋体" w:hAnsi="宋体" w:eastAsia="宋体" w:cs="宋体"/>
                <w:sz w:val="21"/>
                <w:szCs w:val="21"/>
              </w:rPr>
              <w:t>Response</w:t>
            </w:r>
          </w:p>
        </w:tc>
        <w:tc>
          <w:tcPr>
            <w:tcW w:w="2000" w:type="dxa"/>
          </w:tcPr>
          <w:p w14:paraId="145967FB">
            <w:r>
              <w:rPr>
                <w:rFonts w:ascii="宋体" w:hAnsi="宋体" w:eastAsia="宋体" w:cs="宋体"/>
                <w:sz w:val="21"/>
                <w:szCs w:val="21"/>
              </w:rPr>
              <w:t>服务端响应</w:t>
            </w:r>
          </w:p>
        </w:tc>
      </w:tr>
      <w:tr w14:paraId="590C7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55727E0">
            <w:r>
              <w:rPr>
                <w:rFonts w:ascii="宋体" w:hAnsi="宋体" w:eastAsia="宋体" w:cs="宋体"/>
                <w:sz w:val="21"/>
                <w:szCs w:val="21"/>
              </w:rPr>
              <w:t>路由处理</w:t>
            </w:r>
          </w:p>
        </w:tc>
        <w:tc>
          <w:tcPr>
            <w:tcW w:w="2000" w:type="dxa"/>
          </w:tcPr>
          <w:p w14:paraId="199BBD1F">
            <w:r>
              <w:rPr>
                <w:rFonts w:ascii="宋体" w:hAnsi="宋体" w:eastAsia="宋体" w:cs="宋体"/>
                <w:sz w:val="21"/>
                <w:szCs w:val="21"/>
              </w:rPr>
              <w:t>function</w:t>
            </w:r>
          </w:p>
        </w:tc>
        <w:tc>
          <w:tcPr>
            <w:tcW w:w="2000" w:type="dxa"/>
          </w:tcPr>
          <w:p w14:paraId="6557BC5A">
            <w:r>
              <w:rPr>
                <w:rFonts w:ascii="宋体" w:hAnsi="宋体" w:eastAsia="宋体" w:cs="宋体"/>
                <w:sz w:val="21"/>
                <w:szCs w:val="21"/>
              </w:rPr>
              <w:t>对应的控制器函数</w:t>
            </w:r>
          </w:p>
        </w:tc>
      </w:tr>
    </w:tbl>
    <w:p w14:paraId="2DDD7322"/>
    <w:p w14:paraId="27B3C8B5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4.2.6 算法</w:t>
      </w:r>
    </w:p>
    <w:p w14:paraId="09581B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路由匹配算法：
 1. 按路由定义顺序匹配
 2. 匹配HTTP方法（GET/POST/PUT/DELETE）
 3. 匹配URL路径（支持参数、通配符）
 4. 匹配成功后执行中间件链
 5. 最后执行控制器处理函数
</w:t>
      </w:r>
    </w:p>
    <w:p w14:paraId="2869D4D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4.2.7 流程逻辑</w:t>
      </w:r>
    </w:p>
    <w:p w14:paraId="6C36975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请求到达
</w:t>
      </w:r>
    </w:p>
    <w:p w14:paraId="7ED138B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5841B8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匹配HTTP方法
</w:t>
      </w:r>
    </w:p>
    <w:p w14:paraId="4D52552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611CD5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匹配URL路径
</w:t>
      </w:r>
    </w:p>
    <w:p w14:paraId="7A7AC3B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72E860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提取路由参数
</w:t>
      </w:r>
    </w:p>
    <w:p w14:paraId="3D3D3FD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1B3306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执行路由级中间件（认证、限流等）
</w:t>
      </w:r>
    </w:p>
    <w:p w14:paraId="23DB1A2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2DBC3E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中间件通过？
</w:t>
      </w:r>
    </w:p>
    <w:p w14:paraId="21D2B4C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否 → 中间件返回错误响应
</w:t>
      </w:r>
    </w:p>
    <w:p w14:paraId="20E6968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是 → 继续
</w:t>
      </w:r>
    </w:p>
    <w:p w14:paraId="7C31D96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9E91B2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调用控制器处理函数
</w:t>
      </w:r>
    </w:p>
    <w:p w14:paraId="2AB037A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B92E55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控制器处理业务逻辑
</w:t>
      </w:r>
    </w:p>
    <w:p w14:paraId="44EF1DA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6CEE9C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返回响应数据
</w:t>
      </w:r>
    </w:p>
    <w:p w14:paraId="59C2E55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4.2.8 接口</w:t>
      </w:r>
    </w:p>
    <w:p w14:paraId="4F1AAA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路由列表：
</w:t>
      </w:r>
    </w:p>
    <w:p w14:paraId="3C6BFC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健康检查：
 - GET / → 健康检查
</w:t>
      </w:r>
    </w:p>
    <w:p w14:paraId="6FF8F23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学生管理：
 - GET /api/students → 获取学生列表
 - GET /api/students/:studentId → 获取单个学生
 - POST /api/students → 创建学生
 - PUT /api/students/:studentId → 更新学生
 - DELETE /api/students/:studentId → 删除学生
</w:t>
      </w:r>
    </w:p>
    <w:p w14:paraId="3BE2C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课文数据：
 - GET /api/texts → 获取课文列表
 - POST /api/texts/batch → 批量获取课文
 - GET /api/texts/:textId/basic-info → 基础信息
 - GET /api/texts/:textId/word-list → 字词列表
 - GET /api/texts/:textId/multi-role-reading → 多角色朗读
 - GET /api/texts/:textId/level1-quiz → 一级测验
 - GET /api/texts/:textId/culture-cards → 文化卡片
 - GET /api/texts/:textId/level2-dialog → 二级对话
 - GET /api/texts/:textId/level2-quiz → 二级测验
 - GET /api/texts/:textId/level3-scenario-text → 三级情景
 - GET /api/texts/:textId/level3-adaptive-quiz → 三级自适应
</w:t>
      </w:r>
    </w:p>
    <w:p w14:paraId="06E958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答题：
 - POST /api/submit → 批量提交答案（限流+认证）
 - POST /api/submit/single → 单题提交（限流+认证）
 - GET /api/answers/wen/:wenId → 按文言文查询
 - GET /api/answers/student/:studentId → 按学生查询
</w:t>
      </w:r>
    </w:p>
    <w:p w14:paraId="405811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认证：
 - POST /api/auth/login → 学生登录
</w:t>
      </w:r>
    </w:p>
    <w:p w14:paraId="7C52BE7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4.2.9 存储分配</w:t>
      </w:r>
    </w:p>
    <w:p w14:paraId="6E16D0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路由表：内存存储
 - 路由参数：请求级临时存储
 - 中间件引用：内存存储
</w:t>
      </w:r>
    </w:p>
    <w:p w14:paraId="31AEFC0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4.2.10 注释设计</w:t>
      </w:r>
    </w:p>
    <w:p w14:paraId="2E21B6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每个路由组添加分组注释
 - 每个路由添加功能说明注释
 - 中间件应用添加注释
</w:t>
      </w:r>
    </w:p>
    <w:p w14:paraId="621891E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4.2.11 限制条件</w:t>
      </w:r>
    </w:p>
    <w:p w14:paraId="4C0C8E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路由路径必须以/开头
 - 路由参数名必须唯一
 - 限流中间件只应用于提交接口
 - 认证中间件按需应用
</w:t>
      </w:r>
    </w:p>
    <w:p w14:paraId="3A8365E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4.2.12 测试计划</w:t>
      </w:r>
    </w:p>
    <w:p w14:paraId="187A02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测试路由定义
    - 测试路由匹配
    - 测试参数提取
</w:t>
      </w:r>
    </w:p>
    <w:p w14:paraId="6B8E56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测试完整请求响应
    - 测试中间件应用
    - 测试错误路由处理
</w:t>
      </w:r>
    </w:p>
    <w:p w14:paraId="053266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3. 接口测试：
    - 使用supertest测试所有接口
    - 测试各种HTTP方法
    - 测试参数验证
</w:t>
      </w:r>
    </w:p>
    <w:p w14:paraId="39DD3DC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4.2.13 尚未解决的问题</w:t>
      </w:r>
    </w:p>
    <w:p w14:paraId="31768A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API版本管理
 - 路由级别的权限控制
 - 接口文档自动生成
</w:t>
      </w:r>
    </w:p>
    <w:p w14:paraId="1BC7391D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4.3 答题服务模块（services/answerService.js）</w:t>
      </w:r>
    </w:p>
    <w:p w14:paraId="019E5EB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4.3.1 程序描述</w:t>
      </w:r>
    </w:p>
    <w:p w14:paraId="6E9EA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answerService是答题相关的核心业务逻辑模块，负责答题提交、答案判分、答题记录查询、统计分析等功能。是后端业务逻辑最复杂的模块之一。
</w:t>
      </w:r>
    </w:p>
    <w:p w14:paraId="5DBA635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4.3.2 功能</w:t>
      </w:r>
    </w:p>
    <w:p w14:paraId="3D0C86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批量提交答题记录
 2. 单题提交答题记录
 3. 答案自动判分（单选/多选）
 4. 尝试次数统计
 5. 按文言文ID查询答题情况
 6. 按学生ID查询答题情况
 7. 自动注册/更新学生信息
 8. 事务保证数据一致性
 9. 得分统计和计算
</w:t>
      </w:r>
    </w:p>
    <w:p w14:paraId="361DAB1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4.3.3 性能</w:t>
      </w:r>
    </w:p>
    <w:p w14:paraId="476B9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单题提交：≤200ms
 - 批量提交（20题）：≤500ms
 - 查询响应：≤300ms
 - 支持并发：数据库serialize保证顺序
</w:t>
      </w:r>
    </w:p>
    <w:p w14:paraId="7499796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4909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0C2C62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7ED49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6D4058B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455BF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244DD3B">
            <w:r>
              <w:rPr>
                <w:rFonts w:ascii="宋体" w:hAnsi="宋体" w:eastAsia="宋体" w:cs="宋体"/>
                <w:sz w:val="21"/>
                <w:szCs w:val="21"/>
              </w:rPr>
              <w:t>studentId</w:t>
            </w:r>
          </w:p>
        </w:tc>
        <w:tc>
          <w:tcPr>
            <w:tcW w:w="2000" w:type="dxa"/>
          </w:tcPr>
          <w:p w14:paraId="34F333A1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303D6844">
            <w:r>
              <w:rPr>
                <w:rFonts w:ascii="宋体" w:hAnsi="宋体" w:eastAsia="宋体" w:cs="宋体"/>
                <w:sz w:val="21"/>
                <w:szCs w:val="21"/>
              </w:rPr>
              <w:t>学生ID</w:t>
            </w:r>
          </w:p>
        </w:tc>
      </w:tr>
      <w:tr w14:paraId="7CAA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063DF47">
            <w:r>
              <w:rPr>
                <w:rFonts w:ascii="宋体" w:hAnsi="宋体" w:eastAsia="宋体" w:cs="宋体"/>
                <w:sz w:val="21"/>
                <w:szCs w:val="21"/>
              </w:rPr>
              <w:t>studentName</w:t>
            </w:r>
          </w:p>
        </w:tc>
        <w:tc>
          <w:tcPr>
            <w:tcW w:w="2000" w:type="dxa"/>
          </w:tcPr>
          <w:p w14:paraId="2948BB48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5FAA7D87">
            <w:r>
              <w:rPr>
                <w:rFonts w:ascii="宋体" w:hAnsi="宋体" w:eastAsia="宋体" w:cs="宋体"/>
                <w:sz w:val="21"/>
                <w:szCs w:val="21"/>
              </w:rPr>
              <w:t>学生姓名（可选）</w:t>
            </w:r>
          </w:p>
        </w:tc>
      </w:tr>
      <w:tr w14:paraId="598B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278C311">
            <w:r>
              <w:rPr>
                <w:rFonts w:ascii="宋体" w:hAnsi="宋体" w:eastAsia="宋体" w:cs="宋体"/>
                <w:sz w:val="21"/>
                <w:szCs w:val="21"/>
              </w:rPr>
              <w:t>wenId</w:t>
            </w:r>
          </w:p>
        </w:tc>
        <w:tc>
          <w:tcPr>
            <w:tcW w:w="2000" w:type="dxa"/>
          </w:tcPr>
          <w:p w14:paraId="7A7BA64A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24E116F5">
            <w:r>
              <w:rPr>
                <w:rFonts w:ascii="宋体" w:hAnsi="宋体" w:eastAsia="宋体" w:cs="宋体"/>
                <w:sz w:val="21"/>
                <w:szCs w:val="21"/>
              </w:rPr>
              <w:t>文言文ID</w:t>
            </w:r>
          </w:p>
        </w:tc>
      </w:tr>
      <w:tr w14:paraId="47AC2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E59846F">
            <w:r>
              <w:rPr>
                <w:rFonts w:ascii="宋体" w:hAnsi="宋体" w:eastAsia="宋体" w:cs="宋体"/>
                <w:sz w:val="21"/>
                <w:szCs w:val="21"/>
              </w:rPr>
              <w:t>answers</w:t>
            </w:r>
          </w:p>
        </w:tc>
        <w:tc>
          <w:tcPr>
            <w:tcW w:w="2000" w:type="dxa"/>
          </w:tcPr>
          <w:p w14:paraId="3357D551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37421A43">
            <w:r>
              <w:rPr>
                <w:rFonts w:ascii="宋体" w:hAnsi="宋体" w:eastAsia="宋体" w:cs="宋体"/>
                <w:sz w:val="21"/>
                <w:szCs w:val="21"/>
              </w:rPr>
              <w:t>用户答案对象</w:t>
            </w:r>
          </w:p>
        </w:tc>
      </w:tr>
      <w:tr w14:paraId="7C08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FF0A6FF">
            <w:r>
              <w:rPr>
                <w:rFonts w:ascii="宋体" w:hAnsi="宋体" w:eastAsia="宋体" w:cs="宋体"/>
                <w:sz w:val="21"/>
                <w:szCs w:val="21"/>
              </w:rPr>
              <w:t>questions</w:t>
            </w:r>
          </w:p>
        </w:tc>
        <w:tc>
          <w:tcPr>
            <w:tcW w:w="2000" w:type="dxa"/>
          </w:tcPr>
          <w:p w14:paraId="0A951ADB">
            <w:r>
              <w:rPr>
                <w:rFonts w:ascii="宋体" w:hAnsi="宋体" w:eastAsia="宋体" w:cs="宋体"/>
                <w:sz w:val="21"/>
                <w:szCs w:val="21"/>
              </w:rPr>
              <w:t>array</w:t>
            </w:r>
          </w:p>
        </w:tc>
        <w:tc>
          <w:tcPr>
            <w:tcW w:w="2000" w:type="dxa"/>
          </w:tcPr>
          <w:p w14:paraId="565B2316">
            <w:r>
              <w:rPr>
                <w:rFonts w:ascii="宋体" w:hAnsi="宋体" w:eastAsia="宋体" w:cs="宋体"/>
                <w:sz w:val="21"/>
                <w:szCs w:val="21"/>
              </w:rPr>
              <w:t>题目列表</w:t>
            </w:r>
          </w:p>
        </w:tc>
      </w:tr>
      <w:tr w14:paraId="73463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5505D54">
            <w:r>
              <w:rPr>
                <w:rFonts w:ascii="宋体" w:hAnsi="宋体" w:eastAsia="宋体" w:cs="宋体"/>
                <w:sz w:val="21"/>
                <w:szCs w:val="21"/>
              </w:rPr>
              <w:t>questionId</w:t>
            </w:r>
          </w:p>
        </w:tc>
        <w:tc>
          <w:tcPr>
            <w:tcW w:w="2000" w:type="dxa"/>
          </w:tcPr>
          <w:p w14:paraId="7C7408ED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69042F7A">
            <w:r>
              <w:rPr>
                <w:rFonts w:ascii="宋体" w:hAnsi="宋体" w:eastAsia="宋体" w:cs="宋体"/>
                <w:sz w:val="21"/>
                <w:szCs w:val="21"/>
              </w:rPr>
              <w:t>题目ID（单题）</w:t>
            </w:r>
          </w:p>
        </w:tc>
      </w:tr>
      <w:tr w14:paraId="5253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4914456">
            <w:r>
              <w:rPr>
                <w:rFonts w:ascii="宋体" w:hAnsi="宋体" w:eastAsia="宋体" w:cs="宋体"/>
                <w:sz w:val="21"/>
                <w:szCs w:val="21"/>
              </w:rPr>
              <w:t>userAnswer</w:t>
            </w:r>
          </w:p>
        </w:tc>
        <w:tc>
          <w:tcPr>
            <w:tcW w:w="2000" w:type="dxa"/>
          </w:tcPr>
          <w:p w14:paraId="6918FA0B">
            <w:r>
              <w:rPr>
                <w:rFonts w:ascii="宋体" w:hAnsi="宋体" w:eastAsia="宋体" w:cs="宋体"/>
                <w:sz w:val="21"/>
                <w:szCs w:val="21"/>
              </w:rPr>
              <w:t>any</w:t>
            </w:r>
          </w:p>
        </w:tc>
        <w:tc>
          <w:tcPr>
            <w:tcW w:w="2000" w:type="dxa"/>
          </w:tcPr>
          <w:p w14:paraId="4F28A920">
            <w:r>
              <w:rPr>
                <w:rFonts w:ascii="宋体" w:hAnsi="宋体" w:eastAsia="宋体" w:cs="宋体"/>
                <w:sz w:val="21"/>
                <w:szCs w:val="21"/>
              </w:rPr>
              <w:t>用户答案（单题）</w:t>
            </w:r>
          </w:p>
        </w:tc>
      </w:tr>
      <w:tr w14:paraId="0570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F8D3520">
            <w:r>
              <w:rPr>
                <w:rFonts w:ascii="宋体" w:hAnsi="宋体" w:eastAsia="宋体" w:cs="宋体"/>
                <w:sz w:val="21"/>
                <w:szCs w:val="21"/>
              </w:rPr>
              <w:t>correctAnswer</w:t>
            </w:r>
          </w:p>
        </w:tc>
        <w:tc>
          <w:tcPr>
            <w:tcW w:w="2000" w:type="dxa"/>
          </w:tcPr>
          <w:p w14:paraId="533605F2">
            <w:r>
              <w:rPr>
                <w:rFonts w:ascii="宋体" w:hAnsi="宋体" w:eastAsia="宋体" w:cs="宋体"/>
                <w:sz w:val="21"/>
                <w:szCs w:val="21"/>
              </w:rPr>
              <w:t>any</w:t>
            </w:r>
          </w:p>
        </w:tc>
        <w:tc>
          <w:tcPr>
            <w:tcW w:w="2000" w:type="dxa"/>
          </w:tcPr>
          <w:p w14:paraId="74A12828">
            <w:r>
              <w:rPr>
                <w:rFonts w:ascii="宋体" w:hAnsi="宋体" w:eastAsia="宋体" w:cs="宋体"/>
                <w:sz w:val="21"/>
                <w:szCs w:val="21"/>
              </w:rPr>
              <w:t>正确答案（单题）</w:t>
            </w:r>
          </w:p>
        </w:tc>
      </w:tr>
      <w:tr w14:paraId="46717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AA5721F">
            <w:r>
              <w:rPr>
                <w:rFonts w:ascii="宋体" w:hAnsi="宋体" w:eastAsia="宋体" w:cs="宋体"/>
                <w:sz w:val="21"/>
                <w:szCs w:val="21"/>
              </w:rPr>
              <w:t>submittedAt</w:t>
            </w:r>
          </w:p>
        </w:tc>
        <w:tc>
          <w:tcPr>
            <w:tcW w:w="2000" w:type="dxa"/>
          </w:tcPr>
          <w:p w14:paraId="4D588EF5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775D568F">
            <w:r>
              <w:rPr>
                <w:rFonts w:ascii="宋体" w:hAnsi="宋体" w:eastAsia="宋体" w:cs="宋体"/>
                <w:sz w:val="21"/>
                <w:szCs w:val="21"/>
              </w:rPr>
              <w:t>提交时间</w:t>
            </w:r>
          </w:p>
        </w:tc>
      </w:tr>
    </w:tbl>
    <w:p w14:paraId="02424110"/>
    <w:p w14:paraId="621B453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4.3.5 输出项</w:t>
      </w:r>
    </w:p>
    <w:p w14:paraId="07F3A2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批量提交结果：
</w:t>
      </w:r>
    </w:p>
    <w:p w14:paraId="060F6C5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{
</w:t>
      </w:r>
    </w:p>
    <w:p w14:paraId="0A549C2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studentId: string,
</w:t>
      </w:r>
    </w:p>
    <w:p w14:paraId="2FC74AF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wenId: string,
</w:t>
      </w:r>
    </w:p>
    <w:p w14:paraId="0E0B5E5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submittedAt: string,
</w:t>
      </w:r>
    </w:p>
    <w:p w14:paraId="368E2C3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questionCount: number,
</w:t>
      </w:r>
    </w:p>
    <w:p w14:paraId="13C685A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correctCount: number,
</w:t>
      </w:r>
    </w:p>
    <w:p w14:paraId="6641115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wrongCount: number,
</w:t>
      </w:r>
    </w:p>
    <w:p w14:paraId="5FA8B50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totalScore: number,
</w:t>
      </w:r>
    </w:p>
    <w:p w14:paraId="78814F2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avgScore: number,
</w:t>
      </w:r>
    </w:p>
    <w:p w14:paraId="25BA689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details: Array&lt;{
</w:t>
      </w:r>
    </w:p>
    <w:p w14:paraId="1AD702F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questionId: string,
</w:t>
      </w:r>
    </w:p>
    <w:p w14:paraId="64C7175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score: number,
</w:t>
      </w:r>
    </w:p>
    <w:p w14:paraId="4C32791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isCorrect: number,
</w:t>
      </w:r>
    </w:p>
    <w:p w14:paraId="6117B26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attemptNumber: number
</w:t>
      </w:r>
    </w:p>
    <w:p w14:paraId="348ED1B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}&gt;
</w:t>
      </w:r>
    </w:p>
    <w:p w14:paraId="5D668A7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}
</w:t>
      </w:r>
    </w:p>
    <w:p w14:paraId="2CA12B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查询结果（按文言文）：
</w:t>
      </w:r>
    </w:p>
    <w:p w14:paraId="0EBFFE8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{
</w:t>
      </w:r>
    </w:p>
    <w:p w14:paraId="4E30F17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wenId: string,
</w:t>
      </w:r>
    </w:p>
    <w:p w14:paraId="3496A52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studentCount: number,
</w:t>
      </w:r>
    </w:p>
    <w:p w14:paraId="3C4C7AE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students: Array&lt;{
</w:t>
      </w:r>
    </w:p>
    <w:p w14:paraId="000E96C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studentId: string,
</w:t>
      </w:r>
    </w:p>
    <w:p w14:paraId="4177A2F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studentName: string,
</w:t>
      </w:r>
    </w:p>
    <w:p w14:paraId="78C444F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wenId: string,
</w:t>
      </w:r>
    </w:p>
    <w:p w14:paraId="2C4C524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totalQuestions: number,
</w:t>
      </w:r>
    </w:p>
    <w:p w14:paraId="2343023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correctCount: number,
</w:t>
      </w:r>
    </w:p>
    <w:p w14:paraId="79CD7A4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wrongCount: number,
</w:t>
      </w:r>
    </w:p>
    <w:p w14:paraId="778F407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totalScore: number,
</w:t>
      </w:r>
    </w:p>
    <w:p w14:paraId="03BC153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avgScore: number,
</w:t>
      </w:r>
    </w:p>
    <w:p w14:paraId="171F9DC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answers: Array
</w:t>
      </w:r>
    </w:p>
    <w:p w14:paraId="7F9D7BB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}&gt;
</w:t>
      </w:r>
    </w:p>
    <w:p w14:paraId="21E644D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}
</w:t>
      </w:r>
    </w:p>
    <w:p w14:paraId="6C66F62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4.3.6 算法</w:t>
      </w:r>
    </w:p>
    <w:p w14:paraId="4EAE5D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答案比较算法：
 1. 判断答案类型（单选/多选）
 2. 单选：统一转换为字符串后比较
    - String(correctAnswer) === String(userAnswer)
 3. 多选：排序后转换为JSON字符串比较
    - sortedCorrect = [...correctAnswer].map(String).sort()
    - sortedUser = [...userAnswer].map(String).sort()
    - JSON.stringify(sortedCorrect) === JSON.stringify(sortedUser)
 4. 正确得100分，错误得0分
</w:t>
      </w:r>
    </w:p>
    <w:p w14:paraId="30FA98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尝试次数统计算法：
 1. 查询该学生该题目的历史记录数
 2. attemptNumber = count + 1
 3. 每次提交都保留记录，不覆盖
</w:t>
      </w:r>
    </w:p>
    <w:p w14:paraId="77BB56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得分统计算法：
 1. totalScore = sum(所有题目得分)
 2. correctCount = sum(isCorrect === 1)
 3. wrongCount = totalQuestions - correctCount
 4. avgScore = round(totalScore / totalQuestions)
</w:t>
      </w:r>
    </w:p>
    <w:p w14:paraId="7EF58E5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4.3.7 流程逻辑</w:t>
      </w:r>
    </w:p>
    <w:p w14:paraId="6BE4DB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批量提交流程：
</w:t>
      </w:r>
    </w:p>
    <w:p w14:paraId="7670B41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调用submitAnswers(data)
</w:t>
      </w:r>
    </w:p>
    <w:p w14:paraId="706636A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7CC9DA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记录开始日志
</w:t>
      </w:r>
    </w:p>
    <w:p w14:paraId="0F0B964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3026B3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有学生姓名？
</w:t>
      </w:r>
    </w:p>
    <w:p w14:paraId="44CF3E9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是 → 自动注册/更新学生信息
</w:t>
      </w:r>
    </w:p>
    <w:p w14:paraId="79A6C5F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否 → 跳过
</w:t>
      </w:r>
    </w:p>
    <w:p w14:paraId="7C0658F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6AB7AF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遍历所有题目
</w:t>
      </w:r>
    </w:p>
    <w:p w14:paraId="3E892D6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D7C9D7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获取用户答案和正确答案
</w:t>
      </w:r>
    </w:p>
    <w:p w14:paraId="6E6048F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E08DD7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比较答案，计算得分
</w:t>
      </w:r>
    </w:p>
    <w:p w14:paraId="30D785E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CA03B6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查询历史尝试次数
</w:t>
      </w:r>
    </w:p>
    <w:p w14:paraId="2EF0AED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6F8EB0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插入答题记录（serialize保证原子性）
</w:t>
      </w:r>
    </w:p>
    <w:p w14:paraId="5CFE5A9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216299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所有题目处理完成
</w:t>
      </w:r>
    </w:p>
    <w:p w14:paraId="466D3CD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26874F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统计总分、正确数、错误数、平均分
</w:t>
      </w:r>
    </w:p>
    <w:p w14:paraId="5777063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0A0111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记录完成日志
</w:t>
      </w:r>
    </w:p>
    <w:p w14:paraId="0EE24E9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1BC475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返回提交结果
</w:t>
      </w:r>
    </w:p>
    <w:p w14:paraId="23564F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按文言文查询流程：
</w:t>
      </w:r>
    </w:p>
    <w:p w14:paraId="59D63A0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调用getAnswersByWenId(wenId)
</w:t>
      </w:r>
    </w:p>
    <w:p w14:paraId="08535A6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D934EA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查询该文言文的所有答题记录
</w:t>
      </w:r>
    </w:p>
    <w:p w14:paraId="0F1D520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F882F3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获取所有学生ID（去重）
</w:t>
      </w:r>
    </w:p>
    <w:p w14:paraId="2B4B4ED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065DAB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批量查询学生姓名
</w:t>
      </w:r>
    </w:p>
    <w:p w14:paraId="3147C45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6D80DE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按学生分组统计
</w:t>
      </w:r>
    </w:p>
    <w:p w14:paraId="512EB26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206E78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计算每个学生的统计数据
</w:t>
      </w:r>
    </w:p>
    <w:p w14:paraId="54FAF1F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DF65D4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计算平均分
</w:t>
      </w:r>
    </w:p>
    <w:p w14:paraId="161C3FA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EC3117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返回分组统计结果
</w:t>
      </w:r>
    </w:p>
    <w:p w14:paraId="65DBC71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4.3.8 接口</w:t>
      </w:r>
    </w:p>
    <w:p w14:paraId="4E4E32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对外接口：
 - submitAnswers(data): Promise&lt;object&gt;：批量提交答案
 - submitSingleAnswer(data): Promise&lt;object&gt;：单题提交答案
 - getAnswersByWenId(wenId): Promise&lt;object&gt;：按文言文ID查询
 - getAnswersByStudentId(studentId): Promise&lt;object&gt;：按学生ID查询
</w:t>
      </w:r>
    </w:p>
    <w:p w14:paraId="6ACDD0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内部接口：
 - getStudentName(studentId): Promise&lt;string|null&gt;：获取学生姓名
 - 依赖studentService.createOrUpdateStudent
 - 依赖answerDb数据库操作
 - 依赖studentDb数据库操作
 - 依赖jsonReader工具函数
</w:t>
      </w:r>
    </w:p>
    <w:p w14:paraId="430DAC3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4.3.9 存储分配</w:t>
      </w:r>
    </w:p>
    <w:p w14:paraId="5FC94D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数据库连接：内存存储，长连接
 - 查询结果：内存存储，请求级
 - 统计数据：内存存储，临时计算
</w:t>
      </w:r>
    </w:p>
    <w:p w14:paraId="0DBE1D9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4.3.10 注释设计</w:t>
      </w:r>
    </w:p>
    <w:p w14:paraId="22D617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模块功能说明
 - 每个函数JSDoc注释
 - 答案比较算法注释
 - 事务处理注释
 - 统计逻辑注释
</w:t>
      </w:r>
    </w:p>
    <w:p w14:paraId="796DAA4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4.3.11 限制条件</w:t>
      </w:r>
    </w:p>
    <w:p w14:paraId="229144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答案类型：支持单选、多选
 - 得分范围：0-100分
 - 数据库：SQLite，并发写入使用serialize
 - 学生姓名：可选，提供则自动注册
</w:t>
      </w:r>
    </w:p>
    <w:p w14:paraId="5687671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4.3.12 测试计划</w:t>
      </w:r>
    </w:p>
    <w:p w14:paraId="75B9B6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测试答案比较逻辑
    - 测试得分计算
    - 测试尝试次数统计
    - 测试错误处理
</w:t>
      </w:r>
    </w:p>
    <w:p w14:paraId="10E8E9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测试完整提交流程
    - 测试数据库操作
    - 测试事务一致性
    - 测试并发提交
</w:t>
      </w:r>
    </w:p>
    <w:p w14:paraId="05BD73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3. 数据测试：
    - 测试各种答案格式
    - 测试边界情况
    - 测试大数据量
</w:t>
      </w:r>
    </w:p>
    <w:p w14:paraId="7FA6A1A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4.3.13 尚未解决的问题</w:t>
      </w:r>
    </w:p>
    <w:p w14:paraId="7F4D77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主观题评分支持
 - 答题记录导出
 - 更复杂的统计分析
 - 答题记录删除功能
</w:t>
      </w:r>
    </w:p>
    <w:p w14:paraId="5327A414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4.4 课文数据服务模块（services/textsService.js）</w:t>
      </w:r>
    </w:p>
    <w:p w14:paraId="7D1658B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4.4.1 程序描述</w:t>
      </w:r>
    </w:p>
    <w:p w14:paraId="527051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textsService是课文数据访问模块，负责从JSON文件中读取各种课文相关数据，包括基础信息、字词注释、多角色朗读、各级测验等。是后端数据访问层的核心模块。
</w:t>
      </w:r>
    </w:p>
    <w:p w14:paraId="1A6FA59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4.4.2 功能</w:t>
      </w:r>
    </w:p>
    <w:p w14:paraId="10338F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获取课文基础信息
 2. 获取字词注释列表
 3. 获取多角色朗读数据
 4. 获取一级测验数据
 5. 获取文化卡片数据
 6. 获取二级对话数据
 7. 获取二级测验数据
 8. 获取三级情景文本数据
 9. 获取三级自适应测验数据
 10. 获取课文列表（支持分页）
 11. 批量获取课文数据
 12. 获取页面配置数据
</w:t>
      </w:r>
    </w:p>
    <w:p w14:paraId="06849AE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4.4.3 性能</w:t>
      </w:r>
    </w:p>
    <w:p w14:paraId="24A3B0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单文件读取：≤50ms
 - 课文列表：≤200ms（取决于文件数量）
 - 批量获取：线性时间
 - 支持缓存：可配置内存缓存
</w:t>
      </w:r>
    </w:p>
    <w:p w14:paraId="64E8F48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46D2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0EB22A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0F56A40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4DC7112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0A288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703572D">
            <w:r>
              <w:rPr>
                <w:rFonts w:ascii="宋体" w:hAnsi="宋体" w:eastAsia="宋体" w:cs="宋体"/>
                <w:sz w:val="21"/>
                <w:szCs w:val="21"/>
              </w:rPr>
              <w:t>textId</w:t>
            </w:r>
          </w:p>
        </w:tc>
        <w:tc>
          <w:tcPr>
            <w:tcW w:w="2000" w:type="dxa"/>
          </w:tcPr>
          <w:p w14:paraId="3D191DCE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2CEBC846">
            <w:r>
              <w:rPr>
                <w:rFonts w:ascii="宋体" w:hAnsi="宋体" w:eastAsia="宋体" w:cs="宋体"/>
                <w:sz w:val="21"/>
                <w:szCs w:val="21"/>
              </w:rPr>
              <w:t>课文ID</w:t>
            </w:r>
          </w:p>
        </w:tc>
      </w:tr>
      <w:tr w14:paraId="27EA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11B610">
            <w:r>
              <w:rPr>
                <w:rFonts w:ascii="宋体" w:hAnsi="宋体" w:eastAsia="宋体" w:cs="宋体"/>
                <w:sz w:val="21"/>
                <w:szCs w:val="21"/>
              </w:rPr>
              <w:t>page</w:t>
            </w:r>
          </w:p>
        </w:tc>
        <w:tc>
          <w:tcPr>
            <w:tcW w:w="2000" w:type="dxa"/>
          </w:tcPr>
          <w:p w14:paraId="0F25698E"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000" w:type="dxa"/>
          </w:tcPr>
          <w:p w14:paraId="4B2057FA">
            <w:r>
              <w:rPr>
                <w:rFonts w:ascii="宋体" w:hAnsi="宋体" w:eastAsia="宋体" w:cs="宋体"/>
                <w:sz w:val="21"/>
                <w:szCs w:val="21"/>
              </w:rPr>
              <w:t>页码（列表）</w:t>
            </w:r>
          </w:p>
        </w:tc>
      </w:tr>
      <w:tr w14:paraId="1EA84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0A6FC20">
            <w:r>
              <w:rPr>
                <w:rFonts w:ascii="宋体" w:hAnsi="宋体" w:eastAsia="宋体" w:cs="宋体"/>
                <w:sz w:val="21"/>
                <w:szCs w:val="21"/>
              </w:rPr>
              <w:t>pageSize</w:t>
            </w:r>
          </w:p>
        </w:tc>
        <w:tc>
          <w:tcPr>
            <w:tcW w:w="2000" w:type="dxa"/>
          </w:tcPr>
          <w:p w14:paraId="71187BA4">
            <w:r>
              <w:rPr>
                <w:rFonts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000" w:type="dxa"/>
          </w:tcPr>
          <w:p w14:paraId="16106912">
            <w:r>
              <w:rPr>
                <w:rFonts w:ascii="宋体" w:hAnsi="宋体" w:eastAsia="宋体" w:cs="宋体"/>
                <w:sz w:val="21"/>
                <w:szCs w:val="21"/>
              </w:rPr>
              <w:t>每页数量（列表）</w:t>
            </w:r>
          </w:p>
        </w:tc>
      </w:tr>
      <w:tr w14:paraId="2DD8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A14F8AE">
            <w:r>
              <w:rPr>
                <w:rFonts w:ascii="宋体" w:hAnsi="宋体" w:eastAsia="宋体" w:cs="宋体"/>
                <w:sz w:val="21"/>
                <w:szCs w:val="21"/>
              </w:rPr>
              <w:t>textIds</w:t>
            </w:r>
          </w:p>
        </w:tc>
        <w:tc>
          <w:tcPr>
            <w:tcW w:w="2000" w:type="dxa"/>
          </w:tcPr>
          <w:p w14:paraId="66B7D673">
            <w:r>
              <w:rPr>
                <w:rFonts w:ascii="宋体" w:hAnsi="宋体" w:eastAsia="宋体" w:cs="宋体"/>
                <w:sz w:val="21"/>
                <w:szCs w:val="21"/>
              </w:rPr>
              <w:t>string[]</w:t>
            </w:r>
          </w:p>
        </w:tc>
        <w:tc>
          <w:tcPr>
            <w:tcW w:w="2000" w:type="dxa"/>
          </w:tcPr>
          <w:p w14:paraId="50AFFFE6">
            <w:r>
              <w:rPr>
                <w:rFonts w:ascii="宋体" w:hAnsi="宋体" w:eastAsia="宋体" w:cs="宋体"/>
                <w:sz w:val="21"/>
                <w:szCs w:val="21"/>
              </w:rPr>
              <w:t>课文ID数组（批量）</w:t>
            </w:r>
          </w:p>
        </w:tc>
      </w:tr>
      <w:tr w14:paraId="3CAA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21F84DB">
            <w:r>
              <w:rPr>
                <w:rFonts w:ascii="宋体" w:hAnsi="宋体" w:eastAsia="宋体" w:cs="宋体"/>
                <w:sz w:val="21"/>
                <w:szCs w:val="21"/>
              </w:rPr>
              <w:t>dataType</w:t>
            </w:r>
          </w:p>
        </w:tc>
        <w:tc>
          <w:tcPr>
            <w:tcW w:w="2000" w:type="dxa"/>
          </w:tcPr>
          <w:p w14:paraId="495D958B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1FA8602E">
            <w:r>
              <w:rPr>
                <w:rFonts w:ascii="宋体" w:hAnsi="宋体" w:eastAsia="宋体" w:cs="宋体"/>
                <w:sz w:val="21"/>
                <w:szCs w:val="21"/>
              </w:rPr>
              <w:t>数据类型</w:t>
            </w:r>
          </w:p>
        </w:tc>
      </w:tr>
    </w:tbl>
    <w:p w14:paraId="4AE13B40"/>
    <w:p w14:paraId="046A92E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4.4.5 输出项</w:t>
      </w:r>
    </w:p>
    <w:p w14:paraId="4FAA3E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根据数据类型返回对应的数据对象或数组：
 - TextBasicInfo：课文基础信息对象
 - WordItem[]：字词注释数组
 - MultiRoleReadingData：多角色朗读数据
 - Level1QuizData：一级测验数据
 - 等等...
</w:t>
      </w:r>
    </w:p>
    <w:p w14:paraId="5EF6C4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列表返回：
</w:t>
      </w:r>
    </w:p>
    <w:p w14:paraId="02F2729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{
</w:t>
      </w:r>
    </w:p>
    <w:p w14:paraId="0E4B173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total: number,
</w:t>
      </w:r>
    </w:p>
    <w:p w14:paraId="2180F37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texts: Array&lt;{text_id, title, author, dynasty}&gt;
</w:t>
      </w:r>
    </w:p>
    <w:p w14:paraId="7A1C894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}
</w:t>
      </w:r>
    </w:p>
    <w:p w14:paraId="3FB26575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4.4.6 算法</w:t>
      </w:r>
    </w:p>
    <w:p w14:paraId="15FDC8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文件读取算法：
 1. 根据数据类型和课文ID构建文件路径
 2. 检查文件是否存在
 3. 读取文件内容
 4. 解析JSON
 5. 返回数据对象
 6. 文件不存在返回null
</w:t>
      </w:r>
    </w:p>
    <w:p w14:paraId="46B1D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课文列表算法：
 1. 读取text_basic_info目录
 2. 遍历所有.json文件
 3. 逐个读取并解析
 4. 提取关键字段（text_id, title, author, dynasty）
 5. 分页处理（slice）
 6. 返回总数和分页数据
</w:t>
      </w:r>
    </w:p>
    <w:p w14:paraId="49C54F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批量获取算法：
 1. 遍历课文ID数组
 2. 逐个读取基础信息和字词列表
 3. 组装返回数据
 4. 返回结果数组
</w:t>
      </w:r>
    </w:p>
    <w:p w14:paraId="5B8E5B87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4.4.7 流程逻辑</w:t>
      </w:r>
    </w:p>
    <w:p w14:paraId="2521DE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单数据获取流程：
</w:t>
      </w:r>
    </w:p>
    <w:p w14:paraId="7B8D5D6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调用getXxx(textId)
</w:t>
      </w:r>
    </w:p>
    <w:p w14:paraId="5252C1A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822D16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构建文件路径（dataType + textId + .json）
</w:t>
      </w:r>
    </w:p>
    <w:p w14:paraId="6DE55BA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283E28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读取JSON文件
</w:t>
      </w:r>
    </w:p>
    <w:p w14:paraId="27CCD32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C1E53E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文件存在？
</w:t>
      </w:r>
    </w:p>
    <w:p w14:paraId="2B81F60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否 → 返回null
</w:t>
      </w:r>
    </w:p>
    <w:p w14:paraId="7959083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是 → 继续
</w:t>
      </w:r>
    </w:p>
    <w:p w14:paraId="0F60696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1CDE23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解析JSON
</w:t>
      </w:r>
    </w:p>
    <w:p w14:paraId="041567F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1B4BFD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解析成功？
</w:t>
      </w:r>
    </w:p>
    <w:p w14:paraId="600734F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否 → 记录警告，返回null
</w:t>
      </w:r>
    </w:p>
    <w:p w14:paraId="4CB5A28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是 → 返回数据对象
</w:t>
      </w:r>
    </w:p>
    <w:p w14:paraId="189553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课文列表流程：
</w:t>
      </w:r>
    </w:p>
    <w:p w14:paraId="6420EC6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调用getTextList(page, pageSize)
</w:t>
      </w:r>
    </w:p>
    <w:p w14:paraId="394E22C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6DE997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获取text_basic_info目录路径
</w:t>
      </w:r>
    </w:p>
    <w:p w14:paraId="0EDA463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A49CEE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目录存在？
</w:t>
      </w:r>
    </w:p>
    <w:p w14:paraId="7D9AA96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否 → 返回空列表
</w:t>
      </w:r>
    </w:p>
    <w:p w14:paraId="0B2610A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是 → 继续
</w:t>
      </w:r>
    </w:p>
    <w:p w14:paraId="471D48E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6BC087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读取目录下所有文件
</w:t>
      </w:r>
    </w:p>
    <w:p w14:paraId="20BB3CB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285AE7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过滤.json文件
</w:t>
      </w:r>
    </w:p>
    <w:p w14:paraId="33EC3B7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BC6D89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遍历文件，读取并解析
</w:t>
      </w:r>
    </w:p>
    <w:p w14:paraId="55DF2E5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52A861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提取关键字段
</w:t>
      </w:r>
    </w:p>
    <w:p w14:paraId="62964B8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6E572D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分页处理（slice）
</w:t>
      </w:r>
    </w:p>
    <w:p w14:paraId="5D75D42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8C0D6E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返回总数和分页数据
</w:t>
      </w:r>
    </w:p>
    <w:p w14:paraId="25AF5CF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4.4.8 接口</w:t>
      </w:r>
    </w:p>
    <w:p w14:paraId="5E0B7D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对外接口：
 - getBasicInfo(textId): object|null
 - getWordList(textId): object|null
 - getMultiRoleReading(textId): object|null
 - getLevel1Quiz(textId): object|null
 - getCultureCards(textId): object|null
 - getLevel2Dialog(textId): object|null
 - getLevel2Quiz(textId): object|null
 - getLevel3ScenarioText(textId): object|null
 - getLevel3AdaptiveQuiz(textId): object|null
 - getTextList(page?, pageSize?): {total, texts}
 - getTextsBatch(textIds): Array
 - getPageLevel2DialogQuiz(textId): object|null
 - getPageLevel3AdaptiveQuiz(textId): object|null
</w:t>
      </w:r>
    </w:p>
    <w:p w14:paraId="14E695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内部接口：
 - 依赖jsonReader.readJsonFile
 - 依赖jsonReader.getDataFilePath
 - 依赖fs文件系统操作
</w:t>
      </w:r>
    </w:p>
    <w:p w14:paraId="749D97C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4.4.9 存储分配</w:t>
      </w:r>
    </w:p>
    <w:p w14:paraId="3C078D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文件路径：内存存储，每次计算
 - 文件内容：内存存储，请求级
 - 解析结果：内存存储，请求级
 - 可配置缓存：内存存储，全局
</w:t>
      </w:r>
    </w:p>
    <w:p w14:paraId="44A6880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4.4.10 注释设计</w:t>
      </w:r>
    </w:p>
    <w:p w14:paraId="507A444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模块功能说明
 - 每个函数JSDoc注释
 - 文件路径构建注释
 - 分页逻辑注释
</w:t>
      </w:r>
    </w:p>
    <w:p w14:paraId="0C5867E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4.4.11 限制条件</w:t>
      </w:r>
    </w:p>
    <w:p w14:paraId="1AAB1E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数据文件必须是JSON格式
 - 文件编码：UTF-8
 - 课文ID必须与文件名一致
 - 列表分页：内存分页，大数据量性能下降
</w:t>
      </w:r>
    </w:p>
    <w:p w14:paraId="4E5E3E2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4.4.12 测试计划</w:t>
      </w:r>
    </w:p>
    <w:p w14:paraId="5A037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测试文件读取
    - 测试JSON解析
    - 测试分页逻辑
    - 测试错误处理
</w:t>
      </w:r>
    </w:p>
    <w:p w14:paraId="34E8B6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测试完整数据获取流程
    - 测试各种数据类型
    - 测试批量获取
</w:t>
      </w:r>
    </w:p>
    <w:p w14:paraId="7869EF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3. 性能测试：
    - 测试大量文件时的列表性能
    - 测试批量获取性能
</w:t>
      </w:r>
    </w:p>
    <w:p w14:paraId="56EC511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4.4.13 尚未解决的问题</w:t>
      </w:r>
    </w:p>
    <w:p w14:paraId="316F6D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数据缓存机制
 - 数据校验和验证
 - 数据更新通知
 - 数据库存储支持
</w:t>
      </w:r>
    </w:p>
    <w:p w14:paraId="32872B74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4.5 错误处理中间件（middleware/errorHandler.js）</w:t>
      </w:r>
    </w:p>
    <w:p w14:paraId="471A0C3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4.5.1 程序描述</w:t>
      </w:r>
    </w:p>
    <w:p w14:paraId="3BABEB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errorHandler是全局错误处理中间件，负责统一处理应用中的各种错误，包括404、业务错误、服务器错误等，返回统一格式的错误响应。
</w:t>
      </w:r>
    </w:p>
    <w:p w14:paraId="4179E2A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4.5.2 功能</w:t>
      </w:r>
    </w:p>
    <w:p w14:paraId="52F4FC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请求日志记录
 2. 404未找到处理
 3. 全局错误捕获和处理
 4. 统一错误响应格式
 5. 错误日志记录
 6. 错误码映射
</w:t>
      </w:r>
    </w:p>
    <w:p w14:paraId="152DAE5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4.5.3 性能</w:t>
      </w:r>
    </w:p>
    <w:p w14:paraId="3DAE8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错误处理时间：≤10ms
 - 不影响正常请求性能
</w:t>
      </w:r>
    </w:p>
    <w:p w14:paraId="099B5B5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3A08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3C5390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0B63A4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724779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0BCD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7E46930">
            <w:r>
              <w:rPr>
                <w:rFonts w:ascii="宋体" w:hAnsi="宋体" w:eastAsia="宋体" w:cs="宋体"/>
                <w:sz w:val="21"/>
                <w:szCs w:val="21"/>
              </w:rPr>
              <w:t>err</w:t>
            </w:r>
          </w:p>
        </w:tc>
        <w:tc>
          <w:tcPr>
            <w:tcW w:w="2000" w:type="dxa"/>
          </w:tcPr>
          <w:p w14:paraId="685FCA09">
            <w:r>
              <w:rPr>
                <w:rFonts w:ascii="宋体" w:hAnsi="宋体" w:eastAsia="宋体" w:cs="宋体"/>
                <w:sz w:val="21"/>
                <w:szCs w:val="21"/>
              </w:rPr>
              <w:t>Error</w:t>
            </w:r>
          </w:p>
        </w:tc>
        <w:tc>
          <w:tcPr>
            <w:tcW w:w="2000" w:type="dxa"/>
          </w:tcPr>
          <w:p w14:paraId="27336B03">
            <w:r>
              <w:rPr>
                <w:rFonts w:ascii="宋体" w:hAnsi="宋体" w:eastAsia="宋体" w:cs="宋体"/>
                <w:sz w:val="21"/>
                <w:szCs w:val="21"/>
              </w:rPr>
              <w:t>错误对象</w:t>
            </w:r>
          </w:p>
        </w:tc>
      </w:tr>
      <w:tr w14:paraId="469A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4BEB214">
            <w:r>
              <w:rPr>
                <w:rFonts w:ascii="宋体" w:hAnsi="宋体" w:eastAsia="宋体" w:cs="宋体"/>
                <w:sz w:val="21"/>
                <w:szCs w:val="21"/>
              </w:rPr>
              <w:t>req</w:t>
            </w:r>
          </w:p>
        </w:tc>
        <w:tc>
          <w:tcPr>
            <w:tcW w:w="2000" w:type="dxa"/>
          </w:tcPr>
          <w:p w14:paraId="14D7C759">
            <w:r>
              <w:rPr>
                <w:rFonts w:ascii="宋体" w:hAnsi="宋体" w:eastAsia="宋体" w:cs="宋体"/>
                <w:sz w:val="21"/>
                <w:szCs w:val="21"/>
              </w:rPr>
              <w:t>Request</w:t>
            </w:r>
          </w:p>
        </w:tc>
        <w:tc>
          <w:tcPr>
            <w:tcW w:w="2000" w:type="dxa"/>
          </w:tcPr>
          <w:p w14:paraId="1425BD8C">
            <w:r>
              <w:rPr>
                <w:rFonts w:ascii="宋体" w:hAnsi="宋体" w:eastAsia="宋体" w:cs="宋体"/>
                <w:sz w:val="21"/>
                <w:szCs w:val="21"/>
              </w:rPr>
              <w:t>请求对象</w:t>
            </w:r>
          </w:p>
        </w:tc>
      </w:tr>
      <w:tr w14:paraId="0375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1DE46A7">
            <w:r>
              <w:rPr>
                <w:rFonts w:ascii="宋体" w:hAnsi="宋体" w:eastAsia="宋体" w:cs="宋体"/>
                <w:sz w:val="21"/>
                <w:szCs w:val="21"/>
              </w:rPr>
              <w:t>res</w:t>
            </w:r>
          </w:p>
        </w:tc>
        <w:tc>
          <w:tcPr>
            <w:tcW w:w="2000" w:type="dxa"/>
          </w:tcPr>
          <w:p w14:paraId="64430769">
            <w:r>
              <w:rPr>
                <w:rFonts w:ascii="宋体" w:hAnsi="宋体" w:eastAsia="宋体" w:cs="宋体"/>
                <w:sz w:val="21"/>
                <w:szCs w:val="21"/>
              </w:rPr>
              <w:t>Response</w:t>
            </w:r>
          </w:p>
        </w:tc>
        <w:tc>
          <w:tcPr>
            <w:tcW w:w="2000" w:type="dxa"/>
          </w:tcPr>
          <w:p w14:paraId="03939181">
            <w:r>
              <w:rPr>
                <w:rFonts w:ascii="宋体" w:hAnsi="宋体" w:eastAsia="宋体" w:cs="宋体"/>
                <w:sz w:val="21"/>
                <w:szCs w:val="21"/>
              </w:rPr>
              <w:t>响应对象</w:t>
            </w:r>
          </w:p>
        </w:tc>
      </w:tr>
      <w:tr w14:paraId="333C3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3D82631">
            <w:r>
              <w:rPr>
                <w:rFonts w:ascii="宋体" w:hAnsi="宋体" w:eastAsia="宋体" w:cs="宋体"/>
                <w:sz w:val="21"/>
                <w:szCs w:val="21"/>
              </w:rPr>
              <w:t>next</w:t>
            </w:r>
          </w:p>
        </w:tc>
        <w:tc>
          <w:tcPr>
            <w:tcW w:w="2000" w:type="dxa"/>
          </w:tcPr>
          <w:p w14:paraId="3481C96D">
            <w:r>
              <w:rPr>
                <w:rFonts w:ascii="宋体" w:hAnsi="宋体" w:eastAsia="宋体" w:cs="宋体"/>
                <w:sz w:val="21"/>
                <w:szCs w:val="21"/>
              </w:rPr>
              <w:t>function</w:t>
            </w:r>
          </w:p>
        </w:tc>
        <w:tc>
          <w:tcPr>
            <w:tcW w:w="2000" w:type="dxa"/>
          </w:tcPr>
          <w:p w14:paraId="686B5F00">
            <w:r>
              <w:rPr>
                <w:rFonts w:ascii="宋体" w:hAnsi="宋体" w:eastAsia="宋体" w:cs="宋体"/>
                <w:sz w:val="21"/>
                <w:szCs w:val="21"/>
              </w:rPr>
              <w:t>下一个中间件</w:t>
            </w:r>
          </w:p>
        </w:tc>
      </w:tr>
    </w:tbl>
    <w:p w14:paraId="15A78735"/>
    <w:p w14:paraId="2C1084A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4.5.5 输出项</w:t>
      </w:r>
    </w:p>
    <w:p w14:paraId="6FF280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HTTP错误响应（JSON格式）
 - 错误日志记录
</w:t>
      </w:r>
    </w:p>
    <w:p w14:paraId="006DF5D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4.5.6 算法</w:t>
      </w:r>
    </w:p>
    <w:p w14:paraId="033E4B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错误处理算法：
 1. 判断错误类型
 2. 业务错误：使用错误自带的状态码和消息
 3. 404错误：返回标准404响应
 4. 数据库错误：转换为500服务器错误
 5. 未知错误：返回500服务器错误
 6. 记录错误日志
 7. 返回统一格式的JSON响应
</w:t>
      </w:r>
    </w:p>
    <w:p w14:paraId="35447D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响应格式算法：
</w:t>
      </w:r>
    </w:p>
    <w:p w14:paraId="7F3CB75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{
</w:t>
      </w:r>
    </w:p>
    <w:p w14:paraId="01AEFC3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success: false,
</w:t>
      </w:r>
    </w:p>
    <w:p w14:paraId="394213B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error: errorCode,
</w:t>
      </w:r>
    </w:p>
    <w:p w14:paraId="7D3F25F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message: errorMessage
</w:t>
      </w:r>
    </w:p>
    <w:p w14:paraId="5A4BF34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}
</w:t>
      </w:r>
    </w:p>
    <w:p w14:paraId="72FD988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4.5.7 流程逻辑</w:t>
      </w:r>
    </w:p>
    <w:p w14:paraId="0ACD741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错误抛出或next(err)
</w:t>
      </w:r>
    </w:p>
    <w:p w14:paraId="23E867C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C75538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进入错误处理中间件
</w:t>
      </w:r>
    </w:p>
    <w:p w14:paraId="1DB747F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44258F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记录错误日志
</w:t>
      </w:r>
    </w:p>
    <w:p w14:paraId="517DFEB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0CC40A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判断错误类型
</w:t>
      </w:r>
    </w:p>
    <w:p w14:paraId="2AA1FFF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业务错误（有statusCode）→ 使用自定义状态码
</w:t>
      </w:r>
    </w:p>
    <w:p w14:paraId="6A740C0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404错误 → 状态码404
</w:t>
      </w:r>
    </w:p>
    <w:p w14:paraId="16E237A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数据库错误 → 状态码500
</w:t>
      </w:r>
    </w:p>
    <w:p w14:paraId="3CEB9F2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其他错误 → 状态码500
</w:t>
      </w:r>
    </w:p>
    <w:p w14:paraId="26B70E0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877824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构建错误响应对象
</w:t>
      </w:r>
    </w:p>
    <w:p w14:paraId="78DD238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3A1722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设置HTTP状态码
</w:t>
      </w:r>
    </w:p>
    <w:p w14:paraId="775F8D5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F3A332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返回JSON响应
</w:t>
      </w:r>
    </w:p>
    <w:p w14:paraId="417C5C4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4.5.8 接口</w:t>
      </w:r>
    </w:p>
    <w:p w14:paraId="77E41D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中间件函数：
 - requestLogger(req, res, next)：请求日志中间件
 - notFoundHandler(req, res, next)：404处理中间件
 - errorHandler(err, req, res, next)：全局错误处理中间件
</w:t>
      </w:r>
    </w:p>
    <w:p w14:paraId="4E257E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错误类型：
 - 业务错误：自定义Error，带statusCode和errorCode
 - 404错误：NOT_FOUND
 - 数据库错误：DATABASE_ERROR
 - 服务器错误：INTERNAL_ERROR
</w:t>
      </w:r>
    </w:p>
    <w:p w14:paraId="104AB48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4.5.9 存储分配</w:t>
      </w:r>
    </w:p>
    <w:p w14:paraId="0A3CA6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错误对象：请求级临时存储
 - 日志输出：文件或控制台
</w:t>
      </w:r>
    </w:p>
    <w:p w14:paraId="43B1455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4.5.10 注释设计</w:t>
      </w:r>
    </w:p>
    <w:p w14:paraId="2FFA36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中间件功能说明
 - 错误类型判断注释
 - 响应格式注释
</w:t>
      </w:r>
    </w:p>
    <w:p w14:paraId="0BE20CF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4.5.11 限制条件</w:t>
      </w:r>
    </w:p>
    <w:p w14:paraId="625683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必须是最后一个中间件
 - 必须有4个参数（err, req, res, next）
 - 不能在错误处理中抛出新错误
</w:t>
      </w:r>
    </w:p>
    <w:p w14:paraId="262A034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4.5.12 测试计划</w:t>
      </w:r>
    </w:p>
    <w:p w14:paraId="2B8F0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测试各种错误类型处理
    - 测试响应格式
    - 测试状态码映射
</w:t>
      </w:r>
    </w:p>
    <w:p w14:paraId="5498AF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测试完整错误处理流程
    - 测试与控制器的集成
    - 测试错误日志记录
</w:t>
      </w:r>
    </w:p>
    <w:p w14:paraId="0DB2CC1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4.5.13 尚未解决的问题</w:t>
      </w:r>
    </w:p>
    <w:p w14:paraId="7BD17E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错误分类和分级
 - 错误告警机制
 - 错误追踪和分析
</w:t>
      </w:r>
    </w:p>
    <w:p w14:paraId="7B270117">
      <w:pPr>
        <w:spacing w:before="240" w:after="120"/>
        <w:outlineLvl w:val="0"/>
      </w:pPr>
      <w:r>
        <w:rPr>
          <w:rFonts w:ascii="黑体" w:hAnsi="黑体" w:eastAsia="黑体" w:cs="黑体"/>
          <w:b/>
          <w:bCs/>
          <w:sz w:val="28"/>
          <w:szCs w:val="28"/>
        </w:rPr>
        <w:t>5 数据模块设计说明</w:t>
      </w:r>
    </w:p>
    <w:p w14:paraId="4AD50B96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5.1 数据库配置模块（config/database.js）</w:t>
      </w:r>
    </w:p>
    <w:p w14:paraId="538D6E9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5.1.1 程序描述</w:t>
      </w:r>
    </w:p>
    <w:p w14:paraId="369C79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database.js是数据库配置模块，负责创建和管理SQLite数据库连接，初始化数据库表结构，提供数据库访问接口。
</w:t>
      </w:r>
    </w:p>
    <w:p w14:paraId="05B95EA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5.1.2 功能</w:t>
      </w:r>
    </w:p>
    <w:p w14:paraId="6A742F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创建学生数据库连接
 2. 创建答题记录数据库连接
 3. 初始化数据库表结构
 4. 创建索引
 5. 提供数据库访问对象
 6. 数据库连接管理
</w:t>
      </w:r>
    </w:p>
    <w:p w14:paraId="0DD194D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5.1.3 性能</w:t>
      </w:r>
    </w:p>
    <w:p w14:paraId="5202CD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数据库连接创建：≤100ms
 - 查询响应：取决于数据量
 - 支持并发：serialize保证写入顺序
</w:t>
      </w:r>
    </w:p>
    <w:p w14:paraId="0FFDE868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71D22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6793A2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58075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0189B0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74EB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E9E27E5">
            <w:r>
              <w:rPr>
                <w:rFonts w:ascii="宋体" w:hAnsi="宋体" w:eastAsia="宋体" w:cs="宋体"/>
                <w:sz w:val="21"/>
                <w:szCs w:val="21"/>
              </w:rPr>
              <w:t>数据库路径</w:t>
            </w:r>
          </w:p>
        </w:tc>
        <w:tc>
          <w:tcPr>
            <w:tcW w:w="2000" w:type="dxa"/>
          </w:tcPr>
          <w:p w14:paraId="33AD6BAC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15B91A6A">
            <w:r>
              <w:rPr>
                <w:rFonts w:ascii="宋体" w:hAnsi="宋体" w:eastAsia="宋体" w:cs="宋体"/>
                <w:sz w:val="21"/>
                <w:szCs w:val="21"/>
              </w:rPr>
              <w:t>数据库文件路径</w:t>
            </w:r>
          </w:p>
        </w:tc>
      </w:tr>
      <w:tr w14:paraId="7222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3E08B13">
            <w:r>
              <w:rPr>
                <w:rFonts w:ascii="宋体" w:hAnsi="宋体" w:eastAsia="宋体" w:cs="宋体"/>
                <w:sz w:val="21"/>
                <w:szCs w:val="21"/>
              </w:rPr>
              <w:t>SQL语句</w:t>
            </w:r>
          </w:p>
        </w:tc>
        <w:tc>
          <w:tcPr>
            <w:tcW w:w="2000" w:type="dxa"/>
          </w:tcPr>
          <w:p w14:paraId="2C60C45E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3B7AFB2B">
            <w:r>
              <w:rPr>
                <w:rFonts w:ascii="宋体" w:hAnsi="宋体" w:eastAsia="宋体" w:cs="宋体"/>
                <w:sz w:val="21"/>
                <w:szCs w:val="21"/>
              </w:rPr>
              <w:t>建表、建索引SQL</w:t>
            </w:r>
          </w:p>
        </w:tc>
      </w:tr>
    </w:tbl>
    <w:p w14:paraId="4AC3BCA5"/>
    <w:p w14:paraId="6E6F60A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5.1.5 输出项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16F0C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7E8980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输出项</w:t>
            </w:r>
          </w:p>
        </w:tc>
        <w:tc>
          <w:tcPr>
            <w:tcW w:w="2000" w:type="dxa"/>
          </w:tcPr>
          <w:p w14:paraId="13F724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0C6C85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1BD0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5F100FD">
            <w:r>
              <w:rPr>
                <w:rFonts w:ascii="宋体" w:hAnsi="宋体" w:eastAsia="宋体" w:cs="宋体"/>
                <w:sz w:val="21"/>
                <w:szCs w:val="21"/>
              </w:rPr>
              <w:t>studentDb</w:t>
            </w:r>
          </w:p>
        </w:tc>
        <w:tc>
          <w:tcPr>
            <w:tcW w:w="2000" w:type="dxa"/>
          </w:tcPr>
          <w:p w14:paraId="3371C1D2">
            <w:r>
              <w:rPr>
                <w:rFonts w:ascii="宋体" w:hAnsi="宋体" w:eastAsia="宋体" w:cs="宋体"/>
                <w:sz w:val="21"/>
                <w:szCs w:val="21"/>
              </w:rPr>
              <w:t>Database</w:t>
            </w:r>
          </w:p>
        </w:tc>
        <w:tc>
          <w:tcPr>
            <w:tcW w:w="2000" w:type="dxa"/>
          </w:tcPr>
          <w:p w14:paraId="176CEE81">
            <w:r>
              <w:rPr>
                <w:rFonts w:ascii="宋体" w:hAnsi="宋体" w:eastAsia="宋体" w:cs="宋体"/>
                <w:sz w:val="21"/>
                <w:szCs w:val="21"/>
              </w:rPr>
              <w:t>学生数据库连接对象</w:t>
            </w:r>
          </w:p>
        </w:tc>
      </w:tr>
      <w:tr w14:paraId="03023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351093B">
            <w:r>
              <w:rPr>
                <w:rFonts w:ascii="宋体" w:hAnsi="宋体" w:eastAsia="宋体" w:cs="宋体"/>
                <w:sz w:val="21"/>
                <w:szCs w:val="21"/>
              </w:rPr>
              <w:t>answerDb</w:t>
            </w:r>
          </w:p>
        </w:tc>
        <w:tc>
          <w:tcPr>
            <w:tcW w:w="2000" w:type="dxa"/>
          </w:tcPr>
          <w:p w14:paraId="52E2BC6D">
            <w:r>
              <w:rPr>
                <w:rFonts w:ascii="宋体" w:hAnsi="宋体" w:eastAsia="宋体" w:cs="宋体"/>
                <w:sz w:val="21"/>
                <w:szCs w:val="21"/>
              </w:rPr>
              <w:t>Database</w:t>
            </w:r>
          </w:p>
        </w:tc>
        <w:tc>
          <w:tcPr>
            <w:tcW w:w="2000" w:type="dxa"/>
          </w:tcPr>
          <w:p w14:paraId="2900962B">
            <w:r>
              <w:rPr>
                <w:rFonts w:ascii="宋体" w:hAnsi="宋体" w:eastAsia="宋体" w:cs="宋体"/>
                <w:sz w:val="21"/>
                <w:szCs w:val="21"/>
              </w:rPr>
              <w:t>答题记录数据库连接对象</w:t>
            </w:r>
          </w:p>
        </w:tc>
      </w:tr>
    </w:tbl>
    <w:p w14:paraId="707C76AE"/>
    <w:p w14:paraId="2AB900D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5.1.6 算法</w:t>
      </w:r>
    </w:p>
    <w:p w14:paraId="7C29BE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数据库初始化算法：
 1. 打开数据库文件（不存在则创建）
 2. 执行CREATE TABLE IF NOT EXISTS建表
 3. 执行CREATE INDEX IF NOT EXISTS建索引
 4. 返回数据库连接对象
</w:t>
      </w:r>
    </w:p>
    <w:p w14:paraId="16620C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数据库分离策略：
 - 学生信息和答题记录分库存储
 - 学生库：students.db
 - 答题记录库：answer_records.db
 - 减少单库数据量，提高查询性能
</w:t>
      </w:r>
    </w:p>
    <w:p w14:paraId="6D91A7B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5.1.7 流程逻辑</w:t>
      </w:r>
    </w:p>
    <w:p w14:paraId="262EEC9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模块加载
</w:t>
      </w:r>
    </w:p>
    <w:p w14:paraId="6593C7A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93C8E5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导入sqlite3模块
</w:t>
      </w:r>
    </w:p>
    <w:p w14:paraId="6260425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5DBC66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构建数据库文件路径
</w:t>
      </w:r>
    </w:p>
    <w:p w14:paraId="14B31A7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BEBED8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创建学生数据库连接
</w:t>
      </w:r>
    </w:p>
    <w:p w14:paraId="1F97E4F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69E464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创建students表（IF NOT EXISTS）
</w:t>
      </w:r>
    </w:p>
    <w:p w14:paraId="4570643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3863F6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创建答题记录数据库连接
</w:t>
      </w:r>
    </w:p>
    <w:p w14:paraId="10BDE91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0B3A75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创建answer_records表（IF NOT EXISTS）
</w:t>
      </w:r>
    </w:p>
    <w:p w14:paraId="4B64F2A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A65A65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创建所有索引（IF NOT EXISTS）
</w:t>
      </w:r>
    </w:p>
    <w:p w14:paraId="152A60D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84E03F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导出数据库连接对象
</w:t>
      </w:r>
    </w:p>
    <w:p w14:paraId="3BAEF60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5.1.8 接口</w:t>
      </w:r>
    </w:p>
    <w:p w14:paraId="0872B8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对外接口：
 - studentDb：学生数据库连接对象
 - answerDb：答题记录数据库连接对象
</w:t>
      </w:r>
    </w:p>
    <w:p w14:paraId="3E59A9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数据库表结构：
</w:t>
      </w:r>
    </w:p>
    <w:p w14:paraId="32C62D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students表：
 - student_id TEXT PRIMARY KEY
 - name TEXT NOT NULL
 - class INTEGER DEFAULT 9
 - created_at TEXT DEFAULT CURRENT_TIMESTAMP
</w:t>
      </w:r>
    </w:p>
    <w:p w14:paraId="55B102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answer_records表：
 - id INTEGER PRIMARY KEY AUTOINCREMENT
 - wen_id TEXT NOT NULL
 - student_id TEXT NOT NULL
 - question_id TEXT NOT NULL
 - user_answer TEXT NOT NULL
 - correct_answer TEXT
 - is_correct INTEGER DEFAULT 0
 - score INTEGER DEFAULT 0
 - submitted_at TEXT NOT NULL
 - attempt_number INTEGER DEFAULT 1
</w:t>
      </w:r>
    </w:p>
    <w:p w14:paraId="04E4C8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索引：
 - idx_wen_student (wen_id, student_id)
 - idx_student_wen (student_id, wen_id)
 - idx_wen_id (wen_id)
 - idx_student_id (student_id)
 - idx_submitted_at (submitted_at)
 - idx_question_id (question_id)
 - idx_is_correct (is_correct)
</w:t>
      </w:r>
    </w:p>
    <w:p w14:paraId="7015B53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5.1.9 存储分配</w:t>
      </w:r>
    </w:p>
    <w:p w14:paraId="3C7121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数据库文件：磁盘存储
 - 数据库连接：内存存储，长连接
 - 缓存：SQLite内置缓存
</w:t>
      </w:r>
    </w:p>
    <w:p w14:paraId="7C8EECD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5.1.10 注释设计</w:t>
      </w:r>
    </w:p>
    <w:p w14:paraId="0FEA6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模块功能说明
 - 表结构注释
 - 索引说明注释
 - 数据库分离策略注释
</w:t>
      </w:r>
    </w:p>
    <w:p w14:paraId="1232120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5.1.11 限制条件</w:t>
      </w:r>
    </w:p>
    <w:p w14:paraId="7375C4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数据库类型：SQLite 3
 - 并发写入：使用serialize保证顺序
 - 数据库文件：单文件，不支持分布式
 - 最大数据量：取决于磁盘空间
</w:t>
      </w:r>
    </w:p>
    <w:p w14:paraId="249AB64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5.1.12 测试计划</w:t>
      </w:r>
    </w:p>
    <w:p w14:paraId="7BCDD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测试数据库连接创建
    - 测试表结构创建
    - 测试索引创建
</w:t>
      </w:r>
    </w:p>
    <w:p w14:paraId="54CC74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测试数据插入
    - 测试数据查询
    - 测试索引效果
</w:t>
      </w:r>
    </w:p>
    <w:p w14:paraId="203E4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3. 性能测试：
    - 测试大数据量查询性能
    - 测试并发写入性能
</w:t>
      </w:r>
    </w:p>
    <w:p w14:paraId="214B2AD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5.1.13 尚未解决的问题</w:t>
      </w:r>
    </w:p>
    <w:p w14:paraId="43ED0B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数据库备份策略
 - 数据库迁移方案
 - 数据库性能优化
 - 迁移到MySQL的方案
</w:t>
      </w:r>
    </w:p>
    <w:p w14:paraId="6F83ACB1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5.2 JSON读取工具模块（utils/jsonReader.js）</w:t>
      </w:r>
    </w:p>
    <w:p w14:paraId="17643D9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5.2.1 程序描述</w:t>
      </w:r>
    </w:p>
    <w:p w14:paraId="453787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jsonReader是JSON文件读取工具模块，提供统一的JSON文件读取、路径构建、数据解析、答案处理等功能。
</w:t>
      </w:r>
    </w:p>
    <w:p w14:paraId="01217AC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5.2.2 功能</w:t>
      </w:r>
    </w:p>
    <w:p w14:paraId="26B1DE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读取JSON文件
 2. 构建数据文件路径
 3. 安全解析JSON
 4. 从JSON获取正确答案
 5. 处理答案值
 6. 错误处理和日志
</w:t>
      </w:r>
    </w:p>
    <w:p w14:paraId="611E68C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5.2.3 性能</w:t>
      </w:r>
    </w:p>
    <w:p w14:paraId="3A498D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文件读取：≤50ms（小文件）
 - JSON解析：取决于文件大小
 - 支持缓存：可配置
</w:t>
      </w:r>
    </w:p>
    <w:p w14:paraId="79C661F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4A99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513954A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4CFE35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2A967D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288F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11FD074">
            <w:r>
              <w:rPr>
                <w:rFonts w:ascii="宋体" w:hAnsi="宋体" w:eastAsia="宋体" w:cs="宋体"/>
                <w:sz w:val="21"/>
                <w:szCs w:val="21"/>
              </w:rPr>
              <w:t>filePath</w:t>
            </w:r>
          </w:p>
        </w:tc>
        <w:tc>
          <w:tcPr>
            <w:tcW w:w="2000" w:type="dxa"/>
          </w:tcPr>
          <w:p w14:paraId="7536BA09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03534FC3">
            <w:r>
              <w:rPr>
                <w:rFonts w:ascii="宋体" w:hAnsi="宋体" w:eastAsia="宋体" w:cs="宋体"/>
                <w:sz w:val="21"/>
                <w:szCs w:val="21"/>
              </w:rPr>
              <w:t>文件路径</w:t>
            </w:r>
          </w:p>
        </w:tc>
      </w:tr>
      <w:tr w14:paraId="4497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3F9F3C1">
            <w:r>
              <w:rPr>
                <w:rFonts w:ascii="宋体" w:hAnsi="宋体" w:eastAsia="宋体" w:cs="宋体"/>
                <w:sz w:val="21"/>
                <w:szCs w:val="21"/>
              </w:rPr>
              <w:t>dataType</w:t>
            </w:r>
          </w:p>
        </w:tc>
        <w:tc>
          <w:tcPr>
            <w:tcW w:w="2000" w:type="dxa"/>
          </w:tcPr>
          <w:p w14:paraId="56F12B9A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08E22A61">
            <w:r>
              <w:rPr>
                <w:rFonts w:ascii="宋体" w:hAnsi="宋体" w:eastAsia="宋体" w:cs="宋体"/>
                <w:sz w:val="21"/>
                <w:szCs w:val="21"/>
              </w:rPr>
              <w:t>数据类型</w:t>
            </w:r>
          </w:p>
        </w:tc>
      </w:tr>
      <w:tr w14:paraId="1C33A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0168337">
            <w:r>
              <w:rPr>
                <w:rFonts w:ascii="宋体" w:hAnsi="宋体" w:eastAsia="宋体" w:cs="宋体"/>
                <w:sz w:val="21"/>
                <w:szCs w:val="21"/>
              </w:rPr>
              <w:t>fileName</w:t>
            </w:r>
          </w:p>
        </w:tc>
        <w:tc>
          <w:tcPr>
            <w:tcW w:w="2000" w:type="dxa"/>
          </w:tcPr>
          <w:p w14:paraId="0F768B68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60E77F9B">
            <w:r>
              <w:rPr>
                <w:rFonts w:ascii="宋体" w:hAnsi="宋体" w:eastAsia="宋体" w:cs="宋体"/>
                <w:sz w:val="21"/>
                <w:szCs w:val="21"/>
              </w:rPr>
              <w:t>文件名</w:t>
            </w:r>
          </w:p>
        </w:tc>
      </w:tr>
      <w:tr w14:paraId="7D277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E9F6842">
            <w:r>
              <w:rPr>
                <w:rFonts w:ascii="宋体" w:hAnsi="宋体" w:eastAsia="宋体" w:cs="宋体"/>
                <w:sz w:val="21"/>
                <w:szCs w:val="21"/>
              </w:rPr>
              <w:t>jsonString</w:t>
            </w:r>
          </w:p>
        </w:tc>
        <w:tc>
          <w:tcPr>
            <w:tcW w:w="2000" w:type="dxa"/>
          </w:tcPr>
          <w:p w14:paraId="2D7B454E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5BB990AB">
            <w:r>
              <w:rPr>
                <w:rFonts w:ascii="宋体" w:hAnsi="宋体" w:eastAsia="宋体" w:cs="宋体"/>
                <w:sz w:val="21"/>
                <w:szCs w:val="21"/>
              </w:rPr>
              <w:t>JSON字符串</w:t>
            </w:r>
          </w:p>
        </w:tc>
      </w:tr>
      <w:tr w14:paraId="5C0B4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C9DC227">
            <w:r>
              <w:rPr>
                <w:rFonts w:ascii="宋体" w:hAnsi="宋体" w:eastAsia="宋体" w:cs="宋体"/>
                <w:sz w:val="21"/>
                <w:szCs w:val="21"/>
              </w:rPr>
              <w:t>questionId</w:t>
            </w:r>
          </w:p>
        </w:tc>
        <w:tc>
          <w:tcPr>
            <w:tcW w:w="2000" w:type="dxa"/>
          </w:tcPr>
          <w:p w14:paraId="7BF01157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7107CB23">
            <w:r>
              <w:rPr>
                <w:rFonts w:ascii="宋体" w:hAnsi="宋体" w:eastAsia="宋体" w:cs="宋体"/>
                <w:sz w:val="21"/>
                <w:szCs w:val="21"/>
              </w:rPr>
              <w:t>题目ID</w:t>
            </w:r>
          </w:p>
        </w:tc>
      </w:tr>
      <w:tr w14:paraId="3D790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839FBD6">
            <w:r>
              <w:rPr>
                <w:rFonts w:ascii="宋体" w:hAnsi="宋体" w:eastAsia="宋体" w:cs="宋体"/>
                <w:sz w:val="21"/>
                <w:szCs w:val="21"/>
              </w:rPr>
              <w:t>wenId</w:t>
            </w:r>
          </w:p>
        </w:tc>
        <w:tc>
          <w:tcPr>
            <w:tcW w:w="2000" w:type="dxa"/>
          </w:tcPr>
          <w:p w14:paraId="5DBC2B48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33F72633">
            <w:r>
              <w:rPr>
                <w:rFonts w:ascii="宋体" w:hAnsi="宋体" w:eastAsia="宋体" w:cs="宋体"/>
                <w:sz w:val="21"/>
                <w:szCs w:val="21"/>
              </w:rPr>
              <w:t>文言文ID</w:t>
            </w:r>
          </w:p>
        </w:tc>
      </w:tr>
      <w:tr w14:paraId="50B6E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EAA33F5">
            <w:r>
              <w:rPr>
                <w:rFonts w:ascii="宋体" w:hAnsi="宋体" w:eastAsia="宋体" w:cs="宋体"/>
                <w:sz w:val="21"/>
                <w:szCs w:val="21"/>
              </w:rPr>
              <w:t>answerJson</w:t>
            </w:r>
          </w:p>
        </w:tc>
        <w:tc>
          <w:tcPr>
            <w:tcW w:w="2000" w:type="dxa"/>
          </w:tcPr>
          <w:p w14:paraId="48A0F49D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67927909">
            <w:r>
              <w:rPr>
                <w:rFonts w:ascii="宋体" w:hAnsi="宋体" w:eastAsia="宋体" w:cs="宋体"/>
                <w:sz w:val="21"/>
                <w:szCs w:val="21"/>
              </w:rPr>
              <w:t>答案JSON字符串</w:t>
            </w:r>
          </w:p>
        </w:tc>
      </w:tr>
    </w:tbl>
    <w:p w14:paraId="57E17AF9"/>
    <w:p w14:paraId="174339A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5.2.5 输出项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103A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629EBE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输出项</w:t>
            </w:r>
          </w:p>
        </w:tc>
        <w:tc>
          <w:tcPr>
            <w:tcW w:w="2000" w:type="dxa"/>
          </w:tcPr>
          <w:p w14:paraId="7C46568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49681C7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490C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0F47B3C">
            <w:r>
              <w:rPr>
                <w:rFonts w:ascii="宋体" w:hAnsi="宋体" w:eastAsia="宋体" w:cs="宋体"/>
                <w:sz w:val="21"/>
                <w:szCs w:val="21"/>
              </w:rPr>
              <w:t>data</w:t>
            </w:r>
          </w:p>
        </w:tc>
        <w:tc>
          <w:tcPr>
            <w:tcW w:w="2000" w:type="dxa"/>
          </w:tcPr>
          <w:p w14:paraId="00B52B7A">
            <w:r>
              <w:rPr>
                <w:rFonts w:ascii="宋体" w:hAnsi="宋体" w:eastAsia="宋体" w:cs="宋体"/>
                <w:sz w:val="21"/>
                <w:szCs w:val="21"/>
              </w:rPr>
              <w:t>object/array</w:t>
            </w:r>
          </w:p>
        </w:tc>
        <w:tc>
          <w:tcPr>
            <w:tcW w:w="2000" w:type="dxa"/>
          </w:tcPr>
          <w:p w14:paraId="52CAB1EA">
            <w:r>
              <w:rPr>
                <w:rFonts w:ascii="宋体" w:hAnsi="宋体" w:eastAsia="宋体" w:cs="宋体"/>
                <w:sz w:val="21"/>
                <w:szCs w:val="21"/>
              </w:rPr>
              <w:t>解析后的数据</w:t>
            </w:r>
          </w:p>
        </w:tc>
      </w:tr>
      <w:tr w14:paraId="0B05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B42E01C">
            <w:r>
              <w:rPr>
                <w:rFonts w:ascii="宋体" w:hAnsi="宋体" w:eastAsia="宋体" w:cs="宋体"/>
                <w:sz w:val="21"/>
                <w:szCs w:val="21"/>
              </w:rPr>
              <w:t>filePath</w:t>
            </w:r>
          </w:p>
        </w:tc>
        <w:tc>
          <w:tcPr>
            <w:tcW w:w="2000" w:type="dxa"/>
          </w:tcPr>
          <w:p w14:paraId="72B5F6A5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78015D89">
            <w:r>
              <w:rPr>
                <w:rFonts w:ascii="宋体" w:hAnsi="宋体" w:eastAsia="宋体" w:cs="宋体"/>
                <w:sz w:val="21"/>
                <w:szCs w:val="21"/>
              </w:rPr>
              <w:t>构建的文件路径</w:t>
            </w:r>
          </w:p>
        </w:tc>
      </w:tr>
      <w:tr w14:paraId="7DD2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CE39897">
            <w:r>
              <w:rPr>
                <w:rFonts w:ascii="宋体" w:hAnsi="宋体" w:eastAsia="宋体" w:cs="宋体"/>
                <w:sz w:val="21"/>
                <w:szCs w:val="21"/>
              </w:rPr>
              <w:t>correctAnswer</w:t>
            </w:r>
          </w:p>
        </w:tc>
        <w:tc>
          <w:tcPr>
            <w:tcW w:w="2000" w:type="dxa"/>
          </w:tcPr>
          <w:p w14:paraId="139EAA9B">
            <w:r>
              <w:rPr>
                <w:rFonts w:ascii="宋体" w:hAnsi="宋体" w:eastAsia="宋体" w:cs="宋体"/>
                <w:sz w:val="21"/>
                <w:szCs w:val="21"/>
              </w:rPr>
              <w:t>any</w:t>
            </w:r>
          </w:p>
        </w:tc>
        <w:tc>
          <w:tcPr>
            <w:tcW w:w="2000" w:type="dxa"/>
          </w:tcPr>
          <w:p w14:paraId="29FA3B25">
            <w:r>
              <w:rPr>
                <w:rFonts w:ascii="宋体" w:hAnsi="宋体" w:eastAsia="宋体" w:cs="宋体"/>
                <w:sz w:val="21"/>
                <w:szCs w:val="21"/>
              </w:rPr>
              <w:t>正确答案</w:t>
            </w:r>
          </w:p>
        </w:tc>
      </w:tr>
      <w:tr w14:paraId="05FBF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2D86D97">
            <w:r>
              <w:rPr>
                <w:rFonts w:ascii="宋体" w:hAnsi="宋体" w:eastAsia="宋体" w:cs="宋体"/>
                <w:sz w:val="21"/>
                <w:szCs w:val="21"/>
              </w:rPr>
              <w:t>answerValue</w:t>
            </w:r>
          </w:p>
        </w:tc>
        <w:tc>
          <w:tcPr>
            <w:tcW w:w="2000" w:type="dxa"/>
          </w:tcPr>
          <w:p w14:paraId="0A0AB13A">
            <w:r>
              <w:rPr>
                <w:rFonts w:ascii="宋体" w:hAnsi="宋体" w:eastAsia="宋体" w:cs="宋体"/>
                <w:sz w:val="21"/>
                <w:szCs w:val="21"/>
              </w:rPr>
              <w:t>any</w:t>
            </w:r>
          </w:p>
        </w:tc>
        <w:tc>
          <w:tcPr>
            <w:tcW w:w="2000" w:type="dxa"/>
          </w:tcPr>
          <w:p w14:paraId="7AF092EF">
            <w:r>
              <w:rPr>
                <w:rFonts w:ascii="宋体" w:hAnsi="宋体" w:eastAsia="宋体" w:cs="宋体"/>
                <w:sz w:val="21"/>
                <w:szCs w:val="21"/>
              </w:rPr>
              <w:t>处理后的答案值</w:t>
            </w:r>
          </w:p>
        </w:tc>
      </w:tr>
    </w:tbl>
    <w:p w14:paraId="25A6F270"/>
    <w:p w14:paraId="28664EC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5.2.6 算法</w:t>
      </w:r>
    </w:p>
    <w:p w14:paraId="2CE58C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安全解析算法：
 1. 尝试JSON.parse
 2. 成功返回解析结果
 3. 失败记录警告，返回null或默认值
</w:t>
      </w:r>
    </w:p>
    <w:p w14:paraId="2D611B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答案处理算法：
 1. 尝试解析JSON字符串
 2. 如果是数组，返回数组
 3. 如果是单个值，返回值
 4. 解析失败返回'unknown'
</w:t>
      </w:r>
    </w:p>
    <w:p w14:paraId="16EBF6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路径构建算法：
 1. 获取数据基础路径（配置）
 2. 拼接数据类型目录
 3. 拼接文件名
 4. 返回完整路径
</w:t>
      </w:r>
    </w:p>
    <w:p w14:paraId="6954EE27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5.2.7 流程逻辑</w:t>
      </w:r>
    </w:p>
    <w:p w14:paraId="32EBE26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调用readJsonFile(filePath)
</w:t>
      </w:r>
    </w:p>
    <w:p w14:paraId="6EC3F83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F3121B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检查文件是否存在
</w:t>
      </w:r>
    </w:p>
    <w:p w14:paraId="2C94D3F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不存在 → 返回null
</w:t>
      </w:r>
    </w:p>
    <w:p w14:paraId="31D00CC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存在 → 继续
</w:t>
      </w:r>
    </w:p>
    <w:p w14:paraId="0BA7024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CBA6BB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读取文件内容
</w:t>
      </w:r>
    </w:p>
    <w:p w14:paraId="2575404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CFA81A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解析JSON
</w:t>
      </w:r>
    </w:p>
    <w:p w14:paraId="0F4B53F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E3EC7F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解析成功？
</w:t>
      </w:r>
    </w:p>
    <w:p w14:paraId="3EEA9A8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否 → 记录警告，返回null
</w:t>
      </w:r>
    </w:p>
    <w:p w14:paraId="7A6E366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是 → 返回数据对象
</w:t>
      </w:r>
    </w:p>
    <w:p w14:paraId="10D0468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5.2.8 接口</w:t>
      </w:r>
    </w:p>
    <w:p w14:paraId="70366A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对外接口：
 - readJsonFile(filePath): object|null：读取JSON文件
 - getDataFilePath(dataType, fileName): string：构建数据文件路径
 - safeParse(jsonString): any：安全解析JSON
 - getCorrectAnswerFromJson(questionId, wenId): any：从JSON获取正确答案
 - processAnswerValue(answerJson): any：处理答案值
</w:t>
      </w:r>
    </w:p>
    <w:p w14:paraId="40B0F6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内部依赖：
 - config.app.data.basePath：数据基础路径
 - fs模块：文件系统操作
 - logger模块：日志记录
</w:t>
      </w:r>
    </w:p>
    <w:p w14:paraId="4E9844A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5.2.9 存储分配</w:t>
      </w:r>
    </w:p>
    <w:p w14:paraId="4CFA1E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文件内容：内存存储，临时
 - 解析结果：内存存储，临时
 - 路径字符串：内存存储
</w:t>
      </w:r>
    </w:p>
    <w:p w14:paraId="70E39D8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5.2.10 注释设计</w:t>
      </w:r>
    </w:p>
    <w:p w14:paraId="1593CE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模块功能说明
 - 每个函数JSDoc注释
 - 解析逻辑注释
 - 错误处理注释
</w:t>
      </w:r>
    </w:p>
    <w:p w14:paraId="2397FA5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5.2.11 限制条件</w:t>
      </w:r>
    </w:p>
    <w:p w14:paraId="66F5AB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文件编码：UTF-8
 - JSON格式：标准JSON
 - 文件大小：建议不超过10MB
 - 不支持JSON5等扩展格式
</w:t>
      </w:r>
    </w:p>
    <w:p w14:paraId="334B522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5.2.12 测试计划</w:t>
      </w:r>
    </w:p>
    <w:p w14:paraId="60B993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测试文件读取
    - 测试JSON解析
    - 测试路径构建
    - 测试答案处理
    - 测试错误处理
</w:t>
      </w:r>
    </w:p>
    <w:p w14:paraId="6B9473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测试与textsService的集成
    - 测试与answerService的集成
</w:t>
      </w:r>
    </w:p>
    <w:p w14:paraId="1A9996A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5.2.13 尚未解决的问题</w:t>
      </w:r>
    </w:p>
    <w:p w14:paraId="7311B0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文件缓存机制
 - 大文件流式读取
 - JSON Schema验证
 - 数据版本管理
</w:t>
      </w:r>
    </w:p>
    <w:p w14:paraId="6384D0F2">
      <w:pPr>
        <w:spacing w:before="240" w:after="120"/>
        <w:outlineLvl w:val="0"/>
      </w:pPr>
      <w:r>
        <w:rPr>
          <w:rFonts w:ascii="黑体" w:hAnsi="黑体" w:eastAsia="黑体" w:cs="黑体"/>
          <w:b/>
          <w:bCs/>
          <w:sz w:val="28"/>
          <w:szCs w:val="28"/>
        </w:rPr>
        <w:t>6 通用模块设计说明</w:t>
      </w:r>
    </w:p>
    <w:p w14:paraId="5E767B4D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6.1 应用配置模块（config/app.js）</w:t>
      </w:r>
    </w:p>
    <w:p w14:paraId="2BA6C86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6.1.1 程序描述</w:t>
      </w:r>
    </w:p>
    <w:p w14:paraId="773CDD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app.js是应用全局配置模块，负责管理应用的所有配置项，包括服务器配置、CORS配置、JWT配置、日志配置、限流配置等。支持通过环境变量和.env文件配置。
</w:t>
      </w:r>
    </w:p>
    <w:p w14:paraId="1C147C1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6.1.2 功能</w:t>
      </w:r>
    </w:p>
    <w:p w14:paraId="33221E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加载环境变量（.env文件）
 2. 提供统一的配置读取接口
 3. 支持多环境配置（development/production）
 4. 配置默认值
 5. 配置项分类组织
</w:t>
      </w:r>
    </w:p>
    <w:p w14:paraId="199B6BE9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6.1.3 性能</w:t>
      </w:r>
    </w:p>
    <w:p w14:paraId="0BCB2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配置加载时间：≤10ms
 - 配置读取：即时（内存读取）
</w:t>
      </w:r>
    </w:p>
    <w:p w14:paraId="1D7A495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3E96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664435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710A7F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675E8A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43C52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9C99169">
            <w:r>
              <w:rPr>
                <w:rFonts w:ascii="宋体" w:hAnsi="宋体" w:eastAsia="宋体" w:cs="宋体"/>
                <w:sz w:val="21"/>
                <w:szCs w:val="21"/>
              </w:rPr>
              <w:t>NODE_ENV</w:t>
            </w:r>
          </w:p>
        </w:tc>
        <w:tc>
          <w:tcPr>
            <w:tcW w:w="2000" w:type="dxa"/>
          </w:tcPr>
          <w:p w14:paraId="2E324A56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73009E36">
            <w:r>
              <w:rPr>
                <w:rFonts w:ascii="宋体" w:hAnsi="宋体" w:eastAsia="宋体" w:cs="宋体"/>
                <w:sz w:val="21"/>
                <w:szCs w:val="21"/>
              </w:rPr>
              <w:t>运行环境</w:t>
            </w:r>
          </w:p>
        </w:tc>
      </w:tr>
      <w:tr w14:paraId="244B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7BB47AC4">
            <w:r>
              <w:rPr>
                <w:rFonts w:ascii="宋体" w:hAnsi="宋体" w:eastAsia="宋体" w:cs="宋体"/>
                <w:sz w:val="21"/>
                <w:szCs w:val="21"/>
              </w:rPr>
              <w:t>.env文件</w:t>
            </w:r>
          </w:p>
        </w:tc>
        <w:tc>
          <w:tcPr>
            <w:tcW w:w="2000" w:type="dxa"/>
          </w:tcPr>
          <w:p w14:paraId="59A21AE0">
            <w:r>
              <w:rPr>
                <w:rFonts w:ascii="宋体" w:hAnsi="宋体" w:eastAsia="宋体" w:cs="宋体"/>
                <w:sz w:val="21"/>
                <w:szCs w:val="21"/>
              </w:rPr>
              <w:t>file</w:t>
            </w:r>
          </w:p>
        </w:tc>
        <w:tc>
          <w:tcPr>
            <w:tcW w:w="2000" w:type="dxa"/>
          </w:tcPr>
          <w:p w14:paraId="4D3B16DB">
            <w:r>
              <w:rPr>
                <w:rFonts w:ascii="宋体" w:hAnsi="宋体" w:eastAsia="宋体" w:cs="宋体"/>
                <w:sz w:val="21"/>
                <w:szCs w:val="21"/>
              </w:rPr>
              <w:t>环境变量文件</w:t>
            </w:r>
          </w:p>
        </w:tc>
      </w:tr>
      <w:tr w14:paraId="6050A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8B4592E">
            <w:r>
              <w:rPr>
                <w:rFonts w:ascii="宋体" w:hAnsi="宋体" w:eastAsia="宋体" w:cs="宋体"/>
                <w:sz w:val="21"/>
                <w:szCs w:val="21"/>
              </w:rPr>
              <w:t>环境变量</w:t>
            </w:r>
          </w:p>
        </w:tc>
        <w:tc>
          <w:tcPr>
            <w:tcW w:w="2000" w:type="dxa"/>
          </w:tcPr>
          <w:p w14:paraId="5B5E8177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4962F277">
            <w:r>
              <w:rPr>
                <w:rFonts w:ascii="宋体" w:hAnsi="宋体" w:eastAsia="宋体" w:cs="宋体"/>
                <w:sz w:val="21"/>
                <w:szCs w:val="21"/>
              </w:rPr>
              <w:t>系统环境变量</w:t>
            </w:r>
          </w:p>
        </w:tc>
      </w:tr>
    </w:tbl>
    <w:p w14:paraId="21BBF24E"/>
    <w:p w14:paraId="7331E92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6.1.5 输出项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623F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2BA3742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输出项</w:t>
            </w:r>
          </w:p>
        </w:tc>
        <w:tc>
          <w:tcPr>
            <w:tcW w:w="2000" w:type="dxa"/>
          </w:tcPr>
          <w:p w14:paraId="2E183A5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55C1F4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098F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7A0E6DC">
            <w:r>
              <w:rPr>
                <w:rFonts w:ascii="宋体" w:hAnsi="宋体" w:eastAsia="宋体" w:cs="宋体"/>
                <w:sz w:val="21"/>
                <w:szCs w:val="21"/>
              </w:rPr>
              <w:t>config</w:t>
            </w:r>
          </w:p>
        </w:tc>
        <w:tc>
          <w:tcPr>
            <w:tcW w:w="2000" w:type="dxa"/>
          </w:tcPr>
          <w:p w14:paraId="3860B056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07738C18">
            <w:r>
              <w:rPr>
                <w:rFonts w:ascii="宋体" w:hAnsi="宋体" w:eastAsia="宋体" w:cs="宋体"/>
                <w:sz w:val="21"/>
                <w:szCs w:val="21"/>
              </w:rPr>
              <w:t>配置对象</w:t>
            </w:r>
          </w:p>
        </w:tc>
      </w:tr>
    </w:tbl>
    <w:p w14:paraId="0FE5C9F8"/>
    <w:p w14:paraId="6C68A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配置项分类：
 - server：服务器配置（port, host）
 - cors：CORS配置（origin, methods, allowedHeaders）
 - jsonParser：JSON解析配置（limit）
 - jwt：JWT配置（secret, expiresIn）
 - data：数据目录配置（basePath）
 - logger：日志配置（level, format, outputDir等）
 - rateLimit：限流配置（submitRequests, globalRequests等）
 - testMode：测试模式
</w:t>
      </w:r>
    </w:p>
    <w:p w14:paraId="6A04F54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6.1.6 算法</w:t>
      </w:r>
    </w:p>
    <w:p w14:paraId="311202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配置加载算法：
 1. 判断运行环境（NODE_ENV）
 2. 加载对应的.env文件
 3. dotenv解析环境变量
 4. 构建配置对象
 5. 环境变量优先，其次默认值
 6. 返回配置对象
</w:t>
      </w:r>
    </w:p>
    <w:p w14:paraId="742D16E3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6.1.7 流程逻辑</w:t>
      </w:r>
    </w:p>
    <w:p w14:paraId="1CC2AE8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模块加载
</w:t>
      </w:r>
    </w:p>
    <w:p w14:paraId="511092B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86E5BD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判断NODE_ENV
</w:t>
      </w:r>
    </w:p>
    <w:p w14:paraId="20A082E4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production → 加载.env.production
</w:t>
      </w:r>
    </w:p>
    <w:p w14:paraId="4B18698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其他 → 加载.env
</w:t>
      </w:r>
    </w:p>
    <w:p w14:paraId="0557ACB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F06E21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dotenv.config()加载环境变量
</w:t>
      </w:r>
    </w:p>
    <w:p w14:paraId="4CF43CA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354BDF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构建配置对象
</w:t>
      </w:r>
    </w:p>
    <w:p w14:paraId="4552C89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61DC7D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每个配置项：环境变量 || 默认值
</w:t>
      </w:r>
    </w:p>
    <w:p w14:paraId="14826FD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AF40AB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导出配置对象
</w:t>
      </w:r>
    </w:p>
    <w:p w14:paraId="024C05A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6.1.8 接口</w:t>
      </w:r>
    </w:p>
    <w:p w14:paraId="105932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对外接口：
 - config：配置对象（直接导出）
</w:t>
      </w:r>
    </w:p>
    <w:p w14:paraId="695266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配置项列表：
</w:t>
      </w:r>
    </w:p>
    <w:p w14:paraId="55EA6EF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{
</w:t>
      </w:r>
    </w:p>
    <w:p w14:paraId="73C1911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server: { port, host },
</w:t>
      </w:r>
    </w:p>
    <w:p w14:paraId="71F1B9C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cors: { origin, methods, allowedHeaders, credentials },
</w:t>
      </w:r>
    </w:p>
    <w:p w14:paraId="05A4384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jsonParser: { limit },
</w:t>
      </w:r>
    </w:p>
    <w:p w14:paraId="4CFC383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jwt: { secret, expiresIn },
</w:t>
      </w:r>
    </w:p>
    <w:p w14:paraId="689B7A9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data: { basePath },
</w:t>
      </w:r>
    </w:p>
    <w:p w14:paraId="24D2066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logger: { level, format, outputDir, maxFileSize, maxFiles },
</w:t>
      </w:r>
    </w:p>
    <w:p w14:paraId="363690E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rateLimit: {
</w:t>
      </w:r>
    </w:p>
    <w:p w14:paraId="0350D79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submitRequests, submitWindowMs,
</w:t>
      </w:r>
    </w:p>
    <w:p w14:paraId="3D736CC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globalRequests, globalWindowMs
</w:t>
      </w:r>
    </w:p>
    <w:p w14:paraId="23D98EB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},
</w:t>
      </w:r>
    </w:p>
    <w:p w14:paraId="6FD8F9E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testMode: boolean
</w:t>
      </w:r>
    </w:p>
    <w:p w14:paraId="551EBA4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}
</w:t>
      </w:r>
    </w:p>
    <w:p w14:paraId="63C5960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6.1.9 存储分配</w:t>
      </w:r>
    </w:p>
    <w:p w14:paraId="45F7E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配置对象：内存存储，全局单例
 - 环境变量：进程环境
</w:t>
      </w:r>
    </w:p>
    <w:p w14:paraId="6618797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6.1.10 注释设计</w:t>
      </w:r>
    </w:p>
    <w:p w14:paraId="67073F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模块功能说明
 - 每个配置分类注释
 - 重要配置项注释
 - 环境变量说明
</w:t>
      </w:r>
    </w:p>
    <w:p w14:paraId="014B81A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6.1.11 限制条件</w:t>
      </w:r>
    </w:p>
    <w:p w14:paraId="63A5C0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配置在应用启动时加载，运行时不动态更新
 - 敏感配置（如secret）不应提交到代码库
 - 生产环境必须设置环境变量
</w:t>
      </w:r>
    </w:p>
    <w:p w14:paraId="2E1705D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6.1.12 测试计划</w:t>
      </w:r>
    </w:p>
    <w:p w14:paraId="081915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测试配置加载
    - 测试默认值
    - 测试环境变量覆盖
</w:t>
      </w:r>
    </w:p>
    <w:p w14:paraId="3B799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测试与其他模块的集成
    - 测试多环境配置
</w:t>
      </w:r>
    </w:p>
    <w:p w14:paraId="593C187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6.1.13 尚未解决的问题</w:t>
      </w:r>
    </w:p>
    <w:p w14:paraId="0D7D31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配置热更新
 - 配置校验
 - 配置加密（敏感信息）
 - 远程配置中心支持
</w:t>
      </w:r>
    </w:p>
    <w:p w14:paraId="397A94B4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6.2 日志工具模块（utils/logger.js）</w:t>
      </w:r>
    </w:p>
    <w:p w14:paraId="235AF96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6.2.1 程序描述</w:t>
      </w:r>
    </w:p>
    <w:p w14:paraId="6EEA98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logger是日志工具模块，提供统一的日志记录功能，支持不同日志级别、多种输出格式、文件日志等。
</w:t>
      </w:r>
    </w:p>
    <w:p w14:paraId="616454C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6.2.2 功能</w:t>
      </w:r>
    </w:p>
    <w:p w14:paraId="3451B5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提供不同级别的日志方法（info, warn, error, debug）
 2. 支持控制台输出和文件输出
 3. 支持JSON格式和文本格式
 4. 日志文件轮转（按大小和数量）
 5. 操作日志记录
 6. 日志级别控制
</w:t>
      </w:r>
    </w:p>
    <w:p w14:paraId="32DC348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6.2.3 性能</w:t>
      </w:r>
    </w:p>
    <w:p w14:paraId="154CD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日志写入：异步，不阻塞主流程
 - 日志格式化：≤1ms
 - 文件轮转：按配置自动执行
</w:t>
      </w:r>
    </w:p>
    <w:p w14:paraId="1EE92E4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35173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7E08A7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39DAAE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530D393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24974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B6F418C">
            <w:r>
              <w:rPr>
                <w:rFonts w:ascii="宋体" w:hAnsi="宋体" w:eastAsia="宋体" w:cs="宋体"/>
                <w:sz w:val="21"/>
                <w:szCs w:val="21"/>
              </w:rPr>
              <w:t>message</w:t>
            </w:r>
          </w:p>
        </w:tc>
        <w:tc>
          <w:tcPr>
            <w:tcW w:w="2000" w:type="dxa"/>
          </w:tcPr>
          <w:p w14:paraId="7F9BCE30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4BCD23A6">
            <w:r>
              <w:rPr>
                <w:rFonts w:ascii="宋体" w:hAnsi="宋体" w:eastAsia="宋体" w:cs="宋体"/>
                <w:sz w:val="21"/>
                <w:szCs w:val="21"/>
              </w:rPr>
              <w:t>日志消息</w:t>
            </w:r>
          </w:p>
        </w:tc>
      </w:tr>
      <w:tr w14:paraId="5523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C04420C">
            <w:r>
              <w:rPr>
                <w:rFonts w:ascii="宋体" w:hAnsi="宋体" w:eastAsia="宋体" w:cs="宋体"/>
                <w:sz w:val="21"/>
                <w:szCs w:val="21"/>
              </w:rPr>
              <w:t>data</w:t>
            </w:r>
          </w:p>
        </w:tc>
        <w:tc>
          <w:tcPr>
            <w:tcW w:w="2000" w:type="dxa"/>
          </w:tcPr>
          <w:p w14:paraId="76D4685B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6EA20BA6">
            <w:r>
              <w:rPr>
                <w:rFonts w:ascii="宋体" w:hAnsi="宋体" w:eastAsia="宋体" w:cs="宋体"/>
                <w:sz w:val="21"/>
                <w:szCs w:val="21"/>
              </w:rPr>
              <w:t>附加数据（可选）</w:t>
            </w:r>
          </w:p>
        </w:tc>
      </w:tr>
      <w:tr w14:paraId="249B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ED50BAE">
            <w:r>
              <w:rPr>
                <w:rFonts w:ascii="宋体" w:hAnsi="宋体" w:eastAsia="宋体" w:cs="宋体"/>
                <w:sz w:val="21"/>
                <w:szCs w:val="21"/>
              </w:rPr>
              <w:t>level</w:t>
            </w:r>
          </w:p>
        </w:tc>
        <w:tc>
          <w:tcPr>
            <w:tcW w:w="2000" w:type="dxa"/>
          </w:tcPr>
          <w:p w14:paraId="51D5F7C3">
            <w:r>
              <w:rPr>
                <w:rFonts w:ascii="宋体" w:hAnsi="宋体" w:eastAsia="宋体" w:cs="宋体"/>
                <w:sz w:val="21"/>
                <w:szCs w:val="21"/>
              </w:rPr>
              <w:t>string</w:t>
            </w:r>
          </w:p>
        </w:tc>
        <w:tc>
          <w:tcPr>
            <w:tcW w:w="2000" w:type="dxa"/>
          </w:tcPr>
          <w:p w14:paraId="27563DEE">
            <w:r>
              <w:rPr>
                <w:rFonts w:ascii="宋体" w:hAnsi="宋体" w:eastAsia="宋体" w:cs="宋体"/>
                <w:sz w:val="21"/>
                <w:szCs w:val="21"/>
              </w:rPr>
              <w:t>日志级别</w:t>
            </w:r>
          </w:p>
        </w:tc>
      </w:tr>
    </w:tbl>
    <w:p w14:paraId="3CD6251C"/>
    <w:p w14:paraId="398F705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6.2.5 输出项</w:t>
      </w:r>
    </w:p>
    <w:p w14:paraId="44AB14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控制台日志输出
 - 文件日志输出
 - 日志格式：文本或JSON
</w:t>
      </w:r>
    </w:p>
    <w:p w14:paraId="3041B6B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6.2.6 算法</w:t>
      </w:r>
    </w:p>
    <w:p w14:paraId="4FC50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日志级别判断算法：
 1. 比较当前日志级别和配置级别
 2. 当前级别 &gt;= 配置级别才输出
 3. 级别顺序：DEBUG &lt; INFO &lt; WARN &lt; ERROR
</w:t>
      </w:r>
    </w:p>
    <w:p w14:paraId="2FECC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日志格式化算法：
 1. 添加时间戳
 2. 添加日志级别
 3. 格式化附加数据
 4. 文本格式：拼接字符串
 5. JSON格式：序列化为JSON
</w:t>
      </w:r>
    </w:p>
    <w:p w14:paraId="11C5761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6.2.7 流程逻辑</w:t>
      </w:r>
    </w:p>
    <w:p w14:paraId="20C345A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调用日志方法（info/warn/error等）
</w:t>
      </w:r>
    </w:p>
    <w:p w14:paraId="55CBB1E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C668C6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检查日志级别
</w:t>
      </w:r>
    </w:p>
    <w:p w14:paraId="35E29B0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级别不够 → 直接返回
</w:t>
      </w:r>
    </w:p>
    <w:p w14:paraId="2B52F41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级别足够 → 继续
</w:t>
      </w:r>
    </w:p>
    <w:p w14:paraId="44ED83F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C1BE6C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格式化日志内容
</w:t>
      </w:r>
    </w:p>
    <w:p w14:paraId="0832EF0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251B03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输出到控制台
</w:t>
      </w:r>
    </w:p>
    <w:p w14:paraId="17BC362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E51282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配置了文件输出？
</w:t>
      </w:r>
    </w:p>
    <w:p w14:paraId="59D4678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是 → 写入日志文件
</w:t>
      </w:r>
    </w:p>
    <w:p w14:paraId="3351D6F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否 → 结束
</w:t>
      </w:r>
    </w:p>
    <w:p w14:paraId="6261582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08DD9E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检查文件大小
</w:t>
      </w:r>
    </w:p>
    <w:p w14:paraId="0A93EFC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├─ 超过限制 → 轮转文件
</w:t>
      </w:r>
    </w:p>
    <w:p w14:paraId="5968787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└─ 未超过 → 结束
</w:t>
      </w:r>
    </w:p>
    <w:p w14:paraId="4505209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6.2.8 接口</w:t>
      </w:r>
    </w:p>
    <w:p w14:paraId="3B689D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对外接口：
 - info(message, data?)：信息日志
 - warn(message, data?)：警告日志
 - error(message, data?)：错误日志
 - debug(message, data?)：调试日志
 - logOperation(operation, data?)：操作日志
</w:t>
      </w:r>
    </w:p>
    <w:p w14:paraId="5949A2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配置依赖：
 - config.logger.level：日志级别
 - config.logger.format：日志格式
 - config.logger.outputDir：输出目录
 - config.logger.maxFileSize：最大文件大小
 - config.logger.maxFiles：最大文件数
</w:t>
      </w:r>
    </w:p>
    <w:p w14:paraId="0D1F8842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6.2.9 存储分配</w:t>
      </w:r>
    </w:p>
    <w:p w14:paraId="0DD4A7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日志实例：内存存储，单例
 - 日志缓冲区：内存存储（如使用winston）
 - 日志文件：磁盘存储
</w:t>
      </w:r>
    </w:p>
    <w:p w14:paraId="7420FDA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6.2.10 注释设计</w:t>
      </w:r>
    </w:p>
    <w:p w14:paraId="0FADC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模块功能说明
 - 每个方法JSDoc注释
 - 日志级别说明
 - 格式说明
</w:t>
      </w:r>
    </w:p>
    <w:p w14:paraId="718B5F0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6.2.11 限制条件</w:t>
      </w:r>
    </w:p>
    <w:p w14:paraId="0010C1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日志级别：DEBUG/INFO/WARN/ERROR
 - 输出格式：console/json
 - 不支持远程日志收集
 - 生产环境建议关闭DEBUG级别
</w:t>
      </w:r>
    </w:p>
    <w:p w14:paraId="3B90A5B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6.2.12 测试计划</w:t>
      </w:r>
    </w:p>
    <w:p w14:paraId="0DB11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测试日志级别控制
    - 测试日志格式化
    - 测试文件输出
    - 测试错误处理
</w:t>
      </w:r>
    </w:p>
    <w:p w14:paraId="068315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测试与其他模块的集成
    - 测试日志轮转
</w:t>
      </w:r>
    </w:p>
    <w:p w14:paraId="04FE5D57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6.2.13 尚未解决的问题</w:t>
      </w:r>
    </w:p>
    <w:p w14:paraId="3E7F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日志归档和清理
 - 远程日志收集
 - 日志查询和分析
 - 请求ID追踪
</w:t>
      </w:r>
    </w:p>
    <w:p w14:paraId="4FC628D4">
      <w:pPr>
        <w:spacing w:before="240" w:after="120"/>
        <w:outlineLvl w:val="0"/>
      </w:pPr>
      <w:r>
        <w:rPr>
          <w:rFonts w:ascii="黑体" w:hAnsi="黑体" w:eastAsia="黑体" w:cs="黑体"/>
          <w:b/>
          <w:bCs/>
          <w:sz w:val="28"/>
          <w:szCs w:val="28"/>
        </w:rPr>
        <w:t>7 测试模块设计说明</w:t>
      </w:r>
    </w:p>
    <w:p w14:paraId="7180F4AD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7.1 后端测试模块（tests/）</w:t>
      </w:r>
    </w:p>
    <w:p w14:paraId="083360C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7.1.1 程序描述</w:t>
      </w:r>
    </w:p>
    <w:p w14:paraId="7FA4A3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后端测试模块基于Jest和supertest，负责对后端API进行单元测试和集成测试，确保后端功能的正确性和稳定性。
</w:t>
      </w:r>
    </w:p>
    <w:p w14:paraId="5DA32D95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7.1.2 功能</w:t>
      </w:r>
    </w:p>
    <w:p w14:paraId="3C4A2A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API接口测试
 2. 业务逻辑测试
 3. 数据库操作测试
 4. 错误处理测试
 5. 测试数据准备和清理
 6. 测试覆盖率统计
</w:t>
      </w:r>
    </w:p>
    <w:p w14:paraId="2BE22661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7.1.3 性能</w:t>
      </w:r>
    </w:p>
    <w:p w14:paraId="1D92FD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测试执行时间：取决于测试数量
 - 支持并行测试：Jest内置支持
 - 测试隔离：每个测试独立环境
</w:t>
      </w:r>
    </w:p>
    <w:p w14:paraId="169C220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575C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</w:tcPr>
          <w:p w14:paraId="3F6A6A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6E8EBE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7A966D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35D7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DA2D7B6">
            <w:r>
              <w:rPr>
                <w:rFonts w:ascii="宋体" w:hAnsi="宋体" w:eastAsia="宋体" w:cs="宋体"/>
                <w:sz w:val="21"/>
                <w:szCs w:val="21"/>
              </w:rPr>
              <w:t>测试用例</w:t>
            </w:r>
          </w:p>
        </w:tc>
        <w:tc>
          <w:tcPr>
            <w:tcW w:w="2000" w:type="dxa"/>
          </w:tcPr>
          <w:p w14:paraId="6FDD23A6">
            <w:r>
              <w:rPr>
                <w:rFonts w:ascii="宋体" w:hAnsi="宋体" w:eastAsia="宋体" w:cs="宋体"/>
                <w:sz w:val="21"/>
                <w:szCs w:val="21"/>
              </w:rPr>
              <w:t>function</w:t>
            </w:r>
          </w:p>
        </w:tc>
        <w:tc>
          <w:tcPr>
            <w:tcW w:w="2000" w:type="dxa"/>
          </w:tcPr>
          <w:p w14:paraId="2540F592">
            <w:r>
              <w:rPr>
                <w:rFonts w:ascii="宋体" w:hAnsi="宋体" w:eastAsia="宋体" w:cs="宋体"/>
                <w:sz w:val="21"/>
                <w:szCs w:val="21"/>
              </w:rPr>
              <w:t>测试函数</w:t>
            </w:r>
          </w:p>
        </w:tc>
      </w:tr>
      <w:tr w14:paraId="00E6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5BE33BE">
            <w:r>
              <w:rPr>
                <w:rFonts w:ascii="宋体" w:hAnsi="宋体" w:eastAsia="宋体" w:cs="宋体"/>
                <w:sz w:val="21"/>
                <w:szCs w:val="21"/>
              </w:rPr>
              <w:t>测试数据</w:t>
            </w:r>
          </w:p>
        </w:tc>
        <w:tc>
          <w:tcPr>
            <w:tcW w:w="2000" w:type="dxa"/>
          </w:tcPr>
          <w:p w14:paraId="794500E1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2D89A7F6">
            <w:r>
              <w:rPr>
                <w:rFonts w:ascii="宋体" w:hAnsi="宋体" w:eastAsia="宋体" w:cs="宋体"/>
                <w:sz w:val="21"/>
                <w:szCs w:val="21"/>
              </w:rPr>
              <w:t>测试用数据</w:t>
            </w:r>
          </w:p>
        </w:tc>
      </w:tr>
      <w:tr w14:paraId="3F403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CEDF6A">
            <w:r>
              <w:rPr>
                <w:rFonts w:ascii="宋体" w:hAnsi="宋体" w:eastAsia="宋体" w:cs="宋体"/>
                <w:sz w:val="21"/>
                <w:szCs w:val="21"/>
              </w:rPr>
              <w:t>测试配置</w:t>
            </w:r>
          </w:p>
        </w:tc>
        <w:tc>
          <w:tcPr>
            <w:tcW w:w="2000" w:type="dxa"/>
          </w:tcPr>
          <w:p w14:paraId="44A6A75D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34E17FDD">
            <w:r>
              <w:rPr>
                <w:rFonts w:ascii="宋体" w:hAnsi="宋体" w:eastAsia="宋体" w:cs="宋体"/>
                <w:sz w:val="21"/>
                <w:szCs w:val="21"/>
              </w:rPr>
              <w:t>Jest配置</w:t>
            </w:r>
          </w:p>
        </w:tc>
      </w:tr>
    </w:tbl>
    <w:p w14:paraId="1947348E"/>
    <w:p w14:paraId="5EBB4A67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7.1.5 输出项</w:t>
      </w:r>
    </w:p>
    <w:p w14:paraId="47470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测试结果报告
 - 测试覆盖率报告
 - 错误信息和堆栈
</w:t>
      </w:r>
    </w:p>
    <w:p w14:paraId="5ADEFCC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7.1.6 算法</w:t>
      </w:r>
    </w:p>
    <w:p w14:paraId="3B4EBD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测试执行算法：
 1. 加载测试配置
 2. 发现测试文件
 3. 执行测试前钩子（setup）
 4. 逐个执行测试用例
 5. 收集测试结果
 6. 执行测试后钩子（teardown）
 7. 生成测试报告
 8. 输出覆盖率报告
</w:t>
      </w:r>
    </w:p>
    <w:p w14:paraId="21E285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测试隔离算法：
 1. 每个测试文件独立环境
 2. 测试前准备测试数据
 3. 测试后清理测试数据
 4. 使用测试数据库或事务回滚
</w:t>
      </w:r>
    </w:p>
    <w:p w14:paraId="3136D34B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7.1.7 流程逻辑</w:t>
      </w:r>
    </w:p>
    <w:p w14:paraId="62A58B6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运行测试命令
</w:t>
      </w:r>
    </w:p>
    <w:p w14:paraId="3924498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09045C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Jest启动
</w:t>
      </w:r>
    </w:p>
    <w:p w14:paraId="3531657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319D58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加载配置文件
</w:t>
      </w:r>
    </w:p>
    <w:p w14:paraId="5023220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D615D03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发现所有测试文件
</w:t>
      </w:r>
    </w:p>
    <w:p w14:paraId="6F90B6D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BF1C9F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（逐个测试文件）
</w:t>
      </w:r>
    </w:p>
    <w:p w14:paraId="0F1E3B8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3CFD76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执行beforeAll
</w:t>
      </w:r>
    </w:p>
    <w:p w14:paraId="7998DCB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88F7AA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（逐个测试用例）
</w:t>
      </w:r>
    </w:p>
    <w:p w14:paraId="280C8F6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523AAD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执行beforeEach
</w:t>
      </w:r>
    </w:p>
    <w:p w14:paraId="59925A1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61EF92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执行测试用例
</w:t>
      </w:r>
    </w:p>
    <w:p w14:paraId="667D4A8B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7ADC8E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执行afterEach
</w:t>
      </w:r>
    </w:p>
    <w:p w14:paraId="2AA7EAA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54C498E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（所有测试用例完成）
</w:t>
      </w:r>
    </w:p>
    <w:p w14:paraId="1BD41EB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F9D660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执行afterAll
</w:t>
      </w:r>
    </w:p>
    <w:p w14:paraId="239BA33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2FC8A3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（所有测试文件完成）
</w:t>
      </w:r>
    </w:p>
    <w:p w14:paraId="3462E63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840D0F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生成测试报告
</w:t>
      </w:r>
    </w:p>
    <w:p w14:paraId="14271F1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2747BCE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生成覆盖率报告
</w:t>
      </w:r>
    </w:p>
    <w:p w14:paraId="5B4B26C9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45D2CC1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输出测试结果
</w:t>
      </w:r>
    </w:p>
    <w:p w14:paraId="4DC7803F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7.1.8 接口</w:t>
      </w:r>
    </w:p>
    <w:p w14:paraId="56A92E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测试框架接口：
 - describe(name, fn)：测试套件
 - test(name, fn)：测试用例
 - expect(value)：断言
 - beforeEach/afterEach：每个测试前后钩子
 - beforeAll/afterAll：所有测试前后钩子
</w:t>
      </w:r>
    </w:p>
    <w:p w14:paraId="1009C7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测试工具：
 - supertest：HTTP请求测试
 - jest.mock：模块Mock
 - jest.spyOn：函数监视
</w:t>
      </w:r>
    </w:p>
    <w:p w14:paraId="73109E45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7.1.9 存储分配</w:t>
      </w:r>
    </w:p>
    <w:p w14:paraId="181E8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测试代码：内存存储
 - 测试数据：内存或测试数据库
 - 测试结果：内存，输出到文件
</w:t>
      </w:r>
    </w:p>
    <w:p w14:paraId="59596A67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7.1.10 注释设计</w:t>
      </w:r>
    </w:p>
    <w:p w14:paraId="425697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测试套件功能说明
 - 测试用例说明
 - 测试数据说明
 - Mock说明
</w:t>
      </w:r>
    </w:p>
    <w:p w14:paraId="156500C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7.1.11 限制条件</w:t>
      </w:r>
    </w:p>
    <w:p w14:paraId="3A1A6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测试框架：Jest
 - HTTP测试：supertest
 - 测试环境：TEST_MODE=true
 - 测试数据库：独立的测试数据库
</w:t>
      </w:r>
    </w:p>
    <w:p w14:paraId="3B23B42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7.1.12 测试计划</w:t>
      </w:r>
    </w:p>
    <w:p w14:paraId="7B2C7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测试服务层逻辑
    - 测试工具函数
    - 测试数据验证
</w:t>
      </w:r>
    </w:p>
    <w:p w14:paraId="60AD20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集成测试：
    - 测试API接口
    - 测试数据库操作
    - 测试完整请求流程
    - 测试错误处理
</w:t>
      </w:r>
    </w:p>
    <w:p w14:paraId="02E62A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3. 测试覆盖率：
    - 语句覆盖率：目标≥80%
    - 分支覆盖率：目标≥70%
    - 函数覆盖率：目标≥80%
</w:t>
      </w:r>
    </w:p>
    <w:p w14:paraId="20194CD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7.1.13 尚未解决的问题</w:t>
      </w:r>
    </w:p>
    <w:p w14:paraId="3B4E5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E2E测试
 - 性能测试
 - 安全测试
 - 测试数据工厂
</w:t>
      </w:r>
    </w:p>
    <w:p w14:paraId="0E09B08F">
      <w:pPr>
        <w:spacing w:before="240" w:after="120"/>
        <w:outlineLvl w:val="1"/>
      </w:pPr>
      <w:r>
        <w:rPr>
          <w:rFonts w:ascii="黑体" w:hAnsi="黑体" w:eastAsia="黑体" w:cs="黑体"/>
          <w:b/>
          <w:bCs/>
          <w:sz w:val="24"/>
          <w:szCs w:val="24"/>
        </w:rPr>
        <w:t>7.2 前端测试模块（tests/）</w:t>
      </w:r>
    </w:p>
    <w:p w14:paraId="7740492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7.2.1 程序描述</w:t>
      </w:r>
    </w:p>
    <w:p w14:paraId="326E2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前端测试模块基于Vitest和Vue Test Utils，负责对前端组件、组合式函数、工具函数等进行单元测试，确保前端功能的正确性。
</w:t>
      </w:r>
    </w:p>
    <w:p w14:paraId="7D4E2C0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7.2.2 功能</w:t>
      </w:r>
    </w:p>
    <w:p w14:paraId="78218A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组件单元测试
 2. 组合式函数测试
 3. 工具函数测试
 4. 服务层测试
 5. Mock API请求
 6. 测试覆盖率统计
</w:t>
      </w:r>
    </w:p>
    <w:p w14:paraId="13D8B4D4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7.2.3 性能</w:t>
      </w:r>
    </w:p>
    <w:p w14:paraId="21844F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测试执行速度：快（Vite原生支持）
 - 支持HMR：热更新测试
 - 测试隔离：每个测试独立
</w:t>
      </w:r>
    </w:p>
    <w:p w14:paraId="36CEF12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7.2.4 输入项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4563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</w:tcPr>
          <w:p w14:paraId="569BE4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输入项</w:t>
            </w:r>
          </w:p>
        </w:tc>
        <w:tc>
          <w:tcPr>
            <w:tcW w:w="2000" w:type="dxa"/>
          </w:tcPr>
          <w:p w14:paraId="2A58DD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</w:tcPr>
          <w:p w14:paraId="0D2249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14:paraId="727B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821B4EC">
            <w:r>
              <w:rPr>
                <w:rFonts w:ascii="宋体" w:hAnsi="宋体" w:eastAsia="宋体" w:cs="宋体"/>
                <w:sz w:val="21"/>
                <w:szCs w:val="21"/>
              </w:rPr>
              <w:t>测试用例</w:t>
            </w:r>
          </w:p>
        </w:tc>
        <w:tc>
          <w:tcPr>
            <w:tcW w:w="2000" w:type="dxa"/>
          </w:tcPr>
          <w:p w14:paraId="36585AF9">
            <w:r>
              <w:rPr>
                <w:rFonts w:ascii="宋体" w:hAnsi="宋体" w:eastAsia="宋体" w:cs="宋体"/>
                <w:sz w:val="21"/>
                <w:szCs w:val="21"/>
              </w:rPr>
              <w:t>function</w:t>
            </w:r>
          </w:p>
        </w:tc>
        <w:tc>
          <w:tcPr>
            <w:tcW w:w="2000" w:type="dxa"/>
          </w:tcPr>
          <w:p w14:paraId="6808311C">
            <w:r>
              <w:rPr>
                <w:rFonts w:ascii="宋体" w:hAnsi="宋体" w:eastAsia="宋体" w:cs="宋体"/>
                <w:sz w:val="21"/>
                <w:szCs w:val="21"/>
              </w:rPr>
              <w:t>测试函数</w:t>
            </w:r>
          </w:p>
        </w:tc>
      </w:tr>
      <w:tr w14:paraId="2F72B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C9B0434">
            <w:r>
              <w:rPr>
                <w:rFonts w:ascii="宋体" w:hAnsi="宋体" w:eastAsia="宋体" w:cs="宋体"/>
                <w:sz w:val="21"/>
                <w:szCs w:val="21"/>
              </w:rPr>
              <w:t>组件</w:t>
            </w:r>
          </w:p>
        </w:tc>
        <w:tc>
          <w:tcPr>
            <w:tcW w:w="2000" w:type="dxa"/>
          </w:tcPr>
          <w:p w14:paraId="5B9486FC">
            <w:r>
              <w:rPr>
                <w:rFonts w:ascii="宋体" w:hAnsi="宋体" w:eastAsia="宋体" w:cs="宋体"/>
                <w:sz w:val="21"/>
                <w:szCs w:val="21"/>
              </w:rPr>
              <w:t>Component</w:t>
            </w:r>
          </w:p>
        </w:tc>
        <w:tc>
          <w:tcPr>
            <w:tcW w:w="2000" w:type="dxa"/>
          </w:tcPr>
          <w:p w14:paraId="543D7B8C">
            <w:r>
              <w:rPr>
                <w:rFonts w:ascii="宋体" w:hAnsi="宋体" w:eastAsia="宋体" w:cs="宋体"/>
                <w:sz w:val="21"/>
                <w:szCs w:val="21"/>
              </w:rPr>
              <w:t>被测组件</w:t>
            </w:r>
          </w:p>
        </w:tc>
      </w:tr>
      <w:tr w14:paraId="1FA4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30B5E8B">
            <w:r>
              <w:rPr>
                <w:rFonts w:ascii="宋体" w:hAnsi="宋体" w:eastAsia="宋体" w:cs="宋体"/>
                <w:sz w:val="21"/>
                <w:szCs w:val="21"/>
              </w:rPr>
              <w:t>Mock数据</w:t>
            </w:r>
          </w:p>
        </w:tc>
        <w:tc>
          <w:tcPr>
            <w:tcW w:w="2000" w:type="dxa"/>
          </w:tcPr>
          <w:p w14:paraId="3065ED7A">
            <w:r>
              <w:rPr>
                <w:rFonts w:ascii="宋体" w:hAnsi="宋体" w:eastAsia="宋体" w:cs="宋体"/>
                <w:sz w:val="21"/>
                <w:szCs w:val="21"/>
              </w:rPr>
              <w:t>object</w:t>
            </w:r>
          </w:p>
        </w:tc>
        <w:tc>
          <w:tcPr>
            <w:tcW w:w="2000" w:type="dxa"/>
          </w:tcPr>
          <w:p w14:paraId="00AFD75B">
            <w:r>
              <w:rPr>
                <w:rFonts w:ascii="宋体" w:hAnsi="宋体" w:eastAsia="宋体" w:cs="宋体"/>
                <w:sz w:val="21"/>
                <w:szCs w:val="21"/>
              </w:rPr>
              <w:t>Mock数据</w:t>
            </w:r>
          </w:p>
        </w:tc>
      </w:tr>
    </w:tbl>
    <w:p w14:paraId="5EA43A65"/>
    <w:p w14:paraId="753AA79C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7.2.5 输出项</w:t>
      </w:r>
    </w:p>
    <w:p w14:paraId="44A8E9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测试结果报告
 - 测试覆盖率报告
 - 组件渲染快照
</w:t>
      </w:r>
    </w:p>
    <w:p w14:paraId="3AE134F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7.2.6 算法</w:t>
      </w:r>
    </w:p>
    <w:p w14:paraId="5524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组件测试算法：
 1. 挂载组件（mount/shallowMount）
 2. 传递props和数据
 3. 模拟用户交互
 4. 断言组件状态
 5. 断言DOM输出
 6. 卸载组件
</w:t>
      </w:r>
    </w:p>
    <w:p w14:paraId="4701FD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Mock API算法：
 1. 使用msw或vi.mock模拟API
 2. 设置Mock响应数据
 3. 触发API调用
 4. 验证调用参数
 5. 验证组件状态更新
</w:t>
      </w:r>
    </w:p>
    <w:p w14:paraId="7661AD3E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7.2.7 流程逻辑</w:t>
      </w:r>
    </w:p>
    <w:p w14:paraId="10705BE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运行测试命令
</w:t>
      </w:r>
    </w:p>
    <w:p w14:paraId="448D3ECE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431733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Vitest启动
</w:t>
      </w:r>
    </w:p>
    <w:p w14:paraId="5F321A1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1D2335D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加载配置
</w:t>
      </w:r>
    </w:p>
    <w:p w14:paraId="048FA83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6FABA5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发现测试文件
</w:t>
      </w:r>
    </w:p>
    <w:p w14:paraId="395958F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0A5804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（逐个测试文件）
</w:t>
      </w:r>
    </w:p>
    <w:p w14:paraId="6BE3A272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1B39FD1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执行测试套件
</w:t>
      </w:r>
    </w:p>
    <w:p w14:paraId="76FF52B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C23855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（逐个测试用例）
</w:t>
      </w:r>
    </w:p>
    <w:p w14:paraId="0E984FE1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27E222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准备测试环境（jsdom）
</w:t>
      </w:r>
    </w:p>
    <w:p w14:paraId="536DD8A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DE63F6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挂载组件或调用函数
</w:t>
      </w:r>
    </w:p>
    <w:p w14:paraId="2EB8CBEF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767D879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执行测试逻辑
</w:t>
      </w:r>
    </w:p>
    <w:p w14:paraId="0F91197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64F3EE7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运行断言
</w:t>
      </w:r>
    </w:p>
    <w:p w14:paraId="583A2847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BC73546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清理测试环境
</w:t>
      </w:r>
    </w:p>
    <w:p w14:paraId="50796A58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029A73C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（所有测试完成）
</w:t>
      </w:r>
    </w:p>
    <w:p w14:paraId="2CFA9BDC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ACAE760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生成测试报告
</w:t>
      </w:r>
    </w:p>
    <w:p w14:paraId="1F48E2D5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 xml:space="preserve">    ↓
</w:t>
      </w:r>
    </w:p>
    <w:p w14:paraId="36CF072A">
      <w:pPr>
        <w:spacing w:line="240" w:lineRule="auto"/>
        <w:ind w:left="240"/>
      </w:pPr>
      <w:r>
        <w:rPr>
          <w:rFonts w:ascii="Consolas" w:hAnsi="Consolas" w:eastAsia="Consolas" w:cs="Consolas"/>
          <w:sz w:val="20"/>
          <w:szCs w:val="20"/>
        </w:rPr>
        <w:t>生成覆盖率报告
</w:t>
      </w:r>
    </w:p>
    <w:p w14:paraId="0E79028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7.2.8 接口</w:t>
      </w:r>
    </w:p>
    <w:p w14:paraId="63C411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测试框架接口：
 - describe/test/it：测试套件和用例
 - expect：断言
 - beforeEach/afterEach：钩子
</w:t>
      </w:r>
    </w:p>
    <w:p w14:paraId="66714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Vue Test Utils：
 - mount：完整挂载组件
 - shallowMount：浅挂载组件
 - wrapper：组件包装器
 - find/findAll：查找元素
 - trigger：触发事件
 - setProps：设置props
</w:t>
      </w:r>
    </w:p>
    <w:p w14:paraId="21E9F6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Mock工具：
 - vi.mock：模块Mock
 - vi.fn：Mock函数
 - msw：API Mock
</w:t>
      </w:r>
    </w:p>
    <w:p w14:paraId="4E58A55A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7.2.9 存储分配</w:t>
      </w:r>
    </w:p>
    <w:p w14:paraId="19761F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测试代码：内存存储
 - 组件实例：内存存储，测试后销毁
 - Mock数据：内存存储
 - 测试结果：内存，输出到文件
</w:t>
      </w:r>
    </w:p>
    <w:p w14:paraId="2F51CD26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7.2.10 注释设计</w:t>
      </w:r>
    </w:p>
    <w:p w14:paraId="3D8A90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测试套件说明
 - 测试用例说明
 - Mock说明
 - 断言说明
</w:t>
      </w:r>
    </w:p>
    <w:p w14:paraId="4B1744F7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7.2.11 限制条件</w:t>
      </w:r>
    </w:p>
    <w:p w14:paraId="52087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测试环境：jsdom（浏览器环境模拟）
 - 组件测试：Vue Test Utils
 - 不支持真实浏览器测试（需E2E）
 - 样式测试有限
</w:t>
      </w:r>
    </w:p>
    <w:p w14:paraId="56456490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7.2.12 测试计划</w:t>
      </w:r>
    </w:p>
    <w:p w14:paraId="20D429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1. 单元测试：
    - 工具函数测试
    - 组合式函数测试
    - 服务层测试
    - 适配器测试
</w:t>
      </w:r>
    </w:p>
    <w:p w14:paraId="67B97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2. 组件测试：
    - 通用组件测试
    - 业务组件测试
    - 组件交互测试
    - 组件状态测试
</w:t>
      </w:r>
    </w:p>
    <w:p w14:paraId="02F3FF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3. 测试覆盖率：
    - 工具函数：目标≥90%
    - 组合式函数：目标≥80%
    - 组件：目标≥70%
</w:t>
      </w:r>
    </w:p>
    <w:p w14:paraId="0123A53D">
      <w:pPr>
        <w:spacing w:before="240" w:after="120"/>
        <w:outlineLvl w:val="2"/>
      </w:pPr>
      <w:r>
        <w:rPr>
          <w:rFonts w:ascii="黑体" w:hAnsi="黑体" w:eastAsia="黑体" w:cs="黑体"/>
          <w:b/>
          <w:bCs/>
          <w:sz w:val="24"/>
          <w:szCs w:val="24"/>
        </w:rPr>
        <w:t>7.2.13 尚未解决的问题</w:t>
      </w:r>
    </w:p>
    <w:p w14:paraId="47C31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- E2E测试（Playwright/Cypress）
 - 组件快照测试
 - 视觉回归测试
 - 性能测试
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BB03F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43</Pages>
  <Words>1255</Words>
  <Characters>3196</Characters>
  <TotalTime>6</TotalTime>
  <ScaleCrop>false</ScaleCrop>
  <LinksUpToDate>false</LinksUpToDate>
  <CharactersWithSpaces>3732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2026-06-24T10:52:00Z</dcterms:created>
  <dc:creator>Un-named</dc:creator>
  <cp:lastModifiedBy>罗慧宁</cp:lastModifiedBy>
  <dcterms:modified xsi:type="dcterms:W3CDTF">2026-06-24T11:00:03Z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eyJoZGlkIjoiZTE0ZWE4Mjg0NWNmMGI5YTFhNGEzN2E5MjYzNDQyYjAiLCJ1c2VySWQiOiIxNjg1MTcyOTg2In0=</vt:lpwstr>
  </property>
  <property fmtid="{D5CDD505-2E9C-101B-9397-08002B2CF9AE}" pid="3" name="KSOProductBuildVer">
    <vt:lpwstr>2052-12.1.0.24034</vt:lpwstr>
  </property>
  <property fmtid="{D5CDD505-2E9C-101B-9397-08002B2CF9AE}" pid="4" name="ICV">
    <vt:lpwstr>86B9473EC99F46358DFC12534BEDB378_12</vt:lpwstr>
  </property>
</Properties>
</file>