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B4A8D" w14:textId="2B918B44" w:rsidR="00954A49" w:rsidRPr="00C53C39" w:rsidRDefault="0004271A" w:rsidP="00F51FD2">
      <w:pPr>
        <w:spacing w:beforeLines="25" w:before="90" w:afterLines="25" w:after="90" w:line="480" w:lineRule="exact"/>
        <w:jc w:val="center"/>
        <w:rPr>
          <w:rFonts w:ascii="標楷體" w:eastAsia="標楷體" w:hAnsi="標楷體"/>
          <w:b/>
          <w:bCs/>
          <w:sz w:val="40"/>
          <w:szCs w:val="40"/>
        </w:rPr>
      </w:pPr>
      <w:r>
        <w:rPr>
          <w:rFonts w:ascii="標楷體" w:eastAsia="標楷體" w:hAnsi="標楷體" w:hint="eastAsia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3B9974" wp14:editId="5296BD01">
                <wp:simplePos x="0" y="0"/>
                <wp:positionH relativeFrom="column">
                  <wp:posOffset>13353745</wp:posOffset>
                </wp:positionH>
                <wp:positionV relativeFrom="paragraph">
                  <wp:posOffset>-146924</wp:posOffset>
                </wp:positionV>
                <wp:extent cx="902525" cy="451262"/>
                <wp:effectExtent l="0" t="0" r="0" b="6350"/>
                <wp:wrapNone/>
                <wp:docPr id="614802194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525" cy="4512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E84F3A" w14:textId="29F87981" w:rsidR="0004271A" w:rsidRPr="0004271A" w:rsidRDefault="0004271A">
                            <w:pPr>
                              <w:rPr>
                                <w:rFonts w:ascii="標楷體" w:eastAsia="標楷體" w:hAnsi="標楷體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4"/>
                              </w:rPr>
                              <w:t>附件四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3B9974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1051.5pt;margin-top:-11.55pt;width:71.05pt;height:35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" fillcolor="white [3201]" stroked="f" strokeweight=".5pt">
                <v:textbox>
                  <w:txbxContent>
                    <w:p w14:paraId="57E84F3A" w14:textId="29F87981" w:rsidR="0004271A" w:rsidRPr="0004271A" w:rsidRDefault="0004271A">
                      <w:pPr>
                        <w:rPr>
                          <w:rFonts w:ascii="標楷體" w:eastAsia="標楷體" w:hAnsi="標楷體"/>
                          <w:sz w:val="28"/>
                          <w:szCs w:val="24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8"/>
                          <w:szCs w:val="24"/>
                        </w:rPr>
                        <w:t>附件四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 w:hAnsi="標楷體" w:hint="eastAsia"/>
          <w:b/>
          <w:bCs/>
          <w:sz w:val="40"/>
          <w:szCs w:val="40"/>
        </w:rPr>
        <w:t>116年「全員推展理財活動激勵方案」與115年獎勵比較表</w:t>
      </w:r>
      <w:r>
        <w:rPr>
          <w:rFonts w:ascii="標楷體" w:eastAsia="標楷體" w:hAnsi="標楷體"/>
          <w:b/>
          <w:bCs/>
          <w:sz w:val="40"/>
          <w:szCs w:val="40"/>
        </w:rPr>
        <w:t xml:space="preserve"> </w:t>
      </w:r>
    </w:p>
    <w:p w14:paraId="243BC6CD" w14:textId="09987E62" w:rsidR="0099793B" w:rsidRPr="00C53C39" w:rsidRDefault="0099793B" w:rsidP="00C53C39">
      <w:pPr>
        <w:spacing w:beforeLines="50" w:before="180" w:afterLines="50" w:after="180" w:line="360" w:lineRule="exact"/>
        <w:jc w:val="both"/>
        <w:rPr>
          <w:rFonts w:ascii="標楷體" w:eastAsia="標楷體" w:hAnsi="標楷體"/>
          <w:b/>
          <w:bCs/>
          <w:sz w:val="22"/>
        </w:rPr>
      </w:pPr>
    </w:p>
    <w:tbl>
      <w:tblPr>
        <w:tblStyle w:val="a3"/>
        <w:tblW w:w="22684" w:type="dxa"/>
        <w:tblInd w:w="-30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94"/>
        <w:gridCol w:w="82"/>
        <w:gridCol w:w="783"/>
        <w:gridCol w:w="872"/>
        <w:gridCol w:w="6541"/>
        <w:gridCol w:w="817"/>
        <w:gridCol w:w="916"/>
        <w:gridCol w:w="1056"/>
        <w:gridCol w:w="3307"/>
        <w:gridCol w:w="6521"/>
        <w:gridCol w:w="995"/>
      </w:tblGrid>
      <w:tr w:rsidR="002E5B43" w14:paraId="778C4750" w14:textId="77777777" w:rsidTr="00DE51F6">
        <w:trPr>
          <w:trHeight w:val="256"/>
          <w:tblHeader/>
        </w:trPr>
        <w:tc>
          <w:tcPr>
            <w:tcW w:w="11861" w:type="dxa"/>
            <w:gridSpan w:val="8"/>
            <w:shd w:val="clear" w:color="auto" w:fill="E7E6E6" w:themeFill="background2"/>
            <w:vAlign w:val="center"/>
          </w:tcPr>
          <w:p w14:paraId="554E5536" w14:textId="7AA129D3" w:rsidR="002E5B43" w:rsidRPr="002E5B43" w:rsidRDefault="002E5B43" w:rsidP="008B3A8C">
            <w:pPr>
              <w:spacing w:line="360" w:lineRule="exact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1</w:t>
            </w:r>
            <w:r>
              <w:rPr>
                <w:rFonts w:ascii="標楷體" w:eastAsia="標楷體" w:hAnsi="標楷體"/>
                <w:b/>
                <w:bCs/>
                <w:sz w:val="32"/>
                <w:szCs w:val="32"/>
              </w:rPr>
              <w:t>1</w:t>
            </w: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6年</w:t>
            </w:r>
            <w:r>
              <w:rPr>
                <w:rFonts w:ascii="標楷體" w:eastAsia="標楷體" w:hAnsi="標楷體"/>
                <w:b/>
                <w:bCs/>
                <w:sz w:val="32"/>
                <w:szCs w:val="32"/>
              </w:rPr>
              <w:t>–</w:t>
            </w: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 xml:space="preserve"> 分行目標140億</w:t>
            </w:r>
          </w:p>
        </w:tc>
        <w:tc>
          <w:tcPr>
            <w:tcW w:w="3307" w:type="dxa"/>
            <w:vMerge w:val="restart"/>
            <w:shd w:val="clear" w:color="auto" w:fill="EDEDED" w:themeFill="accent3" w:themeFillTint="33"/>
            <w:vAlign w:val="center"/>
          </w:tcPr>
          <w:p w14:paraId="4C96753F" w14:textId="396DBBBA" w:rsidR="002E5B43" w:rsidRPr="004364EB" w:rsidRDefault="002E5B43" w:rsidP="00BE5DC0">
            <w:pPr>
              <w:spacing w:line="360" w:lineRule="exact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Cs w:val="24"/>
              </w:rPr>
              <w:t>116年及115年之差異</w:t>
            </w:r>
          </w:p>
        </w:tc>
        <w:tc>
          <w:tcPr>
            <w:tcW w:w="7516" w:type="dxa"/>
            <w:gridSpan w:val="2"/>
            <w:shd w:val="clear" w:color="auto" w:fill="E7E6E6" w:themeFill="background2"/>
            <w:vAlign w:val="center"/>
          </w:tcPr>
          <w:p w14:paraId="2502CD57" w14:textId="72D4C6E9" w:rsidR="002E5B43" w:rsidRPr="004364EB" w:rsidRDefault="002E5B43" w:rsidP="008B3A8C">
            <w:pPr>
              <w:spacing w:line="360" w:lineRule="exact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 xml:space="preserve">115年 </w:t>
            </w:r>
            <w:r>
              <w:rPr>
                <w:rFonts w:ascii="標楷體" w:eastAsia="標楷體" w:hAnsi="標楷體"/>
                <w:b/>
                <w:bCs/>
                <w:sz w:val="32"/>
                <w:szCs w:val="32"/>
              </w:rPr>
              <w:t>–</w:t>
            </w:r>
            <w:r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 xml:space="preserve"> 分行目標118億</w:t>
            </w:r>
          </w:p>
        </w:tc>
      </w:tr>
      <w:tr w:rsidR="00550B37" w14:paraId="530B725B" w14:textId="77777777" w:rsidTr="00DE51F6">
        <w:trPr>
          <w:trHeight w:val="679"/>
          <w:tblHeader/>
        </w:trPr>
        <w:tc>
          <w:tcPr>
            <w:tcW w:w="794" w:type="dxa"/>
            <w:vAlign w:val="center"/>
          </w:tcPr>
          <w:p w14:paraId="5B98B78E" w14:textId="26AA5C6D" w:rsidR="00550B37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Cs w:val="24"/>
              </w:rPr>
              <w:t>獎勵</w:t>
            </w:r>
          </w:p>
        </w:tc>
        <w:tc>
          <w:tcPr>
            <w:tcW w:w="865" w:type="dxa"/>
            <w:gridSpan w:val="2"/>
            <w:vAlign w:val="center"/>
          </w:tcPr>
          <w:p w14:paraId="712C4765" w14:textId="2C1F1BC7" w:rsidR="00550B37" w:rsidRPr="0086781E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發放對象</w:t>
            </w:r>
          </w:p>
        </w:tc>
        <w:tc>
          <w:tcPr>
            <w:tcW w:w="872" w:type="dxa"/>
            <w:vAlign w:val="center"/>
          </w:tcPr>
          <w:p w14:paraId="0CC6A738" w14:textId="4717B92D" w:rsidR="00550B37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Cs w:val="24"/>
              </w:rPr>
              <w:t>獎勵頻率</w:t>
            </w:r>
          </w:p>
        </w:tc>
        <w:tc>
          <w:tcPr>
            <w:tcW w:w="6541" w:type="dxa"/>
            <w:vAlign w:val="center"/>
          </w:tcPr>
          <w:p w14:paraId="3C09C0A6" w14:textId="0E68B47C" w:rsidR="00550B37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Cs w:val="24"/>
              </w:rPr>
              <w:t>具體方案</w:t>
            </w:r>
          </w:p>
        </w:tc>
        <w:tc>
          <w:tcPr>
            <w:tcW w:w="817" w:type="dxa"/>
            <w:vAlign w:val="center"/>
          </w:tcPr>
          <w:p w14:paraId="1331BD3C" w14:textId="77777777" w:rsidR="00550B37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發放</w:t>
            </w:r>
          </w:p>
          <w:p w14:paraId="5D3067B6" w14:textId="282449D8" w:rsidR="00550B37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Cs w:val="24"/>
              </w:rPr>
              <w:t>方式</w:t>
            </w:r>
          </w:p>
        </w:tc>
        <w:tc>
          <w:tcPr>
            <w:tcW w:w="916" w:type="dxa"/>
            <w:vAlign w:val="center"/>
          </w:tcPr>
          <w:p w14:paraId="6B8F82F4" w14:textId="77777777" w:rsidR="00550B37" w:rsidRPr="00550B37" w:rsidRDefault="00550B37" w:rsidP="00550B37">
            <w:pPr>
              <w:spacing w:line="360" w:lineRule="exact"/>
              <w:ind w:leftChars="-64" w:left="-154" w:rightChars="-68" w:right="-163"/>
              <w:jc w:val="center"/>
              <w:rPr>
                <w:rFonts w:ascii="標楷體" w:eastAsia="標楷體" w:hAnsi="標楷體"/>
                <w:color w:val="EE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EE0000"/>
                <w:sz w:val="18"/>
                <w:szCs w:val="18"/>
              </w:rPr>
              <w:t>達成125億</w:t>
            </w:r>
          </w:p>
          <w:p w14:paraId="2791C9D9" w14:textId="7B9FBF60" w:rsidR="00550B37" w:rsidRPr="008B7BDE" w:rsidRDefault="00550B37" w:rsidP="00550B37">
            <w:pPr>
              <w:spacing w:line="360" w:lineRule="exact"/>
              <w:ind w:leftChars="-64" w:left="-154" w:rightChars="-68" w:right="-163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18"/>
                <w:szCs w:val="18"/>
              </w:rPr>
              <w:t>預估費用</w:t>
            </w:r>
          </w:p>
        </w:tc>
        <w:tc>
          <w:tcPr>
            <w:tcW w:w="1056" w:type="dxa"/>
            <w:vAlign w:val="center"/>
          </w:tcPr>
          <w:p w14:paraId="2F765934" w14:textId="7215D7CA" w:rsidR="00550B37" w:rsidRPr="00550B37" w:rsidRDefault="00550B37" w:rsidP="00550B37">
            <w:pPr>
              <w:spacing w:line="360" w:lineRule="exact"/>
              <w:ind w:leftChars="-64" w:left="-154" w:rightChars="-68" w:right="-163"/>
              <w:jc w:val="center"/>
              <w:rPr>
                <w:rFonts w:ascii="標楷體" w:eastAsia="標楷體" w:hAnsi="標楷體"/>
                <w:color w:val="EE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EE0000"/>
                <w:sz w:val="18"/>
                <w:szCs w:val="18"/>
              </w:rPr>
              <w:t>達成140億</w:t>
            </w:r>
          </w:p>
          <w:p w14:paraId="18E15451" w14:textId="6A48E3EC" w:rsidR="00550B37" w:rsidRPr="008B7BDE" w:rsidRDefault="00550B37" w:rsidP="00550B37">
            <w:pPr>
              <w:spacing w:line="360" w:lineRule="exact"/>
              <w:ind w:leftChars="-64" w:left="-154" w:rightChars="-68" w:right="-163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18"/>
                <w:szCs w:val="18"/>
              </w:rPr>
              <w:t>預估費用</w:t>
            </w:r>
          </w:p>
        </w:tc>
        <w:tc>
          <w:tcPr>
            <w:tcW w:w="3307" w:type="dxa"/>
            <w:vMerge/>
            <w:shd w:val="clear" w:color="auto" w:fill="EDEDED" w:themeFill="accent3" w:themeFillTint="33"/>
            <w:vAlign w:val="center"/>
          </w:tcPr>
          <w:p w14:paraId="42647461" w14:textId="7C3CA4C9" w:rsidR="00550B37" w:rsidRPr="0086781E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521" w:type="dxa"/>
            <w:vAlign w:val="center"/>
          </w:tcPr>
          <w:p w14:paraId="269DF522" w14:textId="5D9F9023" w:rsidR="00550B37" w:rsidRPr="0086781E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具體方案</w:t>
            </w:r>
          </w:p>
        </w:tc>
        <w:tc>
          <w:tcPr>
            <w:tcW w:w="995" w:type="dxa"/>
            <w:vAlign w:val="center"/>
          </w:tcPr>
          <w:p w14:paraId="79570F56" w14:textId="4B7BE785" w:rsidR="00550B37" w:rsidRPr="00550B37" w:rsidRDefault="00550B37" w:rsidP="00550B37">
            <w:pPr>
              <w:spacing w:line="360" w:lineRule="exact"/>
              <w:ind w:leftChars="-64" w:left="-154" w:rightChars="-68" w:right="-163"/>
              <w:jc w:val="center"/>
              <w:rPr>
                <w:rFonts w:ascii="標楷體" w:eastAsia="標楷體" w:hAnsi="標楷體"/>
                <w:color w:val="EE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EE0000"/>
                <w:sz w:val="18"/>
                <w:szCs w:val="18"/>
              </w:rPr>
              <w:t>達成125億</w:t>
            </w:r>
          </w:p>
          <w:p w14:paraId="54155FDD" w14:textId="1BF452A0" w:rsidR="00550B37" w:rsidRPr="00550B37" w:rsidRDefault="00550B37" w:rsidP="00550B37">
            <w:pPr>
              <w:spacing w:line="360" w:lineRule="exact"/>
              <w:ind w:leftChars="-64" w:left="-154" w:rightChars="-68" w:right="-163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18"/>
                <w:szCs w:val="18"/>
              </w:rPr>
              <w:t>預估費用</w:t>
            </w:r>
          </w:p>
        </w:tc>
      </w:tr>
      <w:tr w:rsidR="00550B37" w14:paraId="65AAD4D6" w14:textId="77777777" w:rsidTr="00DE51F6">
        <w:trPr>
          <w:trHeight w:val="6317"/>
        </w:trPr>
        <w:tc>
          <w:tcPr>
            <w:tcW w:w="794" w:type="dxa"/>
            <w:vMerge w:val="restart"/>
            <w:shd w:val="clear" w:color="auto" w:fill="FFF2CC" w:themeFill="accent4" w:themeFillTint="33"/>
            <w:vAlign w:val="center"/>
          </w:tcPr>
          <w:p w14:paraId="264C1621" w14:textId="7FFFB398" w:rsidR="00550B37" w:rsidRPr="00A83C8C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szCs w:val="24"/>
              </w:rPr>
              <w:t>全員推展理財活動激勵方案</w:t>
            </w:r>
          </w:p>
        </w:tc>
        <w:tc>
          <w:tcPr>
            <w:tcW w:w="865" w:type="dxa"/>
            <w:gridSpan w:val="2"/>
            <w:vMerge w:val="restart"/>
            <w:vAlign w:val="center"/>
          </w:tcPr>
          <w:p w14:paraId="40796388" w14:textId="77777777" w:rsidR="00550B37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b/>
                <w:bCs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color w:val="000000"/>
                <w:szCs w:val="24"/>
              </w:rPr>
              <w:t>營業</w:t>
            </w:r>
          </w:p>
          <w:p w14:paraId="0BEC21C4" w14:textId="77777777" w:rsidR="00550B37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b/>
                <w:bCs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color w:val="000000"/>
                <w:szCs w:val="24"/>
              </w:rPr>
              <w:t>單位</w:t>
            </w:r>
          </w:p>
          <w:p w14:paraId="21F0B200" w14:textId="7CD80902" w:rsidR="00550B37" w:rsidRPr="004364EB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b/>
                <w:bCs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color w:val="000000"/>
                <w:szCs w:val="24"/>
              </w:rPr>
              <w:t>大財管獎勵</w:t>
            </w:r>
          </w:p>
        </w:tc>
        <w:tc>
          <w:tcPr>
            <w:tcW w:w="872" w:type="dxa"/>
            <w:vAlign w:val="center"/>
          </w:tcPr>
          <w:p w14:paraId="4FF9AB7B" w14:textId="7E9661A0" w:rsidR="00550B37" w:rsidRPr="004364EB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b/>
                <w:bCs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color w:val="000000"/>
                <w:szCs w:val="24"/>
              </w:rPr>
              <w:t>每季</w:t>
            </w:r>
          </w:p>
        </w:tc>
        <w:tc>
          <w:tcPr>
            <w:tcW w:w="6541" w:type="dxa"/>
          </w:tcPr>
          <w:p w14:paraId="2DEE0F95" w14:textId="01BC6977" w:rsidR="00550B37" w:rsidRPr="0063511B" w:rsidRDefault="00550B37" w:rsidP="00550B37">
            <w:pPr>
              <w:pStyle w:val="a4"/>
              <w:numPr>
                <w:ilvl w:val="0"/>
                <w:numId w:val="14"/>
              </w:numPr>
              <w:spacing w:line="360" w:lineRule="exact"/>
              <w:ind w:leftChars="0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每季達標獎：</w:t>
            </w:r>
          </w:p>
          <w:p w14:paraId="09C7EF25" w14:textId="39CAA378" w:rsidR="00550B37" w:rsidRPr="0063511B" w:rsidRDefault="00550B37" w:rsidP="00550B37">
            <w:pPr>
              <w:spacing w:line="36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針對分行達成情形給予業務宣導費(50%業務推展；50%獎勵同仁)</w:t>
            </w:r>
          </w:p>
          <w:p w14:paraId="562E265F" w14:textId="77777777" w:rsidR="00550B37" w:rsidRPr="0063511B" w:rsidRDefault="00550B37" w:rsidP="00550B37">
            <w:pPr>
              <w:spacing w:line="36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依當季手續費收入達成率對應發放率，核算當季費用額度</w:t>
            </w:r>
          </w:p>
          <w:tbl>
            <w:tblPr>
              <w:tblStyle w:val="a3"/>
              <w:tblW w:w="0" w:type="auto"/>
              <w:tblInd w:w="173" w:type="dxa"/>
              <w:tblLook w:val="04A0" w:firstRow="1" w:lastRow="0" w:firstColumn="1" w:lastColumn="0" w:noHBand="0" w:noVBand="1"/>
            </w:tblPr>
            <w:tblGrid>
              <w:gridCol w:w="3834"/>
              <w:gridCol w:w="2161"/>
            </w:tblGrid>
            <w:tr w:rsidR="00550B37" w:rsidRPr="0063511B" w14:paraId="654C4695" w14:textId="77777777" w:rsidTr="00642A99">
              <w:tc>
                <w:tcPr>
                  <w:tcW w:w="3834" w:type="dxa"/>
                </w:tcPr>
                <w:p w14:paraId="02724924" w14:textId="77777777" w:rsidR="00550B37" w:rsidRPr="0063511B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  <w:u w:val="single"/>
                    </w:rPr>
                    <w:t>分行達成率</w:t>
                  </w:r>
                </w:p>
              </w:tc>
              <w:tc>
                <w:tcPr>
                  <w:tcW w:w="2161" w:type="dxa"/>
                </w:tcPr>
                <w:p w14:paraId="756CAD96" w14:textId="77777777" w:rsidR="00550B37" w:rsidRPr="0063511B" w:rsidRDefault="00550B37" w:rsidP="00550B37">
                  <w:pPr>
                    <w:spacing w:line="360" w:lineRule="exact"/>
                    <w:jc w:val="center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發放率</w:t>
                  </w:r>
                </w:p>
              </w:tc>
            </w:tr>
            <w:tr w:rsidR="00550B37" w:rsidRPr="0063511B" w14:paraId="3E95ADC9" w14:textId="77777777" w:rsidTr="00642A99">
              <w:tc>
                <w:tcPr>
                  <w:tcW w:w="3834" w:type="dxa"/>
                </w:tcPr>
                <w:p w14:paraId="037454A3" w14:textId="2426BE54" w:rsidR="00550B37" w:rsidRPr="00972FC4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color w:val="EE0000"/>
                      <w:sz w:val="22"/>
                      <w:u w:val="single"/>
                    </w:rPr>
                  </w:pPr>
                  <w:r>
                    <w:rPr>
                      <w:rFonts w:ascii="標楷體" w:eastAsia="標楷體" w:hAnsi="標楷體" w:hint="eastAsia"/>
                      <w:color w:val="EE0000"/>
                      <w:sz w:val="22"/>
                      <w:u w:val="single"/>
                    </w:rPr>
                    <w:t>120%以上</w:t>
                  </w:r>
                </w:p>
              </w:tc>
              <w:tc>
                <w:tcPr>
                  <w:tcW w:w="2161" w:type="dxa"/>
                </w:tcPr>
                <w:p w14:paraId="20DFA3A5" w14:textId="6F58A6B6" w:rsidR="00550B37" w:rsidRPr="00972FC4" w:rsidRDefault="00D60D37" w:rsidP="00550B37">
                  <w:pPr>
                    <w:spacing w:line="360" w:lineRule="exact"/>
                    <w:jc w:val="center"/>
                    <w:rPr>
                      <w:rFonts w:ascii="標楷體" w:eastAsia="標楷體" w:hAnsi="標楷體"/>
                      <w:color w:val="EE0000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color w:val="EE0000"/>
                      <w:sz w:val="22"/>
                    </w:rPr>
                    <w:t>1.8%</w:t>
                  </w:r>
                </w:p>
              </w:tc>
            </w:tr>
            <w:tr w:rsidR="00550B37" w:rsidRPr="0063511B" w14:paraId="5F9AF8DB" w14:textId="77777777" w:rsidTr="00642A99">
              <w:tc>
                <w:tcPr>
                  <w:tcW w:w="3834" w:type="dxa"/>
                </w:tcPr>
                <w:p w14:paraId="786E85E5" w14:textId="1074CB99" w:rsidR="00550B37" w:rsidRPr="00972FC4" w:rsidRDefault="00D60D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color w:val="EE0000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color w:val="EE0000"/>
                      <w:sz w:val="22"/>
                    </w:rPr>
                    <w:t>100%以上~未達120%</w:t>
                  </w:r>
                </w:p>
              </w:tc>
              <w:tc>
                <w:tcPr>
                  <w:tcW w:w="2161" w:type="dxa"/>
                </w:tcPr>
                <w:p w14:paraId="431389D1" w14:textId="2FA068BD" w:rsidR="00550B37" w:rsidRPr="00972FC4" w:rsidRDefault="00972FC4" w:rsidP="00550B37">
                  <w:pPr>
                    <w:spacing w:line="360" w:lineRule="exact"/>
                    <w:jc w:val="center"/>
                    <w:rPr>
                      <w:rFonts w:ascii="標楷體" w:eastAsia="標楷體" w:hAnsi="標楷體"/>
                      <w:color w:val="EE0000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color w:val="EE0000"/>
                      <w:sz w:val="22"/>
                    </w:rPr>
                    <w:t>1.6%</w:t>
                  </w:r>
                </w:p>
              </w:tc>
            </w:tr>
            <w:tr w:rsidR="00550B37" w:rsidRPr="0063511B" w14:paraId="460AE554" w14:textId="77777777" w:rsidTr="00642A99">
              <w:tc>
                <w:tcPr>
                  <w:tcW w:w="3834" w:type="dxa"/>
                </w:tcPr>
                <w:p w14:paraId="5749D2E8" w14:textId="11A3A08E" w:rsidR="00550B37" w:rsidRPr="00972FC4" w:rsidRDefault="00D60D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color w:val="EE0000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color w:val="EE0000"/>
                      <w:sz w:val="22"/>
                    </w:rPr>
                    <w:t>80%以上~未達100%</w:t>
                  </w:r>
                </w:p>
              </w:tc>
              <w:tc>
                <w:tcPr>
                  <w:tcW w:w="2161" w:type="dxa"/>
                </w:tcPr>
                <w:p w14:paraId="462CF6F5" w14:textId="46FEF2C3" w:rsidR="00550B37" w:rsidRPr="00972FC4" w:rsidRDefault="00550B37" w:rsidP="00550B37">
                  <w:pPr>
                    <w:spacing w:line="360" w:lineRule="exact"/>
                    <w:jc w:val="center"/>
                    <w:rPr>
                      <w:rFonts w:ascii="標楷體" w:eastAsia="標楷體" w:hAnsi="標楷體"/>
                      <w:color w:val="EE0000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color w:val="EE0000"/>
                      <w:sz w:val="22"/>
                    </w:rPr>
                    <w:t>1.4%</w:t>
                  </w:r>
                </w:p>
              </w:tc>
            </w:tr>
            <w:tr w:rsidR="00550B37" w:rsidRPr="0063511B" w14:paraId="1828DC12" w14:textId="77777777" w:rsidTr="00642A99">
              <w:tc>
                <w:tcPr>
                  <w:tcW w:w="3834" w:type="dxa"/>
                </w:tcPr>
                <w:p w14:paraId="2B0C9691" w14:textId="150384B4" w:rsidR="00550B37" w:rsidRPr="00972FC4" w:rsidRDefault="00D60D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color w:val="EE0000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color w:val="EE0000"/>
                      <w:sz w:val="22"/>
                    </w:rPr>
                    <w:t>60%以上~未達80%</w:t>
                  </w:r>
                </w:p>
              </w:tc>
              <w:tc>
                <w:tcPr>
                  <w:tcW w:w="2161" w:type="dxa"/>
                </w:tcPr>
                <w:p w14:paraId="1CF9045B" w14:textId="3E336266" w:rsidR="00550B37" w:rsidRPr="00972FC4" w:rsidRDefault="00550B37" w:rsidP="00550B37">
                  <w:pPr>
                    <w:spacing w:line="360" w:lineRule="exact"/>
                    <w:jc w:val="center"/>
                    <w:rPr>
                      <w:rFonts w:ascii="標楷體" w:eastAsia="標楷體" w:hAnsi="標楷體"/>
                      <w:color w:val="EE0000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color w:val="EE0000"/>
                      <w:sz w:val="22"/>
                    </w:rPr>
                    <w:t>1.2%</w:t>
                  </w:r>
                </w:p>
              </w:tc>
            </w:tr>
            <w:tr w:rsidR="00550B37" w:rsidRPr="0063511B" w14:paraId="0BE087CD" w14:textId="77777777" w:rsidTr="00642A99">
              <w:tc>
                <w:tcPr>
                  <w:tcW w:w="3834" w:type="dxa"/>
                </w:tcPr>
                <w:p w14:paraId="728F5D2D" w14:textId="210BBE70" w:rsidR="00550B37" w:rsidRPr="00972FC4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color w:val="EE0000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color w:val="EE0000"/>
                      <w:sz w:val="22"/>
                    </w:rPr>
                    <w:t>40%以上未達60%</w:t>
                  </w:r>
                </w:p>
              </w:tc>
              <w:tc>
                <w:tcPr>
                  <w:tcW w:w="2161" w:type="dxa"/>
                </w:tcPr>
                <w:p w14:paraId="00F681DC" w14:textId="04E631B6" w:rsidR="00550B37" w:rsidRPr="00972FC4" w:rsidRDefault="00550B37" w:rsidP="00550B37">
                  <w:pPr>
                    <w:spacing w:line="360" w:lineRule="exact"/>
                    <w:jc w:val="center"/>
                    <w:rPr>
                      <w:rFonts w:ascii="標楷體" w:eastAsia="標楷體" w:hAnsi="標楷體"/>
                      <w:color w:val="EE0000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color w:val="EE0000"/>
                      <w:sz w:val="22"/>
                    </w:rPr>
                    <w:t>0.7%</w:t>
                  </w:r>
                </w:p>
              </w:tc>
            </w:tr>
          </w:tbl>
          <w:p w14:paraId="477692B1" w14:textId="77777777" w:rsidR="00550B37" w:rsidRPr="0063511B" w:rsidRDefault="00550B37" w:rsidP="00550B37">
            <w:pPr>
              <w:spacing w:line="36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上開分行手收如符合下列級距時，計算之獎勵再乘對應加權數</w:t>
            </w:r>
          </w:p>
          <w:tbl>
            <w:tblPr>
              <w:tblStyle w:val="a3"/>
              <w:tblW w:w="0" w:type="auto"/>
              <w:tblInd w:w="173" w:type="dxa"/>
              <w:tblLook w:val="04A0" w:firstRow="1" w:lastRow="0" w:firstColumn="1" w:lastColumn="0" w:noHBand="0" w:noVBand="1"/>
            </w:tblPr>
            <w:tblGrid>
              <w:gridCol w:w="3834"/>
              <w:gridCol w:w="2161"/>
            </w:tblGrid>
            <w:tr w:rsidR="00550B37" w:rsidRPr="0063511B" w14:paraId="6F25524F" w14:textId="77777777" w:rsidTr="00642A99">
              <w:tc>
                <w:tcPr>
                  <w:tcW w:w="3834" w:type="dxa"/>
                </w:tcPr>
                <w:p w14:paraId="241E5A4B" w14:textId="77777777" w:rsidR="00550B37" w:rsidRPr="0063511B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財管手續費收入</w:t>
                  </w:r>
                </w:p>
              </w:tc>
              <w:tc>
                <w:tcPr>
                  <w:tcW w:w="2161" w:type="dxa"/>
                </w:tcPr>
                <w:p w14:paraId="3B7AC005" w14:textId="77777777" w:rsidR="00550B37" w:rsidRPr="0063511B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加權數</w:t>
                  </w:r>
                </w:p>
              </w:tc>
            </w:tr>
            <w:tr w:rsidR="00550B37" w:rsidRPr="0063511B" w14:paraId="32348803" w14:textId="77777777" w:rsidTr="00642A99">
              <w:tc>
                <w:tcPr>
                  <w:tcW w:w="3834" w:type="dxa"/>
                </w:tcPr>
                <w:p w14:paraId="05D3A062" w14:textId="438DEF9D" w:rsidR="00550B37" w:rsidRPr="00972FC4" w:rsidRDefault="00972FC4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color w:val="EE0000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color w:val="EE0000"/>
                      <w:sz w:val="22"/>
                    </w:rPr>
                    <w:t>3,500萬元以上</w:t>
                  </w:r>
                </w:p>
              </w:tc>
              <w:tc>
                <w:tcPr>
                  <w:tcW w:w="2161" w:type="dxa"/>
                </w:tcPr>
                <w:p w14:paraId="22BC707F" w14:textId="77777777" w:rsidR="00550B37" w:rsidRPr="0063511B" w:rsidRDefault="00550B37" w:rsidP="00550B37">
                  <w:pPr>
                    <w:spacing w:line="360" w:lineRule="exact"/>
                    <w:jc w:val="center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1.3</w:t>
                  </w:r>
                </w:p>
              </w:tc>
            </w:tr>
            <w:tr w:rsidR="00550B37" w:rsidRPr="0063511B" w14:paraId="35A7BA84" w14:textId="77777777" w:rsidTr="00642A99">
              <w:tc>
                <w:tcPr>
                  <w:tcW w:w="3834" w:type="dxa"/>
                </w:tcPr>
                <w:p w14:paraId="2452A6B2" w14:textId="2182086E" w:rsidR="00550B37" w:rsidRPr="00972FC4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color w:val="EE0000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color w:val="EE0000"/>
                      <w:sz w:val="22"/>
                    </w:rPr>
                    <w:t>2,500萬元以上~未達3,500萬元</w:t>
                  </w:r>
                </w:p>
              </w:tc>
              <w:tc>
                <w:tcPr>
                  <w:tcW w:w="2161" w:type="dxa"/>
                </w:tcPr>
                <w:p w14:paraId="11D1B8B5" w14:textId="77777777" w:rsidR="00550B37" w:rsidRPr="0063511B" w:rsidRDefault="00550B37" w:rsidP="00550B37">
                  <w:pPr>
                    <w:spacing w:line="360" w:lineRule="exact"/>
                    <w:jc w:val="center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1.2</w:t>
                  </w:r>
                </w:p>
              </w:tc>
            </w:tr>
            <w:tr w:rsidR="00550B37" w:rsidRPr="0063511B" w14:paraId="66AA9531" w14:textId="77777777" w:rsidTr="00642A99">
              <w:tc>
                <w:tcPr>
                  <w:tcW w:w="3834" w:type="dxa"/>
                </w:tcPr>
                <w:p w14:paraId="7EAB2DB8" w14:textId="0CB48C5F" w:rsidR="00550B37" w:rsidRPr="00972FC4" w:rsidRDefault="00972FC4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color w:val="EE0000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color w:val="EE0000"/>
                      <w:sz w:val="22"/>
                    </w:rPr>
                    <w:t>2,000萬元以上~未達2,500萬元</w:t>
                  </w:r>
                </w:p>
              </w:tc>
              <w:tc>
                <w:tcPr>
                  <w:tcW w:w="2161" w:type="dxa"/>
                </w:tcPr>
                <w:p w14:paraId="0805EEE6" w14:textId="77777777" w:rsidR="00550B37" w:rsidRPr="0063511B" w:rsidRDefault="00550B37" w:rsidP="00550B37">
                  <w:pPr>
                    <w:spacing w:line="360" w:lineRule="exact"/>
                    <w:jc w:val="center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1.1</w:t>
                  </w:r>
                </w:p>
              </w:tc>
            </w:tr>
          </w:tbl>
          <w:p w14:paraId="38347011" w14:textId="5B37D39B" w:rsidR="00550B37" w:rsidRPr="0063511B" w:rsidRDefault="00550B37" w:rsidP="00550B37">
            <w:pPr>
              <w:spacing w:line="360" w:lineRule="exact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817" w:type="dxa"/>
            <w:vAlign w:val="center"/>
          </w:tcPr>
          <w:p w14:paraId="4EBC029C" w14:textId="43128AE2" w:rsidR="00550B37" w:rsidRPr="00167E31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業務宣導費</w:t>
            </w:r>
          </w:p>
        </w:tc>
        <w:tc>
          <w:tcPr>
            <w:tcW w:w="916" w:type="dxa"/>
            <w:vAlign w:val="center"/>
          </w:tcPr>
          <w:p w14:paraId="1DBCEA9F" w14:textId="227AB663" w:rsidR="00550B37" w:rsidRDefault="00E70F49" w:rsidP="00550B37">
            <w:pPr>
              <w:spacing w:line="36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color w:val="EE0000"/>
                <w:sz w:val="22"/>
              </w:rPr>
              <w:t>19,560萬元</w:t>
            </w:r>
            <w:r>
              <w:rPr>
                <w:rFonts w:ascii="標楷體" w:eastAsia="標楷體" w:hAnsi="標楷體"/>
                <w:color w:val="EE0000"/>
                <w:sz w:val="22"/>
              </w:rPr>
              <w:t> </w:t>
            </w:r>
          </w:p>
        </w:tc>
        <w:tc>
          <w:tcPr>
            <w:tcW w:w="1056" w:type="dxa"/>
            <w:vAlign w:val="center"/>
          </w:tcPr>
          <w:p w14:paraId="7381A854" w14:textId="71F3936B" w:rsidR="00550B37" w:rsidRPr="001521EE" w:rsidRDefault="00E70F49" w:rsidP="00550B37">
            <w:pPr>
              <w:spacing w:line="36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color w:val="EE0000"/>
                <w:sz w:val="22"/>
              </w:rPr>
              <w:t>23,866萬元</w:t>
            </w:r>
            <w:r>
              <w:rPr>
                <w:rFonts w:ascii="標楷體" w:eastAsia="標楷體" w:hAnsi="標楷體"/>
                <w:color w:val="EE0000"/>
                <w:sz w:val="22"/>
              </w:rPr>
              <w:t> </w:t>
            </w:r>
          </w:p>
        </w:tc>
        <w:tc>
          <w:tcPr>
            <w:tcW w:w="3307" w:type="dxa"/>
            <w:shd w:val="clear" w:color="auto" w:fill="EDEDED" w:themeFill="accent3" w:themeFillTint="33"/>
            <w:vAlign w:val="center"/>
          </w:tcPr>
          <w:p>
            <w:pPr>
              <w:pStyle w:val="a4"/>
              <w:numPr>
                <w:ilvl w:val="0"/>
                <w:numId w:val="100"/>
              </w:numPr>
              <w:spacing w:line="280" w:lineRule="exact"/>
              <w:ind w:left="284" w:hanging="284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達成率級距由6級簡化為5級，各級門檻下修20個百分點（最高級由140%以上改為120%以上），同一達成率對應之發放率提高0.2%（最低級40%~60%由0.5%提高至0.7%）。</w:t>
            </w:r>
          </w:p>
          <w:p>
            <w:pPr>
              <w:pStyle w:val="a4"/>
              <w:numPr>
                <w:ilvl w:val="0"/>
                <w:numId w:val="100"/>
              </w:numPr>
              <w:spacing w:line="280" w:lineRule="exact"/>
              <w:ind w:left="284" w:hanging="284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財管手收加權數門檻上調為3,500／2,500／2,000萬元（115年為2,500／2,000／1,500萬元）。</w:t>
            </w:r>
          </w:p>
          <w:p>
            <w:pPr>
              <w:pStyle w:val="a4"/>
              <w:numPr>
                <w:ilvl w:val="0"/>
                <w:numId w:val="100"/>
              </w:numPr>
              <w:spacing w:line="280" w:lineRule="exact"/>
              <w:ind w:left="284" w:hanging="284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預估費用：達125億為19,560萬元，較115年20,425萬元減少865萬元；達140億為23,866萬元，增加3,441萬元。</w:t>
            </w:r>
          </w:p>
        </w:tc>
        <w:tc>
          <w:tcPr>
            <w:tcW w:w="6521" w:type="dxa"/>
          </w:tcPr>
          <w:p w14:paraId="2305B637" w14:textId="77777777" w:rsidR="00550B37" w:rsidRPr="00B374B0" w:rsidRDefault="00550B37" w:rsidP="00550B37">
            <w:pPr>
              <w:pStyle w:val="a4"/>
              <w:numPr>
                <w:ilvl w:val="0"/>
                <w:numId w:val="15"/>
              </w:numPr>
              <w:spacing w:line="360" w:lineRule="exact"/>
              <w:ind w:leftChars="0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每季達標獎：</w:t>
            </w:r>
          </w:p>
          <w:p w14:paraId="2D2C136E" w14:textId="77777777" w:rsidR="00550B37" w:rsidRPr="00B374B0" w:rsidRDefault="00550B37" w:rsidP="00550B37">
            <w:pPr>
              <w:spacing w:line="36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針對分行達成情形給予業務宣導費(50%業務推展；50%獎勵同仁)</w:t>
            </w:r>
          </w:p>
          <w:p w14:paraId="0EF22653" w14:textId="77777777" w:rsidR="00550B37" w:rsidRPr="00B374B0" w:rsidRDefault="00550B37" w:rsidP="00550B37">
            <w:pPr>
              <w:spacing w:line="36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依當季手續費收入達成率對應發放率，核算當季費用額度</w:t>
            </w:r>
          </w:p>
          <w:tbl>
            <w:tblPr>
              <w:tblStyle w:val="a3"/>
              <w:tblW w:w="0" w:type="auto"/>
              <w:tblInd w:w="173" w:type="dxa"/>
              <w:tblLook w:val="04A0" w:firstRow="1" w:lastRow="0" w:firstColumn="1" w:lastColumn="0" w:noHBand="0" w:noVBand="1"/>
            </w:tblPr>
            <w:tblGrid>
              <w:gridCol w:w="3834"/>
              <w:gridCol w:w="2161"/>
            </w:tblGrid>
            <w:tr w:rsidR="00550B37" w:rsidRPr="00B374B0" w14:paraId="3BF196DA" w14:textId="77777777" w:rsidTr="00971210">
              <w:tc>
                <w:tcPr>
                  <w:tcW w:w="3834" w:type="dxa"/>
                </w:tcPr>
                <w:p w14:paraId="7AB4FCF0" w14:textId="77777777" w:rsidR="00550B37" w:rsidRPr="00B374B0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  <w:u w:val="single"/>
                    </w:rPr>
                    <w:t>分行達成率</w:t>
                  </w:r>
                </w:p>
              </w:tc>
              <w:tc>
                <w:tcPr>
                  <w:tcW w:w="2161" w:type="dxa"/>
                </w:tcPr>
                <w:p w14:paraId="0C588BA3" w14:textId="77777777" w:rsidR="00550B37" w:rsidRPr="00B374B0" w:rsidRDefault="00550B37" w:rsidP="00550B37">
                  <w:pPr>
                    <w:spacing w:line="360" w:lineRule="exact"/>
                    <w:jc w:val="center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發放率</w:t>
                  </w:r>
                </w:p>
              </w:tc>
            </w:tr>
            <w:tr w:rsidR="00550B37" w:rsidRPr="00B374B0" w14:paraId="2C5DAA22" w14:textId="77777777" w:rsidTr="00971210">
              <w:tc>
                <w:tcPr>
                  <w:tcW w:w="3834" w:type="dxa"/>
                </w:tcPr>
                <w:p w14:paraId="3E34EA3C" w14:textId="77777777" w:rsidR="00550B37" w:rsidRPr="00B374B0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 w:val="22"/>
                      <w:u w:val="single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  <w:u w:val="single"/>
                    </w:rPr>
                    <w:t>140%以上</w:t>
                  </w:r>
                </w:p>
              </w:tc>
              <w:tc>
                <w:tcPr>
                  <w:tcW w:w="2161" w:type="dxa"/>
                </w:tcPr>
                <w:p w14:paraId="0F0ACCC0" w14:textId="77777777" w:rsidR="00550B37" w:rsidRPr="00B374B0" w:rsidRDefault="00550B37" w:rsidP="00550B37">
                  <w:pPr>
                    <w:spacing w:line="360" w:lineRule="exact"/>
                    <w:jc w:val="center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1.8%</w:t>
                  </w:r>
                </w:p>
              </w:tc>
            </w:tr>
            <w:tr w:rsidR="00550B37" w:rsidRPr="00B374B0" w14:paraId="1F8FDE4F" w14:textId="77777777" w:rsidTr="00971210">
              <w:tc>
                <w:tcPr>
                  <w:tcW w:w="3834" w:type="dxa"/>
                </w:tcPr>
                <w:p w14:paraId="20549FAA" w14:textId="77777777" w:rsidR="00550B37" w:rsidRPr="00B374B0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 w:val="22"/>
                      <w:u w:val="single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120%以上~未達140%</w:t>
                  </w:r>
                </w:p>
              </w:tc>
              <w:tc>
                <w:tcPr>
                  <w:tcW w:w="2161" w:type="dxa"/>
                </w:tcPr>
                <w:p w14:paraId="697DF0E8" w14:textId="77777777" w:rsidR="00550B37" w:rsidRPr="00B374B0" w:rsidRDefault="00550B37" w:rsidP="00550B37">
                  <w:pPr>
                    <w:spacing w:line="360" w:lineRule="exact"/>
                    <w:jc w:val="center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1.6%</w:t>
                  </w:r>
                </w:p>
              </w:tc>
            </w:tr>
            <w:tr w:rsidR="00550B37" w:rsidRPr="00B374B0" w14:paraId="6CF52613" w14:textId="77777777" w:rsidTr="00971210">
              <w:tc>
                <w:tcPr>
                  <w:tcW w:w="3834" w:type="dxa"/>
                </w:tcPr>
                <w:p w14:paraId="6D5030FF" w14:textId="77777777" w:rsidR="00550B37" w:rsidRPr="00B374B0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100%以上~未達120%</w:t>
                  </w:r>
                </w:p>
              </w:tc>
              <w:tc>
                <w:tcPr>
                  <w:tcW w:w="2161" w:type="dxa"/>
                </w:tcPr>
                <w:p w14:paraId="38749E99" w14:textId="77777777" w:rsidR="00550B37" w:rsidRPr="00B374B0" w:rsidRDefault="00550B37" w:rsidP="00550B37">
                  <w:pPr>
                    <w:spacing w:line="360" w:lineRule="exact"/>
                    <w:jc w:val="center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1.4%</w:t>
                  </w:r>
                </w:p>
              </w:tc>
            </w:tr>
            <w:tr w:rsidR="00550B37" w:rsidRPr="00B374B0" w14:paraId="3F40CAD7" w14:textId="77777777" w:rsidTr="00971210">
              <w:tc>
                <w:tcPr>
                  <w:tcW w:w="3834" w:type="dxa"/>
                </w:tcPr>
                <w:p w14:paraId="13C2A695" w14:textId="77777777" w:rsidR="00550B37" w:rsidRPr="00B374B0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80%以上~未達100%</w:t>
                  </w:r>
                </w:p>
              </w:tc>
              <w:tc>
                <w:tcPr>
                  <w:tcW w:w="2161" w:type="dxa"/>
                </w:tcPr>
                <w:p w14:paraId="2D7D6963" w14:textId="77777777" w:rsidR="00550B37" w:rsidRPr="00B374B0" w:rsidRDefault="00550B37" w:rsidP="00550B37">
                  <w:pPr>
                    <w:spacing w:line="360" w:lineRule="exact"/>
                    <w:jc w:val="center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1.2%</w:t>
                  </w:r>
                </w:p>
              </w:tc>
            </w:tr>
            <w:tr w:rsidR="00550B37" w:rsidRPr="00B374B0" w14:paraId="0FD6A8A9" w14:textId="77777777" w:rsidTr="00971210">
              <w:tc>
                <w:tcPr>
                  <w:tcW w:w="3834" w:type="dxa"/>
                </w:tcPr>
                <w:p w14:paraId="33B265B6" w14:textId="77777777" w:rsidR="00550B37" w:rsidRPr="00B374B0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60%以上~未達80%</w:t>
                  </w:r>
                </w:p>
              </w:tc>
              <w:tc>
                <w:tcPr>
                  <w:tcW w:w="2161" w:type="dxa"/>
                </w:tcPr>
                <w:p w14:paraId="5DF4B528" w14:textId="77777777" w:rsidR="00550B37" w:rsidRPr="00B374B0" w:rsidRDefault="00550B37" w:rsidP="00550B37">
                  <w:pPr>
                    <w:spacing w:line="360" w:lineRule="exact"/>
                    <w:jc w:val="center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1.0%</w:t>
                  </w:r>
                </w:p>
              </w:tc>
            </w:tr>
            <w:tr w:rsidR="00550B37" w:rsidRPr="00B374B0" w14:paraId="4B4D5BD2" w14:textId="77777777" w:rsidTr="00971210">
              <w:tc>
                <w:tcPr>
                  <w:tcW w:w="3834" w:type="dxa"/>
                </w:tcPr>
                <w:p w14:paraId="391108CD" w14:textId="77777777" w:rsidR="00550B37" w:rsidRPr="00B374B0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40%以上未達60%</w:t>
                  </w:r>
                </w:p>
              </w:tc>
              <w:tc>
                <w:tcPr>
                  <w:tcW w:w="2161" w:type="dxa"/>
                </w:tcPr>
                <w:p w14:paraId="5D8B7D28" w14:textId="77777777" w:rsidR="00550B37" w:rsidRPr="00B374B0" w:rsidRDefault="00550B37" w:rsidP="00550B37">
                  <w:pPr>
                    <w:spacing w:line="360" w:lineRule="exact"/>
                    <w:jc w:val="center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0.5%</w:t>
                  </w:r>
                </w:p>
              </w:tc>
            </w:tr>
          </w:tbl>
          <w:p w14:paraId="71C85D87" w14:textId="77777777" w:rsidR="00550B37" w:rsidRPr="00B374B0" w:rsidRDefault="00550B37" w:rsidP="00550B37">
            <w:pPr>
              <w:spacing w:line="36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上開分行手收如符合下列級距時，計算之獎勵再乘對應加權數</w:t>
            </w:r>
          </w:p>
          <w:tbl>
            <w:tblPr>
              <w:tblStyle w:val="a3"/>
              <w:tblW w:w="0" w:type="auto"/>
              <w:tblInd w:w="173" w:type="dxa"/>
              <w:tblLook w:val="04A0" w:firstRow="1" w:lastRow="0" w:firstColumn="1" w:lastColumn="0" w:noHBand="0" w:noVBand="1"/>
            </w:tblPr>
            <w:tblGrid>
              <w:gridCol w:w="3834"/>
              <w:gridCol w:w="2161"/>
            </w:tblGrid>
            <w:tr w:rsidR="00550B37" w:rsidRPr="00B374B0" w14:paraId="16E29F42" w14:textId="77777777" w:rsidTr="00971210">
              <w:tc>
                <w:tcPr>
                  <w:tcW w:w="3834" w:type="dxa"/>
                </w:tcPr>
                <w:p w14:paraId="2EB906DF" w14:textId="77777777" w:rsidR="00550B37" w:rsidRPr="00B374B0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財管手續費收入</w:t>
                  </w:r>
                </w:p>
              </w:tc>
              <w:tc>
                <w:tcPr>
                  <w:tcW w:w="2161" w:type="dxa"/>
                </w:tcPr>
                <w:p w14:paraId="0B495230" w14:textId="77777777" w:rsidR="00550B37" w:rsidRPr="00B374B0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加權數</w:t>
                  </w:r>
                </w:p>
              </w:tc>
            </w:tr>
            <w:tr w:rsidR="00550B37" w:rsidRPr="00B374B0" w14:paraId="52D1FBCB" w14:textId="77777777" w:rsidTr="00971210">
              <w:tc>
                <w:tcPr>
                  <w:tcW w:w="3834" w:type="dxa"/>
                </w:tcPr>
                <w:p w14:paraId="0F0453B6" w14:textId="77777777" w:rsidR="00550B37" w:rsidRPr="00B374B0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2,500萬元以上</w:t>
                  </w:r>
                </w:p>
              </w:tc>
              <w:tc>
                <w:tcPr>
                  <w:tcW w:w="2161" w:type="dxa"/>
                </w:tcPr>
                <w:p w14:paraId="340C3174" w14:textId="77777777" w:rsidR="00550B37" w:rsidRPr="00B374B0" w:rsidRDefault="00550B37" w:rsidP="00550B37">
                  <w:pPr>
                    <w:spacing w:line="360" w:lineRule="exact"/>
                    <w:jc w:val="center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1.3</w:t>
                  </w:r>
                </w:p>
              </w:tc>
            </w:tr>
            <w:tr w:rsidR="00550B37" w:rsidRPr="00B374B0" w14:paraId="71B55CD0" w14:textId="77777777" w:rsidTr="00971210">
              <w:tc>
                <w:tcPr>
                  <w:tcW w:w="3834" w:type="dxa"/>
                </w:tcPr>
                <w:p w14:paraId="5CB56D9E" w14:textId="77777777" w:rsidR="00550B37" w:rsidRPr="00B374B0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2,000萬元以上~未達2,500萬元</w:t>
                  </w:r>
                </w:p>
              </w:tc>
              <w:tc>
                <w:tcPr>
                  <w:tcW w:w="2161" w:type="dxa"/>
                </w:tcPr>
                <w:p w14:paraId="373B1C31" w14:textId="77777777" w:rsidR="00550B37" w:rsidRPr="00B374B0" w:rsidRDefault="00550B37" w:rsidP="00550B37">
                  <w:pPr>
                    <w:spacing w:line="360" w:lineRule="exact"/>
                    <w:jc w:val="center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1.2</w:t>
                  </w:r>
                </w:p>
              </w:tc>
            </w:tr>
            <w:tr w:rsidR="00550B37" w:rsidRPr="00B374B0" w14:paraId="79C79D71" w14:textId="77777777" w:rsidTr="00971210">
              <w:tc>
                <w:tcPr>
                  <w:tcW w:w="3834" w:type="dxa"/>
                </w:tcPr>
                <w:p w14:paraId="55B68FAC" w14:textId="77777777" w:rsidR="00550B37" w:rsidRPr="00B374B0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1,500萬元以上~未達2,000萬元</w:t>
                  </w:r>
                </w:p>
              </w:tc>
              <w:tc>
                <w:tcPr>
                  <w:tcW w:w="2161" w:type="dxa"/>
                </w:tcPr>
                <w:p w14:paraId="57B299EA" w14:textId="77777777" w:rsidR="00550B37" w:rsidRPr="00B374B0" w:rsidRDefault="00550B37" w:rsidP="00550B37">
                  <w:pPr>
                    <w:spacing w:line="360" w:lineRule="exact"/>
                    <w:jc w:val="center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1.1</w:t>
                  </w:r>
                </w:p>
              </w:tc>
            </w:tr>
          </w:tbl>
          <w:p w14:paraId="36707087" w14:textId="6AE0CC4A" w:rsidR="00550B37" w:rsidRPr="00B374B0" w:rsidRDefault="00550B37" w:rsidP="00550B37">
            <w:pPr>
              <w:spacing w:line="360" w:lineRule="exact"/>
              <w:ind w:firstLineChars="100" w:firstLine="260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95" w:type="dxa"/>
            <w:vAlign w:val="center"/>
          </w:tcPr>
          <w:p w14:paraId="2C62CEF8" w14:textId="12CA4238" w:rsidR="00550B37" w:rsidRPr="00B374B0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20,425萬元</w:t>
            </w:r>
          </w:p>
        </w:tc>
      </w:tr>
      <w:tr w:rsidR="00550B37" w14:paraId="5D4FEF4B" w14:textId="77777777" w:rsidTr="00DE51F6">
        <w:trPr>
          <w:trHeight w:val="3140"/>
        </w:trPr>
        <w:tc>
          <w:tcPr>
            <w:tcW w:w="794" w:type="dxa"/>
            <w:vMerge/>
            <w:shd w:val="clear" w:color="auto" w:fill="FFF2CC" w:themeFill="accent4" w:themeFillTint="33"/>
            <w:vAlign w:val="center"/>
          </w:tcPr>
          <w:p w14:paraId="3CE4C83E" w14:textId="77777777" w:rsidR="00550B37" w:rsidRPr="00A83C8C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</w:p>
        </w:tc>
        <w:tc>
          <w:tcPr>
            <w:tcW w:w="865" w:type="dxa"/>
            <w:gridSpan w:val="2"/>
            <w:vMerge/>
            <w:vAlign w:val="center"/>
          </w:tcPr>
          <w:p w14:paraId="791E3E34" w14:textId="5CADC723" w:rsidR="00550B37" w:rsidRPr="004364EB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b/>
                <w:bCs/>
                <w:color w:val="000000"/>
                <w:szCs w:val="24"/>
              </w:rPr>
            </w:pPr>
          </w:p>
        </w:tc>
        <w:tc>
          <w:tcPr>
            <w:tcW w:w="872" w:type="dxa"/>
            <w:vAlign w:val="center"/>
          </w:tcPr>
          <w:p w14:paraId="2FE2C878" w14:textId="68A1CD5A" w:rsidR="00550B37" w:rsidRPr="004364EB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b/>
                <w:bCs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color w:val="000000"/>
                <w:szCs w:val="24"/>
              </w:rPr>
              <w:t>年度</w:t>
            </w:r>
          </w:p>
        </w:tc>
        <w:tc>
          <w:tcPr>
            <w:tcW w:w="6541" w:type="dxa"/>
            <w:shd w:val="clear" w:color="auto" w:fill="F2F2F2" w:themeFill="background1" w:themeFillShade="F2"/>
          </w:tcPr>
          <w:p w14:paraId="7C6F503A" w14:textId="77777777" w:rsidR="00550B37" w:rsidRPr="0063511B" w:rsidRDefault="00550B37" w:rsidP="00550B37">
            <w:pPr>
              <w:pStyle w:val="a4"/>
              <w:numPr>
                <w:ilvl w:val="0"/>
                <w:numId w:val="14"/>
              </w:numPr>
              <w:spacing w:line="360" w:lineRule="exact"/>
              <w:ind w:leftChars="0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年度卓越獎</w:t>
            </w:r>
          </w:p>
          <w:p w14:paraId="7C78DCAA" w14:textId="36D046D2" w:rsidR="00550B37" w:rsidRPr="0063511B" w:rsidRDefault="00550B37" w:rsidP="00550B37">
            <w:pPr>
              <w:pStyle w:val="a4"/>
              <w:spacing w:line="360" w:lineRule="exact"/>
              <w:ind w:leftChars="0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對於年度手收實績符合以下門檻者，核算費用額度</w:t>
            </w:r>
          </w:p>
          <w:tbl>
            <w:tblPr>
              <w:tblStyle w:val="a3"/>
              <w:tblpPr w:leftFromText="180" w:rightFromText="180" w:vertAnchor="text" w:horzAnchor="margin" w:tblpY="9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221"/>
              <w:gridCol w:w="3094"/>
            </w:tblGrid>
            <w:tr w:rsidR="00550B37" w:rsidRPr="0063511B" w14:paraId="07E14360" w14:textId="77777777" w:rsidTr="00A8566A">
              <w:trPr>
                <w:trHeight w:val="367"/>
              </w:trPr>
              <w:tc>
                <w:tcPr>
                  <w:tcW w:w="3256" w:type="dxa"/>
                  <w:vAlign w:val="center"/>
                </w:tcPr>
                <w:p w14:paraId="33AF6801" w14:textId="77777777" w:rsidR="00550B37" w:rsidRPr="0063511B" w:rsidRDefault="00550B37" w:rsidP="00550B37">
                  <w:pPr>
                    <w:pStyle w:val="a4"/>
                    <w:spacing w:line="360" w:lineRule="exact"/>
                    <w:ind w:leftChars="0" w:left="0"/>
                    <w:jc w:val="center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115年手收實績</w:t>
                  </w:r>
                </w:p>
              </w:tc>
              <w:tc>
                <w:tcPr>
                  <w:tcW w:w="3118" w:type="dxa"/>
                  <w:vAlign w:val="center"/>
                </w:tcPr>
                <w:p w14:paraId="6B35BEB0" w14:textId="3BF681EE" w:rsidR="00550B37" w:rsidRPr="0063511B" w:rsidRDefault="00550B37" w:rsidP="00550B37">
                  <w:pPr>
                    <w:pStyle w:val="a4"/>
                    <w:spacing w:line="360" w:lineRule="exact"/>
                    <w:ind w:leftChars="0" w:left="0"/>
                    <w:jc w:val="center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發放金額</w:t>
                  </w:r>
                </w:p>
              </w:tc>
            </w:tr>
            <w:tr w:rsidR="00550B37" w:rsidRPr="0063511B" w14:paraId="6901661C" w14:textId="77777777" w:rsidTr="00A8566A">
              <w:trPr>
                <w:trHeight w:val="470"/>
              </w:trPr>
              <w:tc>
                <w:tcPr>
                  <w:tcW w:w="3256" w:type="dxa"/>
                  <w:vAlign w:val="center"/>
                </w:tcPr>
                <w:p w14:paraId="67E280D4" w14:textId="1DA20683" w:rsidR="00550B37" w:rsidRPr="00A21E57" w:rsidRDefault="00972FC4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color w:val="EE0000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color w:val="EE0000"/>
                      <w:sz w:val="22"/>
                    </w:rPr>
                    <w:t>8,000萬元以上未達9,000萬元</w:t>
                  </w:r>
                </w:p>
              </w:tc>
              <w:tc>
                <w:tcPr>
                  <w:tcW w:w="3118" w:type="dxa"/>
                  <w:vAlign w:val="center"/>
                </w:tcPr>
                <w:p w14:paraId="777545BD" w14:textId="450A1CA9" w:rsidR="00550B37" w:rsidRPr="0063511B" w:rsidRDefault="00550B37" w:rsidP="00550B37">
                  <w:pPr>
                    <w:pStyle w:val="a4"/>
                    <w:spacing w:line="360" w:lineRule="exact"/>
                    <w:ind w:leftChars="0" w:left="0"/>
                    <w:jc w:val="both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100,000*(</w:t>
                  </w:r>
                  <w:r>
                    <w:rPr>
                      <w:rFonts w:ascii="標楷體" w:eastAsia="標楷體" w:hAnsi="標楷體"/>
                      <w:sz w:val="22"/>
                    </w:rPr>
                    <w:t>1+</w:t>
                  </w:r>
                  <w:r>
                    <w:rPr>
                      <w:rFonts w:ascii="標楷體" w:eastAsia="標楷體" w:hAnsi="標楷體" w:hint="eastAsia"/>
                      <w:sz w:val="22"/>
                    </w:rPr>
                    <w:t>手收實績成長率</w:t>
                  </w:r>
                  <w:r>
                    <w:rPr>
                      <w:rFonts w:ascii="標楷體" w:eastAsia="標楷體" w:hAnsi="標楷體"/>
                      <w:sz w:val="22"/>
                    </w:rPr>
                    <w:t>)</w:t>
                  </w:r>
                </w:p>
              </w:tc>
            </w:tr>
            <w:tr w:rsidR="00550B37" w:rsidRPr="0063511B" w14:paraId="639ACF3E" w14:textId="77777777" w:rsidTr="00A8566A">
              <w:tc>
                <w:tcPr>
                  <w:tcW w:w="3256" w:type="dxa"/>
                  <w:vAlign w:val="center"/>
                </w:tcPr>
                <w:p w14:paraId="250BF01B" w14:textId="639E63DF" w:rsidR="00550B37" w:rsidRPr="00A21E57" w:rsidRDefault="00972FC4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color w:val="EE0000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color w:val="EE0000"/>
                      <w:sz w:val="22"/>
                    </w:rPr>
                    <w:t>9,000萬元以上未達1億元</w:t>
                  </w:r>
                </w:p>
              </w:tc>
              <w:tc>
                <w:tcPr>
                  <w:tcW w:w="3118" w:type="dxa"/>
                  <w:vAlign w:val="center"/>
                </w:tcPr>
                <w:p w14:paraId="5606F2BB" w14:textId="3357D7CC" w:rsidR="00550B37" w:rsidRPr="0063511B" w:rsidRDefault="00550B37" w:rsidP="00550B37">
                  <w:pPr>
                    <w:pStyle w:val="a4"/>
                    <w:spacing w:line="360" w:lineRule="exact"/>
                    <w:ind w:leftChars="0" w:left="0"/>
                    <w:jc w:val="both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120,000*</w:t>
                  </w:r>
                  <w:r>
                    <w:rPr>
                      <w:rFonts w:ascii="標楷體" w:eastAsia="標楷體" w:hAnsi="標楷體"/>
                      <w:sz w:val="22"/>
                    </w:rPr>
                    <w:t>(1+</w:t>
                  </w:r>
                  <w:r>
                    <w:rPr>
                      <w:rFonts w:ascii="標楷體" w:eastAsia="標楷體" w:hAnsi="標楷體" w:hint="eastAsia"/>
                      <w:sz w:val="22"/>
                    </w:rPr>
                    <w:t>手收實績成長率</w:t>
                  </w:r>
                  <w:r>
                    <w:rPr>
                      <w:rFonts w:ascii="標楷體" w:eastAsia="標楷體" w:hAnsi="標楷體"/>
                      <w:sz w:val="22"/>
                    </w:rPr>
                    <w:t>)</w:t>
                  </w:r>
                </w:p>
              </w:tc>
            </w:tr>
            <w:tr w:rsidR="00550B37" w:rsidRPr="0063511B" w14:paraId="077805F4" w14:textId="77777777" w:rsidTr="00A8566A">
              <w:trPr>
                <w:trHeight w:val="470"/>
              </w:trPr>
              <w:tc>
                <w:tcPr>
                  <w:tcW w:w="3256" w:type="dxa"/>
                  <w:vAlign w:val="center"/>
                </w:tcPr>
                <w:p w14:paraId="60CF351D" w14:textId="6D77310E" w:rsidR="00550B37" w:rsidRPr="00A21E57" w:rsidRDefault="00972FC4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color w:val="EE0000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color w:val="EE0000"/>
                      <w:sz w:val="22"/>
                    </w:rPr>
                    <w:t>1億以上未達1.1億元</w:t>
                  </w:r>
                </w:p>
              </w:tc>
              <w:tc>
                <w:tcPr>
                  <w:tcW w:w="3118" w:type="dxa"/>
                  <w:vAlign w:val="center"/>
                </w:tcPr>
                <w:p w14:paraId="08357FE4" w14:textId="7B728DA4" w:rsidR="00550B37" w:rsidRPr="0063511B" w:rsidRDefault="00550B37" w:rsidP="00550B37">
                  <w:pPr>
                    <w:pStyle w:val="a4"/>
                    <w:spacing w:line="360" w:lineRule="exact"/>
                    <w:ind w:leftChars="0" w:left="0"/>
                    <w:jc w:val="both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140,000</w:t>
                  </w:r>
                  <w:r>
                    <w:rPr>
                      <w:rFonts w:ascii="標楷體" w:eastAsia="標楷體" w:hAnsi="標楷體"/>
                      <w:sz w:val="22"/>
                    </w:rPr>
                    <w:t>*(1+</w:t>
                  </w:r>
                  <w:r>
                    <w:rPr>
                      <w:rFonts w:ascii="標楷體" w:eastAsia="標楷體" w:hAnsi="標楷體" w:hint="eastAsia"/>
                      <w:sz w:val="22"/>
                    </w:rPr>
                    <w:t>手收實績成長率</w:t>
                  </w:r>
                  <w:r>
                    <w:rPr>
                      <w:rFonts w:ascii="標楷體" w:eastAsia="標楷體" w:hAnsi="標楷體"/>
                      <w:sz w:val="22"/>
                    </w:rPr>
                    <w:t>)</w:t>
                  </w:r>
                </w:p>
              </w:tc>
            </w:tr>
            <w:tr w:rsidR="00550B37" w:rsidRPr="0063511B" w14:paraId="7597A6E3" w14:textId="77777777" w:rsidTr="00A8566A">
              <w:trPr>
                <w:trHeight w:val="406"/>
              </w:trPr>
              <w:tc>
                <w:tcPr>
                  <w:tcW w:w="3256" w:type="dxa"/>
                  <w:vAlign w:val="center"/>
                </w:tcPr>
                <w:p w14:paraId="75B72326" w14:textId="68E70005" w:rsidR="00550B37" w:rsidRPr="00A21E57" w:rsidRDefault="00A21E5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color w:val="EE0000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color w:val="EE0000"/>
                      <w:sz w:val="22"/>
                    </w:rPr>
                    <w:t>1.1億元以上未達1.3億元</w:t>
                  </w:r>
                </w:p>
              </w:tc>
              <w:tc>
                <w:tcPr>
                  <w:tcW w:w="3118" w:type="dxa"/>
                  <w:vAlign w:val="center"/>
                </w:tcPr>
                <w:p w14:paraId="0DCC66FD" w14:textId="6F4C7F8D" w:rsidR="00550B37" w:rsidRPr="0063511B" w:rsidRDefault="00550B37" w:rsidP="00550B37">
                  <w:pPr>
                    <w:pStyle w:val="a4"/>
                    <w:spacing w:line="360" w:lineRule="exact"/>
                    <w:ind w:leftChars="0" w:left="0"/>
                    <w:jc w:val="both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160,000*</w:t>
                  </w:r>
                  <w:r>
                    <w:rPr>
                      <w:rFonts w:ascii="標楷體" w:eastAsia="標楷體" w:hAnsi="標楷體"/>
                      <w:sz w:val="22"/>
                    </w:rPr>
                    <w:t>(1+</w:t>
                  </w:r>
                  <w:r>
                    <w:rPr>
                      <w:rFonts w:ascii="標楷體" w:eastAsia="標楷體" w:hAnsi="標楷體" w:hint="eastAsia"/>
                      <w:sz w:val="22"/>
                    </w:rPr>
                    <w:t>手收實績成長率</w:t>
                  </w:r>
                  <w:r>
                    <w:rPr>
                      <w:rFonts w:ascii="標楷體" w:eastAsia="標楷體" w:hAnsi="標楷體"/>
                      <w:sz w:val="22"/>
                    </w:rPr>
                    <w:t>)</w:t>
                  </w:r>
                </w:p>
              </w:tc>
            </w:tr>
            <w:tr w:rsidR="00550B37" w:rsidRPr="0063511B" w14:paraId="7113C2B9" w14:textId="77777777" w:rsidTr="00A8566A">
              <w:trPr>
                <w:trHeight w:val="427"/>
              </w:trPr>
              <w:tc>
                <w:tcPr>
                  <w:tcW w:w="3256" w:type="dxa"/>
                  <w:vAlign w:val="center"/>
                </w:tcPr>
                <w:p w14:paraId="106FD50A" w14:textId="746030C0" w:rsidR="00550B37" w:rsidRPr="00A21E57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color w:val="EE0000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color w:val="EE0000"/>
                      <w:sz w:val="22"/>
                    </w:rPr>
                    <w:t>1.3億元以上未達2億元</w:t>
                  </w:r>
                </w:p>
              </w:tc>
              <w:tc>
                <w:tcPr>
                  <w:tcW w:w="3118" w:type="dxa"/>
                  <w:vAlign w:val="center"/>
                </w:tcPr>
                <w:p w14:paraId="2D4CA99D" w14:textId="10007B12" w:rsidR="00550B37" w:rsidRPr="0063511B" w:rsidRDefault="00550B37" w:rsidP="00550B37">
                  <w:pPr>
                    <w:pStyle w:val="a4"/>
                    <w:spacing w:line="360" w:lineRule="exact"/>
                    <w:ind w:leftChars="0" w:left="0"/>
                    <w:jc w:val="both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200,000</w:t>
                  </w:r>
                  <w:r>
                    <w:rPr>
                      <w:rFonts w:ascii="標楷體" w:eastAsia="標楷體" w:hAnsi="標楷體"/>
                      <w:sz w:val="22"/>
                    </w:rPr>
                    <w:t>*(1+</w:t>
                  </w:r>
                  <w:r>
                    <w:rPr>
                      <w:rFonts w:ascii="標楷體" w:eastAsia="標楷體" w:hAnsi="標楷體" w:hint="eastAsia"/>
                      <w:sz w:val="22"/>
                    </w:rPr>
                    <w:t>手收實績成長率</w:t>
                  </w:r>
                  <w:r>
                    <w:rPr>
                      <w:rFonts w:ascii="標楷體" w:eastAsia="標楷體" w:hAnsi="標楷體"/>
                      <w:sz w:val="22"/>
                    </w:rPr>
                    <w:t>)</w:t>
                  </w:r>
                </w:p>
              </w:tc>
            </w:tr>
            <w:tr w:rsidR="00550B37" w:rsidRPr="0063511B" w14:paraId="40C4E01C" w14:textId="77777777" w:rsidTr="00A8566A">
              <w:trPr>
                <w:trHeight w:val="433"/>
              </w:trPr>
              <w:tc>
                <w:tcPr>
                  <w:tcW w:w="3256" w:type="dxa"/>
                  <w:vAlign w:val="center"/>
                </w:tcPr>
                <w:p w14:paraId="55EA4E65" w14:textId="5CED587B" w:rsidR="00550B37" w:rsidRPr="00A21E57" w:rsidRDefault="00D60D37" w:rsidP="00550B37">
                  <w:pPr>
                    <w:pStyle w:val="a4"/>
                    <w:spacing w:line="360" w:lineRule="exact"/>
                    <w:ind w:leftChars="0" w:left="0"/>
                    <w:jc w:val="both"/>
                    <w:rPr>
                      <w:rFonts w:ascii="標楷體" w:eastAsia="標楷體" w:hAnsi="標楷體"/>
                      <w:color w:val="EE0000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color w:val="EE0000"/>
                      <w:sz w:val="22"/>
                    </w:rPr>
                    <w:t>2億元以上</w:t>
                  </w:r>
                </w:p>
              </w:tc>
              <w:tc>
                <w:tcPr>
                  <w:tcW w:w="3118" w:type="dxa"/>
                  <w:vAlign w:val="center"/>
                </w:tcPr>
                <w:p w14:paraId="18CE6351" w14:textId="4FA9F4C0" w:rsidR="00550B37" w:rsidRPr="0063511B" w:rsidRDefault="00550B37" w:rsidP="00550B37">
                  <w:pPr>
                    <w:pStyle w:val="a4"/>
                    <w:spacing w:line="360" w:lineRule="exact"/>
                    <w:ind w:leftChars="0" w:left="0"/>
                    <w:jc w:val="both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250,000</w:t>
                  </w:r>
                  <w:r>
                    <w:rPr>
                      <w:rFonts w:ascii="標楷體" w:eastAsia="標楷體" w:hAnsi="標楷體"/>
                      <w:sz w:val="22"/>
                    </w:rPr>
                    <w:t>*(1+</w:t>
                  </w:r>
                  <w:r>
                    <w:rPr>
                      <w:rFonts w:ascii="標楷體" w:eastAsia="標楷體" w:hAnsi="標楷體" w:hint="eastAsia"/>
                      <w:sz w:val="22"/>
                    </w:rPr>
                    <w:t>手收實績成長率</w:t>
                  </w:r>
                  <w:r>
                    <w:rPr>
                      <w:rFonts w:ascii="標楷體" w:eastAsia="標楷體" w:hAnsi="標楷體"/>
                      <w:sz w:val="22"/>
                    </w:rPr>
                    <w:t>)</w:t>
                  </w:r>
                </w:p>
              </w:tc>
            </w:tr>
          </w:tbl>
          <w:p w14:paraId="3C8DC250" w14:textId="6C47C1E0" w:rsidR="00550B37" w:rsidRPr="0063511B" w:rsidRDefault="00550B37" w:rsidP="00550B37">
            <w:pPr>
              <w:spacing w:line="36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手收實績成長率=(11</w:t>
            </w:r>
            <w:r>
              <w:rPr>
                <w:rFonts w:ascii="標楷體" w:eastAsia="標楷體" w:hAnsi="標楷體" w:hint="eastAsia"/>
                <w:sz w:val="22"/>
              </w:rPr>
              <w:t>6</w:t>
            </w:r>
            <w:r>
              <w:rPr>
                <w:rFonts w:ascii="標楷體" w:eastAsia="標楷體" w:hAnsi="標楷體"/>
                <w:sz w:val="22"/>
              </w:rPr>
              <w:t>年手收實績-11</w:t>
            </w:r>
            <w:r>
              <w:rPr>
                <w:rFonts w:ascii="標楷體" w:eastAsia="標楷體" w:hAnsi="標楷體" w:hint="eastAsia"/>
                <w:sz w:val="22"/>
              </w:rPr>
              <w:t>5</w:t>
            </w:r>
            <w:r>
              <w:rPr>
                <w:rFonts w:ascii="標楷體" w:eastAsia="標楷體" w:hAnsi="標楷體"/>
                <w:sz w:val="22"/>
              </w:rPr>
              <w:t>年手收實績)/11</w:t>
            </w:r>
            <w:r>
              <w:rPr>
                <w:rFonts w:ascii="標楷體" w:eastAsia="標楷體" w:hAnsi="標楷體" w:hint="eastAsia"/>
                <w:sz w:val="22"/>
              </w:rPr>
              <w:t>5</w:t>
            </w:r>
            <w:r>
              <w:rPr>
                <w:rFonts w:ascii="標楷體" w:eastAsia="標楷體" w:hAnsi="標楷體"/>
                <w:sz w:val="22"/>
              </w:rPr>
              <w:t>年手收實績，惟手收實績成長率</w:t>
            </w:r>
            <w:r>
              <w:rPr>
                <w:rFonts w:ascii="標楷體" w:eastAsia="標楷體" w:hAnsi="標楷體" w:hint="eastAsia"/>
                <w:sz w:val="22"/>
              </w:rPr>
              <w:t>四捨五入至小數點2位數，若</w:t>
            </w:r>
            <w:r>
              <w:rPr>
                <w:rFonts w:ascii="標楷體" w:eastAsia="標楷體" w:hAnsi="標楷體"/>
                <w:sz w:val="22"/>
              </w:rPr>
              <w:t>為負成長時，以0計算</w:t>
            </w:r>
          </w:p>
          <w:p w14:paraId="751E3E77" w14:textId="77777777" w:rsidR="00550B37" w:rsidRPr="0063511B" w:rsidRDefault="00550B37" w:rsidP="00550B37">
            <w:pPr>
              <w:spacing w:line="360" w:lineRule="exact"/>
              <w:jc w:val="both"/>
              <w:rPr>
                <w:rFonts w:ascii="標楷體" w:eastAsia="標楷體" w:hAnsi="標楷體"/>
                <w:sz w:val="22"/>
              </w:rPr>
            </w:pPr>
          </w:p>
          <w:p w14:paraId="11672349" w14:textId="77777777" w:rsidR="00550B37" w:rsidRPr="0063511B" w:rsidRDefault="00550B37" w:rsidP="00550B37">
            <w:pPr>
              <w:spacing w:line="360" w:lineRule="exact"/>
              <w:jc w:val="both"/>
              <w:rPr>
                <w:rFonts w:ascii="標楷體" w:eastAsia="標楷體" w:hAnsi="標楷體"/>
                <w:sz w:val="22"/>
              </w:rPr>
            </w:pPr>
          </w:p>
          <w:p w14:paraId="2A31642F" w14:textId="2DE80811" w:rsidR="00550B37" w:rsidRPr="0063511B" w:rsidRDefault="00550B37" w:rsidP="00550B37">
            <w:pPr>
              <w:spacing w:line="360" w:lineRule="exact"/>
              <w:jc w:val="both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817" w:type="dxa"/>
            <w:vAlign w:val="center"/>
          </w:tcPr>
          <w:p w14:paraId="43DD2894" w14:textId="37B20251" w:rsidR="00550B37" w:rsidRPr="00167E31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業務宣導費</w:t>
            </w:r>
          </w:p>
        </w:tc>
        <w:tc>
          <w:tcPr>
            <w:tcW w:w="916" w:type="dxa"/>
            <w:vAlign w:val="center"/>
          </w:tcPr>
          <w:p w14:paraId="166A96E0" w14:textId="1D27C494" w:rsidR="00550B37" w:rsidRPr="00021077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color w:val="EE0000"/>
                <w:sz w:val="22"/>
              </w:rPr>
            </w:pPr>
            <w:r>
              <w:rPr>
                <w:rFonts w:ascii="標楷體" w:eastAsia="標楷體" w:hAnsi="標楷體" w:hint="eastAsia"/>
                <w:color w:val="EE0000"/>
                <w:sz w:val="22"/>
              </w:rPr>
              <w:t>0</w:t>
            </w:r>
            <w:r>
              <w:rPr>
                <w:rFonts w:ascii="標楷體" w:eastAsia="標楷體" w:hAnsi="標楷體"/>
                <w:color w:val="EE0000"/>
                <w:sz w:val="22"/>
              </w:rPr>
              <w:br/>
            </w:r>
            <w:r>
              <w:rPr>
                <w:rFonts w:ascii="標楷體" w:eastAsia="標楷體" w:hAnsi="標楷體" w:hint="eastAsia"/>
                <w:color w:val="EE0000"/>
                <w:sz w:val="22"/>
              </w:rPr>
              <w:t>萬元</w:t>
            </w:r>
          </w:p>
        </w:tc>
        <w:tc>
          <w:tcPr>
            <w:tcW w:w="1056" w:type="dxa"/>
            <w:vAlign w:val="center"/>
          </w:tcPr>
          <w:p w14:paraId="122AD270" w14:textId="17784915" w:rsidR="00550B37" w:rsidRPr="00937BDD" w:rsidRDefault="00E70F49" w:rsidP="00550B37">
            <w:pPr>
              <w:spacing w:line="360" w:lineRule="exact"/>
              <w:jc w:val="center"/>
              <w:rPr>
                <w:rFonts w:ascii="標楷體" w:eastAsia="標楷體" w:hAnsi="標楷體"/>
                <w:color w:val="EE0000"/>
                <w:sz w:val="22"/>
              </w:rPr>
            </w:pPr>
            <w:r>
              <w:rPr>
                <w:rFonts w:ascii="標楷體" w:eastAsia="標楷體" w:hAnsi="標楷體" w:hint="eastAsia"/>
                <w:color w:val="EE0000"/>
                <w:sz w:val="22"/>
              </w:rPr>
              <w:t>1,436</w:t>
            </w:r>
            <w:r>
              <w:rPr>
                <w:rFonts w:ascii="標楷體" w:eastAsia="標楷體" w:hAnsi="標楷體"/>
                <w:color w:val="EE0000"/>
                <w:sz w:val="22"/>
              </w:rPr>
              <w:br/>
            </w:r>
            <w:r>
              <w:rPr>
                <w:rFonts w:ascii="標楷體" w:eastAsia="標楷體" w:hAnsi="標楷體" w:hint="eastAsia"/>
                <w:color w:val="EE0000"/>
                <w:sz w:val="22"/>
              </w:rPr>
              <w:t>萬元</w:t>
            </w:r>
          </w:p>
        </w:tc>
        <w:tc>
          <w:tcPr>
            <w:tcW w:w="3307" w:type="dxa"/>
            <w:shd w:val="clear" w:color="auto" w:fill="EDEDED" w:themeFill="accent3" w:themeFillTint="33"/>
            <w:vAlign w:val="center"/>
          </w:tcPr>
          <w:p>
            <w:pPr>
              <w:pStyle w:val="a4"/>
              <w:numPr>
                <w:ilvl w:val="0"/>
                <w:numId w:val="101"/>
              </w:numPr>
              <w:spacing w:line="280" w:lineRule="exact"/>
              <w:ind w:left="284" w:hanging="284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門檻全面上調：起始門檻由6,000萬元提高至8,000萬元，最高級由1.5億元提高至2億元；各級發放金額（10萬~25萬元×(1+手收實績成長率)）不變。</w:t>
            </w:r>
          </w:p>
          <w:p>
            <w:pPr>
              <w:pStyle w:val="a4"/>
              <w:numPr>
                <w:ilvl w:val="0"/>
                <w:numId w:val="101"/>
              </w:numPr>
              <w:spacing w:line="280" w:lineRule="exact"/>
              <w:ind w:left="284" w:hanging="284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手收實績成長率改以116年實績對115年實績計算。</w:t>
            </w:r>
          </w:p>
          <w:p>
            <w:pPr>
              <w:pStyle w:val="a4"/>
              <w:numPr>
                <w:ilvl w:val="0"/>
                <w:numId w:val="101"/>
              </w:numPr>
              <w:spacing w:line="280" w:lineRule="exact"/>
              <w:ind w:left="284" w:hanging="284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預估費用：達125億為0元、達140億為1,436萬元，較115年1,983萬元分別減少1,983萬元及547萬元。</w:t>
            </w:r>
          </w:p>
        </w:tc>
        <w:tc>
          <w:tcPr>
            <w:tcW w:w="6521" w:type="dxa"/>
          </w:tcPr>
          <w:p w14:paraId="52DB7494" w14:textId="77777777" w:rsidR="00550B37" w:rsidRPr="00B374B0" w:rsidRDefault="00550B37" w:rsidP="00550B37">
            <w:pPr>
              <w:pStyle w:val="a4"/>
              <w:numPr>
                <w:ilvl w:val="0"/>
                <w:numId w:val="16"/>
              </w:numPr>
              <w:spacing w:line="360" w:lineRule="exact"/>
              <w:ind w:leftChars="0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年度卓越獎</w:t>
            </w:r>
          </w:p>
          <w:p w14:paraId="48142443" w14:textId="77777777" w:rsidR="00550B37" w:rsidRPr="00B374B0" w:rsidRDefault="00550B37" w:rsidP="00550B37">
            <w:pPr>
              <w:pStyle w:val="a4"/>
              <w:spacing w:line="360" w:lineRule="exact"/>
              <w:ind w:leftChars="0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對於年度手收實績符合以下門檻者，核算費用額度</w:t>
            </w:r>
          </w:p>
          <w:tbl>
            <w:tblPr>
              <w:tblStyle w:val="a3"/>
              <w:tblpPr w:leftFromText="180" w:rightFromText="180" w:vertAnchor="text" w:horzAnchor="margin" w:tblpY="9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209"/>
              <w:gridCol w:w="3086"/>
            </w:tblGrid>
            <w:tr w:rsidR="00550B37" w:rsidRPr="00B374B0" w14:paraId="722D79C1" w14:textId="77777777" w:rsidTr="00971210">
              <w:trPr>
                <w:trHeight w:val="367"/>
              </w:trPr>
              <w:tc>
                <w:tcPr>
                  <w:tcW w:w="3256" w:type="dxa"/>
                  <w:vAlign w:val="center"/>
                </w:tcPr>
                <w:p w14:paraId="47BFF7A7" w14:textId="77777777" w:rsidR="00550B37" w:rsidRPr="00B374B0" w:rsidRDefault="00550B37" w:rsidP="00550B37">
                  <w:pPr>
                    <w:pStyle w:val="a4"/>
                    <w:spacing w:line="360" w:lineRule="exact"/>
                    <w:ind w:leftChars="0" w:left="0"/>
                    <w:jc w:val="center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115年手收實績</w:t>
                  </w:r>
                </w:p>
              </w:tc>
              <w:tc>
                <w:tcPr>
                  <w:tcW w:w="3118" w:type="dxa"/>
                  <w:vAlign w:val="center"/>
                </w:tcPr>
                <w:p w14:paraId="2A8CAF4A" w14:textId="77777777" w:rsidR="00550B37" w:rsidRPr="00B374B0" w:rsidRDefault="00550B37" w:rsidP="00550B37">
                  <w:pPr>
                    <w:pStyle w:val="a4"/>
                    <w:spacing w:line="360" w:lineRule="exact"/>
                    <w:ind w:leftChars="0" w:left="0"/>
                    <w:jc w:val="center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發放金額</w:t>
                  </w:r>
                </w:p>
              </w:tc>
            </w:tr>
            <w:tr w:rsidR="00550B37" w:rsidRPr="00B374B0" w14:paraId="26D18B1E" w14:textId="77777777" w:rsidTr="00971210">
              <w:trPr>
                <w:trHeight w:val="470"/>
              </w:trPr>
              <w:tc>
                <w:tcPr>
                  <w:tcW w:w="3256" w:type="dxa"/>
                  <w:vAlign w:val="center"/>
                </w:tcPr>
                <w:p w14:paraId="55A4D314" w14:textId="77777777" w:rsidR="00550B37" w:rsidRPr="00B374B0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6,000萬元以上未達7,000萬元</w:t>
                  </w:r>
                </w:p>
              </w:tc>
              <w:tc>
                <w:tcPr>
                  <w:tcW w:w="3118" w:type="dxa"/>
                  <w:vAlign w:val="center"/>
                </w:tcPr>
                <w:p w14:paraId="2F428ABF" w14:textId="77777777" w:rsidR="00550B37" w:rsidRPr="00B374B0" w:rsidRDefault="00550B37" w:rsidP="00550B37">
                  <w:pPr>
                    <w:pStyle w:val="a4"/>
                    <w:spacing w:line="360" w:lineRule="exact"/>
                    <w:ind w:leftChars="0" w:left="0"/>
                    <w:jc w:val="both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100,000*(</w:t>
                  </w:r>
                  <w:r>
                    <w:rPr>
                      <w:rFonts w:ascii="標楷體" w:eastAsia="標楷體" w:hAnsi="標楷體"/>
                      <w:sz w:val="22"/>
                    </w:rPr>
                    <w:t>1+</w:t>
                  </w:r>
                  <w:r>
                    <w:rPr>
                      <w:rFonts w:ascii="標楷體" w:eastAsia="標楷體" w:hAnsi="標楷體" w:hint="eastAsia"/>
                      <w:sz w:val="22"/>
                    </w:rPr>
                    <w:t>手收實績成長率</w:t>
                  </w:r>
                  <w:r>
                    <w:rPr>
                      <w:rFonts w:ascii="標楷體" w:eastAsia="標楷體" w:hAnsi="標楷體"/>
                      <w:sz w:val="22"/>
                    </w:rPr>
                    <w:t>)</w:t>
                  </w:r>
                </w:p>
              </w:tc>
            </w:tr>
            <w:tr w:rsidR="00550B37" w:rsidRPr="00B374B0" w14:paraId="3D413823" w14:textId="77777777" w:rsidTr="00971210">
              <w:tc>
                <w:tcPr>
                  <w:tcW w:w="3256" w:type="dxa"/>
                  <w:vAlign w:val="center"/>
                </w:tcPr>
                <w:p w14:paraId="4FD2CD8C" w14:textId="77777777" w:rsidR="00550B37" w:rsidRPr="00B374B0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7,000萬元以上未達8,000萬元</w:t>
                  </w:r>
                </w:p>
              </w:tc>
              <w:tc>
                <w:tcPr>
                  <w:tcW w:w="3118" w:type="dxa"/>
                  <w:vAlign w:val="center"/>
                </w:tcPr>
                <w:p w14:paraId="652450EB" w14:textId="77777777" w:rsidR="00550B37" w:rsidRPr="00B374B0" w:rsidRDefault="00550B37" w:rsidP="00550B37">
                  <w:pPr>
                    <w:pStyle w:val="a4"/>
                    <w:spacing w:line="360" w:lineRule="exact"/>
                    <w:ind w:leftChars="0" w:left="0"/>
                    <w:jc w:val="both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120,000*</w:t>
                  </w:r>
                  <w:r>
                    <w:rPr>
                      <w:rFonts w:ascii="標楷體" w:eastAsia="標楷體" w:hAnsi="標楷體"/>
                      <w:sz w:val="22"/>
                    </w:rPr>
                    <w:t>(1+</w:t>
                  </w:r>
                  <w:r>
                    <w:rPr>
                      <w:rFonts w:ascii="標楷體" w:eastAsia="標楷體" w:hAnsi="標楷體" w:hint="eastAsia"/>
                      <w:sz w:val="22"/>
                    </w:rPr>
                    <w:t>手收實績成長率</w:t>
                  </w:r>
                  <w:r>
                    <w:rPr>
                      <w:rFonts w:ascii="標楷體" w:eastAsia="標楷體" w:hAnsi="標楷體"/>
                      <w:sz w:val="22"/>
                    </w:rPr>
                    <w:t>)</w:t>
                  </w:r>
                </w:p>
              </w:tc>
            </w:tr>
            <w:tr w:rsidR="00550B37" w:rsidRPr="00B374B0" w14:paraId="431EEFB4" w14:textId="77777777" w:rsidTr="00971210">
              <w:trPr>
                <w:trHeight w:val="470"/>
              </w:trPr>
              <w:tc>
                <w:tcPr>
                  <w:tcW w:w="3256" w:type="dxa"/>
                  <w:vAlign w:val="center"/>
                </w:tcPr>
                <w:p w14:paraId="0A137EB8" w14:textId="77777777" w:rsidR="00550B37" w:rsidRPr="00B374B0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8,000萬元以上未達9,000萬元</w:t>
                  </w:r>
                </w:p>
              </w:tc>
              <w:tc>
                <w:tcPr>
                  <w:tcW w:w="3118" w:type="dxa"/>
                  <w:vAlign w:val="center"/>
                </w:tcPr>
                <w:p w14:paraId="28F110D1" w14:textId="77777777" w:rsidR="00550B37" w:rsidRPr="00B374B0" w:rsidRDefault="00550B37" w:rsidP="00550B37">
                  <w:pPr>
                    <w:pStyle w:val="a4"/>
                    <w:spacing w:line="360" w:lineRule="exact"/>
                    <w:ind w:leftChars="0" w:left="0"/>
                    <w:jc w:val="both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140,000</w:t>
                  </w:r>
                  <w:r>
                    <w:rPr>
                      <w:rFonts w:ascii="標楷體" w:eastAsia="標楷體" w:hAnsi="標楷體"/>
                      <w:sz w:val="22"/>
                    </w:rPr>
                    <w:t>*(1+</w:t>
                  </w:r>
                  <w:r>
                    <w:rPr>
                      <w:rFonts w:ascii="標楷體" w:eastAsia="標楷體" w:hAnsi="標楷體" w:hint="eastAsia"/>
                      <w:sz w:val="22"/>
                    </w:rPr>
                    <w:t>手收實績成長率</w:t>
                  </w:r>
                  <w:r>
                    <w:rPr>
                      <w:rFonts w:ascii="標楷體" w:eastAsia="標楷體" w:hAnsi="標楷體"/>
                      <w:sz w:val="22"/>
                    </w:rPr>
                    <w:t>)</w:t>
                  </w:r>
                </w:p>
              </w:tc>
            </w:tr>
            <w:tr w:rsidR="00550B37" w:rsidRPr="00B374B0" w14:paraId="7A06D5C8" w14:textId="77777777" w:rsidTr="00971210">
              <w:trPr>
                <w:trHeight w:val="406"/>
              </w:trPr>
              <w:tc>
                <w:tcPr>
                  <w:tcW w:w="3256" w:type="dxa"/>
                  <w:vAlign w:val="center"/>
                </w:tcPr>
                <w:p w14:paraId="14DE94B3" w14:textId="77777777" w:rsidR="00550B37" w:rsidRPr="00B374B0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9,000萬元以上未達1億元</w:t>
                  </w:r>
                </w:p>
              </w:tc>
              <w:tc>
                <w:tcPr>
                  <w:tcW w:w="3118" w:type="dxa"/>
                  <w:vAlign w:val="center"/>
                </w:tcPr>
                <w:p w14:paraId="39FB555E" w14:textId="77777777" w:rsidR="00550B37" w:rsidRPr="00B374B0" w:rsidRDefault="00550B37" w:rsidP="00550B37">
                  <w:pPr>
                    <w:pStyle w:val="a4"/>
                    <w:spacing w:line="360" w:lineRule="exact"/>
                    <w:ind w:leftChars="0" w:left="0"/>
                    <w:jc w:val="both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160,000*</w:t>
                  </w:r>
                  <w:r>
                    <w:rPr>
                      <w:rFonts w:ascii="標楷體" w:eastAsia="標楷體" w:hAnsi="標楷體"/>
                      <w:sz w:val="22"/>
                    </w:rPr>
                    <w:t>(1+</w:t>
                  </w:r>
                  <w:r>
                    <w:rPr>
                      <w:rFonts w:ascii="標楷體" w:eastAsia="標楷體" w:hAnsi="標楷體" w:hint="eastAsia"/>
                      <w:sz w:val="22"/>
                    </w:rPr>
                    <w:t>手收實績成長率</w:t>
                  </w:r>
                  <w:r>
                    <w:rPr>
                      <w:rFonts w:ascii="標楷體" w:eastAsia="標楷體" w:hAnsi="標楷體"/>
                      <w:sz w:val="22"/>
                    </w:rPr>
                    <w:t>)</w:t>
                  </w:r>
                </w:p>
              </w:tc>
            </w:tr>
            <w:tr w:rsidR="00550B37" w:rsidRPr="00B374B0" w14:paraId="7B35C555" w14:textId="77777777" w:rsidTr="00971210">
              <w:trPr>
                <w:trHeight w:val="427"/>
              </w:trPr>
              <w:tc>
                <w:tcPr>
                  <w:tcW w:w="3256" w:type="dxa"/>
                  <w:vAlign w:val="center"/>
                </w:tcPr>
                <w:p w14:paraId="7344434D" w14:textId="77777777" w:rsidR="00550B37" w:rsidRPr="00B374B0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1億元以上未達1.5億元</w:t>
                  </w:r>
                </w:p>
              </w:tc>
              <w:tc>
                <w:tcPr>
                  <w:tcW w:w="3118" w:type="dxa"/>
                  <w:vAlign w:val="center"/>
                </w:tcPr>
                <w:p w14:paraId="1CD6E5AC" w14:textId="77777777" w:rsidR="00550B37" w:rsidRPr="00B374B0" w:rsidRDefault="00550B37" w:rsidP="00550B37">
                  <w:pPr>
                    <w:pStyle w:val="a4"/>
                    <w:spacing w:line="360" w:lineRule="exact"/>
                    <w:ind w:leftChars="0" w:left="0"/>
                    <w:jc w:val="both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200,000</w:t>
                  </w:r>
                  <w:r>
                    <w:rPr>
                      <w:rFonts w:ascii="標楷體" w:eastAsia="標楷體" w:hAnsi="標楷體"/>
                      <w:sz w:val="22"/>
                    </w:rPr>
                    <w:t>*(1+</w:t>
                  </w:r>
                  <w:r>
                    <w:rPr>
                      <w:rFonts w:ascii="標楷體" w:eastAsia="標楷體" w:hAnsi="標楷體" w:hint="eastAsia"/>
                      <w:sz w:val="22"/>
                    </w:rPr>
                    <w:t>手收實績成長率</w:t>
                  </w:r>
                  <w:r>
                    <w:rPr>
                      <w:rFonts w:ascii="標楷體" w:eastAsia="標楷體" w:hAnsi="標楷體"/>
                      <w:sz w:val="22"/>
                    </w:rPr>
                    <w:t>)</w:t>
                  </w:r>
                </w:p>
              </w:tc>
            </w:tr>
            <w:tr w:rsidR="00550B37" w:rsidRPr="00B374B0" w14:paraId="257FC986" w14:textId="77777777" w:rsidTr="00971210">
              <w:trPr>
                <w:trHeight w:val="433"/>
              </w:trPr>
              <w:tc>
                <w:tcPr>
                  <w:tcW w:w="3256" w:type="dxa"/>
                  <w:vAlign w:val="center"/>
                </w:tcPr>
                <w:p w14:paraId="58E04384" w14:textId="77777777" w:rsidR="00550B37" w:rsidRPr="00B374B0" w:rsidRDefault="00550B37" w:rsidP="00550B37">
                  <w:pPr>
                    <w:pStyle w:val="a4"/>
                    <w:spacing w:line="360" w:lineRule="exact"/>
                    <w:ind w:leftChars="0" w:left="0"/>
                    <w:jc w:val="both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1.5億元以上</w:t>
                  </w:r>
                </w:p>
              </w:tc>
              <w:tc>
                <w:tcPr>
                  <w:tcW w:w="3118" w:type="dxa"/>
                  <w:vAlign w:val="center"/>
                </w:tcPr>
                <w:p w14:paraId="2E8AFFB0" w14:textId="77777777" w:rsidR="00550B37" w:rsidRPr="00B374B0" w:rsidRDefault="00550B37" w:rsidP="00550B37">
                  <w:pPr>
                    <w:pStyle w:val="a4"/>
                    <w:spacing w:line="360" w:lineRule="exact"/>
                    <w:ind w:leftChars="0" w:left="0"/>
                    <w:jc w:val="both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250,000</w:t>
                  </w:r>
                  <w:r>
                    <w:rPr>
                      <w:rFonts w:ascii="標楷體" w:eastAsia="標楷體" w:hAnsi="標楷體"/>
                      <w:sz w:val="22"/>
                    </w:rPr>
                    <w:t>*(1+</w:t>
                  </w:r>
                  <w:r>
                    <w:rPr>
                      <w:rFonts w:ascii="標楷體" w:eastAsia="標楷體" w:hAnsi="標楷體" w:hint="eastAsia"/>
                      <w:sz w:val="22"/>
                    </w:rPr>
                    <w:t>手收實績成長率</w:t>
                  </w:r>
                  <w:r>
                    <w:rPr>
                      <w:rFonts w:ascii="標楷體" w:eastAsia="標楷體" w:hAnsi="標楷體"/>
                      <w:sz w:val="22"/>
                    </w:rPr>
                    <w:t>)</w:t>
                  </w:r>
                </w:p>
              </w:tc>
            </w:tr>
          </w:tbl>
          <w:p w14:paraId="3262D134" w14:textId="77777777" w:rsidR="00550B37" w:rsidRPr="00B374B0" w:rsidRDefault="00550B37" w:rsidP="00550B37">
            <w:pPr>
              <w:spacing w:line="360" w:lineRule="exact"/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手收實績成長率=(115年手收實績-114年手收實績)/114年手收實績，惟手收實績成長率</w:t>
            </w:r>
            <w:r>
              <w:rPr>
                <w:rFonts w:ascii="標楷體" w:eastAsia="標楷體" w:hAnsi="標楷體" w:hint="eastAsia"/>
                <w:sz w:val="22"/>
              </w:rPr>
              <w:t>四捨五入至小數點2位數，若</w:t>
            </w:r>
            <w:r>
              <w:rPr>
                <w:rFonts w:ascii="標楷體" w:eastAsia="標楷體" w:hAnsi="標楷體"/>
                <w:sz w:val="22"/>
              </w:rPr>
              <w:t>為負成長時，以0計算</w:t>
            </w:r>
          </w:p>
          <w:p w14:paraId="14008239" w14:textId="77777777" w:rsidR="00550B37" w:rsidRPr="00B374B0" w:rsidRDefault="00550B37" w:rsidP="00550B37">
            <w:pPr>
              <w:spacing w:line="360" w:lineRule="exact"/>
              <w:jc w:val="both"/>
              <w:rPr>
                <w:rFonts w:ascii="標楷體" w:eastAsia="標楷體" w:hAnsi="標楷體"/>
                <w:sz w:val="22"/>
              </w:rPr>
            </w:pPr>
          </w:p>
          <w:p w14:paraId="4492156D" w14:textId="0E399A27" w:rsidR="00550B37" w:rsidRPr="00B374B0" w:rsidRDefault="00550B37" w:rsidP="00550B37">
            <w:pPr>
              <w:spacing w:line="360" w:lineRule="exact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5" w:type="dxa"/>
            <w:vAlign w:val="center"/>
          </w:tcPr>
          <w:p w14:paraId="246F4FAA" w14:textId="3D0EECAA" w:rsidR="00550B37" w:rsidRPr="00B374B0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1,983</w:t>
            </w:r>
            <w:r>
              <w:rPr>
                <w:rFonts w:ascii="標楷體" w:eastAsia="標楷體" w:hAnsi="標楷體"/>
                <w:sz w:val="22"/>
              </w:rPr>
              <w:br/>
            </w:r>
            <w:r>
              <w:rPr>
                <w:rFonts w:ascii="標楷體" w:eastAsia="標楷體" w:hAnsi="標楷體" w:hint="eastAsia"/>
                <w:sz w:val="22"/>
              </w:rPr>
              <w:t>萬元</w:t>
            </w:r>
          </w:p>
        </w:tc>
      </w:tr>
      <w:tr w:rsidR="00550B37" w14:paraId="3E1CAFFD" w14:textId="77777777" w:rsidTr="00DE51F6">
        <w:trPr>
          <w:trHeight w:val="375"/>
        </w:trPr>
        <w:tc>
          <w:tcPr>
            <w:tcW w:w="794" w:type="dxa"/>
            <w:shd w:val="clear" w:color="auto" w:fill="FFF2CC" w:themeFill="accent4" w:themeFillTint="33"/>
            <w:vAlign w:val="center"/>
          </w:tcPr>
          <w:p w14:paraId="091D0896" w14:textId="05335810" w:rsidR="00550B37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szCs w:val="24"/>
              </w:rPr>
              <w:lastRenderedPageBreak/>
              <w:t>全員推展理財活動激勵方案</w:t>
            </w:r>
          </w:p>
        </w:tc>
        <w:tc>
          <w:tcPr>
            <w:tcW w:w="865" w:type="dxa"/>
            <w:gridSpan w:val="2"/>
            <w:vAlign w:val="center"/>
          </w:tcPr>
          <w:p w14:paraId="3658F6A3" w14:textId="10C1C57B" w:rsidR="00550B37" w:rsidRPr="00A83C8C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szCs w:val="24"/>
              </w:rPr>
              <w:t>非理財部門-客群經營盈餘共享</w:t>
            </w:r>
          </w:p>
        </w:tc>
        <w:tc>
          <w:tcPr>
            <w:tcW w:w="872" w:type="dxa"/>
            <w:vAlign w:val="center"/>
          </w:tcPr>
          <w:p w14:paraId="39DF1E96" w14:textId="00613325" w:rsidR="00550B37" w:rsidRPr="00A83C8C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b/>
                <w:bCs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szCs w:val="24"/>
              </w:rPr>
              <w:t>每季</w:t>
            </w:r>
          </w:p>
        </w:tc>
        <w:tc>
          <w:tcPr>
            <w:tcW w:w="6541" w:type="dxa"/>
          </w:tcPr>
          <w:p w14:paraId="79CFF984" w14:textId="77777777" w:rsidR="00550B37" w:rsidRPr="0063511B" w:rsidRDefault="00550B37" w:rsidP="00550B37">
            <w:pPr>
              <w:spacing w:line="36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盈餘共享金額= [客群經營收入]* [分行客群經營目標達成率對應之發放率] * [(客群經營綜合指標達成率*90%)+(客群經營領導統御與法令遵循*10%)]。</w:t>
            </w:r>
          </w:p>
          <w:p w14:paraId="3AA4275A" w14:textId="77777777" w:rsidR="00550B37" w:rsidRPr="0063511B" w:rsidRDefault="00550B37" w:rsidP="00550B37">
            <w:pPr>
              <w:spacing w:line="36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1.客群經營收入=分行財管手續費收入-理財部門手續費收入(含理財人員自銷收及及客戶經營平台理財部門收入)。</w:t>
            </w:r>
          </w:p>
          <w:p w14:paraId="30BCBB19" w14:textId="2F219DD9" w:rsidR="00550B37" w:rsidRPr="0063511B" w:rsidRDefault="00550B37" w:rsidP="00550B37">
            <w:pPr>
              <w:spacing w:line="36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2.額度發放率：</w:t>
            </w:r>
          </w:p>
          <w:tbl>
            <w:tblPr>
              <w:tblStyle w:val="a3"/>
              <w:tblW w:w="0" w:type="auto"/>
              <w:tblInd w:w="173" w:type="dxa"/>
              <w:tblLook w:val="04A0" w:firstRow="1" w:lastRow="0" w:firstColumn="1" w:lastColumn="0" w:noHBand="0" w:noVBand="1"/>
            </w:tblPr>
            <w:tblGrid>
              <w:gridCol w:w="3698"/>
              <w:gridCol w:w="1134"/>
            </w:tblGrid>
            <w:tr w:rsidR="00550B37" w:rsidRPr="0063511B" w14:paraId="5AC9DE0B" w14:textId="77777777" w:rsidTr="00BE5DC0">
              <w:tc>
                <w:tcPr>
                  <w:tcW w:w="3698" w:type="dxa"/>
                </w:tcPr>
                <w:p w14:paraId="71169369" w14:textId="77777777" w:rsidR="00550B37" w:rsidRPr="0063511B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客群經營目標達成率</w:t>
                  </w:r>
                </w:p>
              </w:tc>
              <w:tc>
                <w:tcPr>
                  <w:tcW w:w="1134" w:type="dxa"/>
                </w:tcPr>
                <w:p w14:paraId="0A2223F3" w14:textId="77777777" w:rsidR="00550B37" w:rsidRPr="0063511B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發放率</w:t>
                  </w:r>
                </w:p>
              </w:tc>
            </w:tr>
            <w:tr w:rsidR="00550B37" w:rsidRPr="0063511B" w14:paraId="78B7B23E" w14:textId="77777777" w:rsidTr="00BE5DC0">
              <w:tc>
                <w:tcPr>
                  <w:tcW w:w="3698" w:type="dxa"/>
                </w:tcPr>
                <w:p w14:paraId="3A3CF905" w14:textId="559FCF38" w:rsidR="00550B37" w:rsidRPr="0063511B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120%以上</w:t>
                  </w:r>
                </w:p>
              </w:tc>
              <w:tc>
                <w:tcPr>
                  <w:tcW w:w="1134" w:type="dxa"/>
                </w:tcPr>
                <w:p w14:paraId="502A1014" w14:textId="2B72291C" w:rsidR="00550B37" w:rsidRPr="00A21E57" w:rsidRDefault="00D60D37" w:rsidP="00550B37">
                  <w:pPr>
                    <w:spacing w:line="360" w:lineRule="exact"/>
                    <w:jc w:val="center"/>
                    <w:rPr>
                      <w:rFonts w:ascii="標楷體" w:eastAsia="標楷體" w:hAnsi="標楷體"/>
                      <w:color w:val="EE0000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color w:val="EE0000"/>
                      <w:szCs w:val="24"/>
                    </w:rPr>
                    <w:t>3.5%</w:t>
                  </w:r>
                </w:p>
              </w:tc>
            </w:tr>
            <w:tr w:rsidR="00550B37" w:rsidRPr="0063511B" w14:paraId="657FD9DD" w14:textId="77777777" w:rsidTr="00BE5DC0">
              <w:tc>
                <w:tcPr>
                  <w:tcW w:w="3698" w:type="dxa"/>
                </w:tcPr>
                <w:p w14:paraId="3A3DF2B4" w14:textId="77777777" w:rsidR="00550B37" w:rsidRPr="0063511B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100%以上未達120%</w:t>
                  </w:r>
                </w:p>
              </w:tc>
              <w:tc>
                <w:tcPr>
                  <w:tcW w:w="1134" w:type="dxa"/>
                </w:tcPr>
                <w:p w14:paraId="7594B8BB" w14:textId="3F88728A" w:rsidR="00550B37" w:rsidRPr="00A21E57" w:rsidRDefault="00A21E57" w:rsidP="00550B37">
                  <w:pPr>
                    <w:spacing w:line="360" w:lineRule="exact"/>
                    <w:jc w:val="center"/>
                    <w:rPr>
                      <w:rFonts w:ascii="標楷體" w:eastAsia="標楷體" w:hAnsi="標楷體"/>
                      <w:color w:val="EE0000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color w:val="EE0000"/>
                      <w:szCs w:val="24"/>
                    </w:rPr>
                    <w:t>2.5%</w:t>
                  </w:r>
                </w:p>
              </w:tc>
            </w:tr>
            <w:tr w:rsidR="00550B37" w:rsidRPr="0063511B" w14:paraId="129FE2A9" w14:textId="77777777" w:rsidTr="00BE5DC0">
              <w:tc>
                <w:tcPr>
                  <w:tcW w:w="3698" w:type="dxa"/>
                </w:tcPr>
                <w:p w14:paraId="74D5DDE8" w14:textId="77777777" w:rsidR="00550B37" w:rsidRPr="0063511B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未達100%</w:t>
                  </w:r>
                </w:p>
              </w:tc>
              <w:tc>
                <w:tcPr>
                  <w:tcW w:w="1134" w:type="dxa"/>
                </w:tcPr>
                <w:p w14:paraId="4BAEF954" w14:textId="1E6A9B79" w:rsidR="00550B37" w:rsidRPr="00A21E57" w:rsidRDefault="00D60D37" w:rsidP="00550B37">
                  <w:pPr>
                    <w:spacing w:line="360" w:lineRule="exact"/>
                    <w:jc w:val="center"/>
                    <w:rPr>
                      <w:rFonts w:ascii="標楷體" w:eastAsia="標楷體" w:hAnsi="標楷體"/>
                      <w:color w:val="EE0000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color w:val="EE0000"/>
                      <w:szCs w:val="24"/>
                    </w:rPr>
                    <w:t>2%</w:t>
                  </w:r>
                </w:p>
              </w:tc>
            </w:tr>
          </w:tbl>
          <w:p w14:paraId="4C3DC369" w14:textId="77777777" w:rsidR="00550B37" w:rsidRPr="0063511B" w:rsidRDefault="00550B37" w:rsidP="00550B37">
            <w:pPr>
              <w:spacing w:line="36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上開分行客群經營收入如符合下列級距時，計算獎勵再乘加權數</w:t>
            </w:r>
          </w:p>
          <w:tbl>
            <w:tblPr>
              <w:tblStyle w:val="a3"/>
              <w:tblW w:w="0" w:type="auto"/>
              <w:tblInd w:w="173" w:type="dxa"/>
              <w:tblLook w:val="04A0" w:firstRow="1" w:lastRow="0" w:firstColumn="1" w:lastColumn="0" w:noHBand="0" w:noVBand="1"/>
            </w:tblPr>
            <w:tblGrid>
              <w:gridCol w:w="3698"/>
              <w:gridCol w:w="1134"/>
            </w:tblGrid>
            <w:tr w:rsidR="00550B37" w:rsidRPr="0063511B" w14:paraId="079159B0" w14:textId="77777777" w:rsidTr="00BE5DC0">
              <w:tc>
                <w:tcPr>
                  <w:tcW w:w="3698" w:type="dxa"/>
                </w:tcPr>
                <w:p w14:paraId="05494C21" w14:textId="5E387B69" w:rsidR="00550B37" w:rsidRPr="0063511B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客群經營收入</w:t>
                  </w:r>
                </w:p>
              </w:tc>
              <w:tc>
                <w:tcPr>
                  <w:tcW w:w="1134" w:type="dxa"/>
                </w:tcPr>
                <w:p w14:paraId="67FA4762" w14:textId="77777777" w:rsidR="00550B37" w:rsidRPr="0063511B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加權數</w:t>
                  </w:r>
                </w:p>
              </w:tc>
            </w:tr>
            <w:tr w:rsidR="00550B37" w:rsidRPr="0063511B" w14:paraId="51FD1813" w14:textId="77777777" w:rsidTr="00BE5DC0">
              <w:tc>
                <w:tcPr>
                  <w:tcW w:w="3698" w:type="dxa"/>
                </w:tcPr>
                <w:p w14:paraId="6E2A7BAB" w14:textId="3B16C009" w:rsidR="00550B37" w:rsidRPr="00A21E57" w:rsidRDefault="00A21E5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color w:val="EE0000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color w:val="EE0000"/>
                      <w:szCs w:val="24"/>
                    </w:rPr>
                    <w:t>2,000萬元以上</w:t>
                  </w:r>
                </w:p>
              </w:tc>
              <w:tc>
                <w:tcPr>
                  <w:tcW w:w="1134" w:type="dxa"/>
                </w:tcPr>
                <w:p w14:paraId="6ED73AF1" w14:textId="77777777" w:rsidR="00550B37" w:rsidRPr="0063511B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1.3</w:t>
                  </w:r>
                </w:p>
              </w:tc>
            </w:tr>
            <w:tr w:rsidR="00550B37" w:rsidRPr="0063511B" w14:paraId="01945C57" w14:textId="77777777" w:rsidTr="00BE5DC0">
              <w:tc>
                <w:tcPr>
                  <w:tcW w:w="3698" w:type="dxa"/>
                </w:tcPr>
                <w:p w14:paraId="759179B9" w14:textId="71A1010E" w:rsidR="00550B37" w:rsidRPr="00A21E57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color w:val="EE0000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color w:val="EE0000"/>
                      <w:szCs w:val="24"/>
                    </w:rPr>
                    <w:t>1,600萬元以上~未達2,000萬元</w:t>
                  </w:r>
                </w:p>
              </w:tc>
              <w:tc>
                <w:tcPr>
                  <w:tcW w:w="1134" w:type="dxa"/>
                </w:tcPr>
                <w:p w14:paraId="68F7B2D4" w14:textId="77777777" w:rsidR="00550B37" w:rsidRPr="0063511B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1.2</w:t>
                  </w:r>
                </w:p>
              </w:tc>
            </w:tr>
            <w:tr w:rsidR="00550B37" w:rsidRPr="0063511B" w14:paraId="61004019" w14:textId="77777777" w:rsidTr="00BE5DC0">
              <w:tc>
                <w:tcPr>
                  <w:tcW w:w="3698" w:type="dxa"/>
                </w:tcPr>
                <w:p w14:paraId="33A7299B" w14:textId="135F499C" w:rsidR="00550B37" w:rsidRPr="00A21E57" w:rsidRDefault="00A21E5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color w:val="EE0000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color w:val="EE0000"/>
                      <w:szCs w:val="24"/>
                    </w:rPr>
                    <w:t>1,200萬元以上~未達1,600萬元</w:t>
                  </w:r>
                </w:p>
              </w:tc>
              <w:tc>
                <w:tcPr>
                  <w:tcW w:w="1134" w:type="dxa"/>
                </w:tcPr>
                <w:p w14:paraId="2EF3FB66" w14:textId="77777777" w:rsidR="00550B37" w:rsidRPr="0063511B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1.1</w:t>
                  </w:r>
                </w:p>
              </w:tc>
            </w:tr>
          </w:tbl>
          <w:p w14:paraId="6C7E5FA5" w14:textId="5E6BB97A" w:rsidR="00550B37" w:rsidRPr="0063511B" w:rsidRDefault="00550B37" w:rsidP="00550B37">
            <w:pPr>
              <w:widowControl/>
              <w:snapToGrid w:val="0"/>
              <w:spacing w:line="36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3.客群經營綜合指標(上限為100%)：</w:t>
            </w:r>
          </w:p>
          <w:p w14:paraId="113CAD19" w14:textId="6752535B" w:rsidR="00550B37" w:rsidRPr="0063511B" w:rsidRDefault="00550B37" w:rsidP="00550B37">
            <w:pPr>
              <w:widowControl/>
              <w:snapToGrid w:val="0"/>
              <w:spacing w:line="360" w:lineRule="exact"/>
              <w:ind w:leftChars="74" w:left="302" w:hanging="124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非理財部門之客群經營十大商品數目標達成率：</w:t>
            </w:r>
          </w:p>
          <w:p w14:paraId="2491C8BB" w14:textId="67A255EF" w:rsidR="00550B37" w:rsidRPr="0063511B" w:rsidRDefault="00550B37" w:rsidP="00550B37">
            <w:pPr>
              <w:spacing w:line="360" w:lineRule="exact"/>
              <w:ind w:leftChars="75" w:left="518" w:hangingChars="141" w:hanging="338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(1)新申購基金(含智能理財，不含貨幣型)及其他類項目(</w:t>
            </w:r>
            <w:r>
              <w:rPr>
                <w:rFonts w:ascii="標楷體" w:eastAsia="標楷體" w:hAnsi="標楷體" w:cs="Times New Roman" w:hint="eastAsia"/>
                <w:kern w:val="0"/>
                <w:szCs w:val="24"/>
              </w:rPr>
              <w:t>ETF、組合式商品、境外結構型商品等)</w:t>
            </w:r>
          </w:p>
          <w:p w14:paraId="07CE8454" w14:textId="7B5977DC" w:rsidR="00550B37" w:rsidRPr="0063511B" w:rsidRDefault="00550B37" w:rsidP="00550B37">
            <w:pPr>
              <w:spacing w:line="360" w:lineRule="exact"/>
              <w:ind w:leftChars="75" w:left="348" w:hangingChars="70" w:hanging="168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(2)人身保險(排除房貸壽險及旅遊平安險)</w:t>
            </w:r>
          </w:p>
          <w:p w14:paraId="18B74E8E" w14:textId="2C8F9196" w:rsidR="00550B37" w:rsidRPr="0063511B" w:rsidRDefault="00550B37" w:rsidP="00550B37">
            <w:pPr>
              <w:spacing w:line="360" w:lineRule="exact"/>
              <w:ind w:leftChars="75" w:left="348" w:hangingChars="70" w:hanging="168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(3)外國債券</w:t>
            </w:r>
          </w:p>
          <w:p w14:paraId="6FC42923" w14:textId="5CDF3E58" w:rsidR="00550B37" w:rsidRPr="0063511B" w:rsidRDefault="00550B37" w:rsidP="00550B37">
            <w:pPr>
              <w:spacing w:line="360" w:lineRule="exact"/>
              <w:ind w:leftChars="75" w:left="348" w:hangingChars="70" w:hanging="168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(4)房貸</w:t>
            </w:r>
          </w:p>
          <w:p w14:paraId="536B1E5F" w14:textId="527B8C4A" w:rsidR="00550B37" w:rsidRPr="0063511B" w:rsidRDefault="00550B37" w:rsidP="00550B37">
            <w:pPr>
              <w:spacing w:line="360" w:lineRule="exact"/>
              <w:ind w:leftChars="75" w:left="348" w:hangingChars="70" w:hanging="168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(5)其他個金放款申辦</w:t>
            </w:r>
          </w:p>
          <w:p w14:paraId="4F7909B0" w14:textId="7424FCA3" w:rsidR="00550B37" w:rsidRPr="0063511B" w:rsidRDefault="00550B37" w:rsidP="00550B37">
            <w:pPr>
              <w:spacing w:line="360" w:lineRule="exact"/>
              <w:ind w:leftChars="75" w:left="348" w:hangingChars="70" w:hanging="168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(6)有效信用卡</w:t>
            </w:r>
          </w:p>
          <w:p w14:paraId="71758358" w14:textId="64B939FB" w:rsidR="00550B37" w:rsidRPr="0063511B" w:rsidRDefault="00550B37" w:rsidP="00550B37">
            <w:pPr>
              <w:spacing w:line="360" w:lineRule="exact"/>
              <w:ind w:leftChars="75" w:left="348" w:hangingChars="70" w:hanging="168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(7)外幣定存(1個月天期以上或專案型詳依營運管理部函文公告)</w:t>
            </w:r>
          </w:p>
          <w:p w14:paraId="443CC213" w14:textId="288177C8" w:rsidR="00550B37" w:rsidRPr="0063511B" w:rsidRDefault="00550B37" w:rsidP="00550B37">
            <w:pPr>
              <w:spacing w:line="360" w:lineRule="exact"/>
              <w:ind w:leftChars="75" w:left="348" w:hangingChars="70" w:hanging="168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(8)信託商品</w:t>
            </w:r>
          </w:p>
          <w:p w14:paraId="69EE3D86" w14:textId="582D2205" w:rsidR="00550B37" w:rsidRPr="0063511B" w:rsidRDefault="00550B37" w:rsidP="00550B37">
            <w:pPr>
              <w:spacing w:line="360" w:lineRule="exact"/>
              <w:ind w:leftChars="75" w:left="348" w:hangingChars="70" w:hanging="168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(9)LINE個人化綁定</w:t>
            </w:r>
          </w:p>
          <w:p w14:paraId="6394B4D4" w14:textId="7A42451B" w:rsidR="00550B37" w:rsidRPr="0063511B" w:rsidRDefault="00550B37" w:rsidP="00550B37">
            <w:pPr>
              <w:spacing w:line="360" w:lineRule="exact"/>
              <w:ind w:leftChars="75" w:left="348" w:hangingChars="70" w:hanging="168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(10)開辦證券戶</w:t>
            </w:r>
          </w:p>
          <w:p w14:paraId="45EC1F6B" w14:textId="46873A83" w:rsidR="00550B37" w:rsidRPr="0063511B" w:rsidRDefault="00550B37" w:rsidP="00550B37">
            <w:pPr>
              <w:spacing w:line="360" w:lineRule="exact"/>
              <w:ind w:left="300" w:hangingChars="125" w:hanging="300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4.客群經營領導統御與法令遵循：經查證有下列任一項，得依情節狀況降低比率，甚至得本項歸零。</w:t>
            </w:r>
          </w:p>
          <w:p w14:paraId="0E7E14EE" w14:textId="441F5BA5" w:rsidR="00550B37" w:rsidRPr="0063511B" w:rsidRDefault="00550B37" w:rsidP="00550B37">
            <w:pPr>
              <w:spacing w:line="360" w:lineRule="exact"/>
              <w:ind w:leftChars="106" w:left="679" w:hangingChars="177" w:hanging="425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(1)分行發生與客戶權益相違法違規或不當銷售，情節重大者。</w:t>
            </w:r>
          </w:p>
          <w:p w14:paraId="1C28EE14" w14:textId="2D12568E" w:rsidR="00550B37" w:rsidRPr="0063511B" w:rsidRDefault="00550B37" w:rsidP="00550B37">
            <w:pPr>
              <w:spacing w:line="360" w:lineRule="exact"/>
              <w:ind w:leftChars="106" w:left="679" w:hangingChars="177" w:hanging="425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(2)客訴案件經查證屬實且情節重大者。</w:t>
            </w:r>
          </w:p>
          <w:p w14:paraId="3FA52DE5" w14:textId="610007F6" w:rsidR="00550B37" w:rsidRPr="0063511B" w:rsidRDefault="00550B37" w:rsidP="00550B37">
            <w:pPr>
              <w:spacing w:line="360" w:lineRule="exact"/>
              <w:ind w:leftChars="106" w:left="679" w:hangingChars="177" w:hanging="425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(3)違反禁止從事之項目。</w:t>
            </w:r>
          </w:p>
        </w:tc>
        <w:tc>
          <w:tcPr>
            <w:tcW w:w="817" w:type="dxa"/>
            <w:vAlign w:val="center"/>
          </w:tcPr>
          <w:p w14:paraId="3EDE7605" w14:textId="3966C8EF" w:rsidR="00550B37" w:rsidRPr="00167E31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業務宣導費</w:t>
            </w:r>
          </w:p>
        </w:tc>
        <w:tc>
          <w:tcPr>
            <w:tcW w:w="916" w:type="dxa"/>
            <w:vAlign w:val="center"/>
          </w:tcPr>
          <w:p w14:paraId="776270C2" w14:textId="6F06A212" w:rsidR="00550B37" w:rsidRPr="006104D3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color w:val="EE0000"/>
                <w:sz w:val="22"/>
              </w:rPr>
              <w:t>17,199萬元</w:t>
            </w:r>
            <w:r>
              <w:rPr>
                <w:rFonts w:ascii="標楷體" w:eastAsia="標楷體" w:hAnsi="標楷體"/>
                <w:color w:val="EE0000"/>
                <w:sz w:val="22"/>
              </w:rPr>
              <w:t> </w:t>
            </w:r>
          </w:p>
        </w:tc>
        <w:tc>
          <w:tcPr>
            <w:tcW w:w="1056" w:type="dxa"/>
            <w:vAlign w:val="center"/>
          </w:tcPr>
          <w:p w14:paraId="168CC59B" w14:textId="74DC476A" w:rsidR="00550B37" w:rsidRPr="006104D3" w:rsidRDefault="005B66B9" w:rsidP="00550B37">
            <w:pPr>
              <w:spacing w:line="36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color w:val="EE0000"/>
                <w:sz w:val="22"/>
              </w:rPr>
              <w:t>22,711萬元</w:t>
            </w:r>
            <w:r>
              <w:rPr>
                <w:rFonts w:ascii="標楷體" w:eastAsia="標楷體" w:hAnsi="標楷體"/>
                <w:color w:val="EE0000"/>
                <w:sz w:val="22"/>
              </w:rPr>
              <w:t> </w:t>
            </w:r>
          </w:p>
        </w:tc>
        <w:tc>
          <w:tcPr>
            <w:tcW w:w="3307" w:type="dxa"/>
            <w:shd w:val="clear" w:color="auto" w:fill="EDEDED" w:themeFill="accent3" w:themeFillTint="33"/>
            <w:vAlign w:val="center"/>
          </w:tcPr>
          <w:p>
            <w:pPr>
              <w:pStyle w:val="a4"/>
              <w:numPr>
                <w:ilvl w:val="0"/>
                <w:numId w:val="102"/>
              </w:numPr>
              <w:spacing w:line="280" w:lineRule="exact"/>
              <w:ind w:left="284" w:hanging="284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發放率級距由4級簡化為3級，且發放率全面提高：120%以上3.5%（原140%以上3%）、100%~120% 2.5%（原1.5%）、未達100% 2%（原1%）。</w:t>
            </w:r>
          </w:p>
          <w:p>
            <w:pPr>
              <w:pStyle w:val="a4"/>
              <w:numPr>
                <w:ilvl w:val="0"/>
                <w:numId w:val="102"/>
              </w:numPr>
              <w:spacing w:line="280" w:lineRule="exact"/>
              <w:ind w:left="284" w:hanging="284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客群經營收入加權數門檻上調為2,000／1,600／1,200萬元（115年為1,500／1,200／900萬元）。</w:t>
            </w:r>
          </w:p>
          <w:p>
            <w:pPr>
              <w:pStyle w:val="a4"/>
              <w:numPr>
                <w:ilvl w:val="0"/>
                <w:numId w:val="102"/>
              </w:numPr>
              <w:spacing w:line="280" w:lineRule="exact"/>
              <w:ind w:left="284" w:hanging="284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盈餘共享計算公式、客群經營綜合指標十大商品及領導統御與法令遵循項目均維持不變。</w:t>
            </w:r>
          </w:p>
          <w:p>
            <w:pPr>
              <w:pStyle w:val="a4"/>
              <w:numPr>
                <w:ilvl w:val="0"/>
                <w:numId w:val="102"/>
              </w:numPr>
              <w:spacing w:line="280" w:lineRule="exact"/>
              <w:ind w:left="284" w:hanging="284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預估費用：達125億為17,199萬元，較115年12,989萬元增加4,210萬元；達140億為22,711萬元，增加9,722萬元。</w:t>
            </w:r>
          </w:p>
        </w:tc>
        <w:tc>
          <w:tcPr>
            <w:tcW w:w="6521" w:type="dxa"/>
          </w:tcPr>
          <w:p w14:paraId="2C5F0D99" w14:textId="77777777" w:rsidR="00550B37" w:rsidRPr="00B374B0" w:rsidRDefault="00550B37" w:rsidP="00550B37">
            <w:pPr>
              <w:spacing w:line="36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盈餘共享金額= [客群經營收入]* [分行客群經營目標達成率對應之發放率] * [(客群經營綜合指標達成率*90%)+(客群經營領導統御與法令遵循*10%)]。</w:t>
            </w:r>
          </w:p>
          <w:p w14:paraId="559975C8" w14:textId="77777777" w:rsidR="00550B37" w:rsidRPr="00B374B0" w:rsidRDefault="00550B37" w:rsidP="00550B37">
            <w:pPr>
              <w:spacing w:line="36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1.客群經營收入=分行財管手續費收入-理財部門手續費收入(含理財人員自銷收及及客戶經營平台理財部門收入)。</w:t>
            </w:r>
          </w:p>
          <w:p w14:paraId="7B485344" w14:textId="77777777" w:rsidR="00550B37" w:rsidRPr="00B374B0" w:rsidRDefault="00550B37" w:rsidP="00550B37">
            <w:pPr>
              <w:spacing w:line="36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2.額度發放率：</w:t>
            </w:r>
          </w:p>
          <w:tbl>
            <w:tblPr>
              <w:tblStyle w:val="a3"/>
              <w:tblW w:w="0" w:type="auto"/>
              <w:tblInd w:w="173" w:type="dxa"/>
              <w:tblLook w:val="04A0" w:firstRow="1" w:lastRow="0" w:firstColumn="1" w:lastColumn="0" w:noHBand="0" w:noVBand="1"/>
            </w:tblPr>
            <w:tblGrid>
              <w:gridCol w:w="3698"/>
              <w:gridCol w:w="1134"/>
            </w:tblGrid>
            <w:tr w:rsidR="00550B37" w:rsidRPr="00B374B0" w14:paraId="7B9D0457" w14:textId="77777777" w:rsidTr="00971210">
              <w:tc>
                <w:tcPr>
                  <w:tcW w:w="3698" w:type="dxa"/>
                </w:tcPr>
                <w:p w14:paraId="20AF6133" w14:textId="77777777" w:rsidR="00550B37" w:rsidRPr="00B374B0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客群經營目標達成率</w:t>
                  </w:r>
                </w:p>
              </w:tc>
              <w:tc>
                <w:tcPr>
                  <w:tcW w:w="1134" w:type="dxa"/>
                </w:tcPr>
                <w:p w14:paraId="0330A0FF" w14:textId="77777777" w:rsidR="00550B37" w:rsidRPr="00B374B0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發放率</w:t>
                  </w:r>
                </w:p>
              </w:tc>
            </w:tr>
            <w:tr w:rsidR="00550B37" w:rsidRPr="00B374B0" w14:paraId="278A6EDA" w14:textId="77777777" w:rsidTr="00971210">
              <w:tc>
                <w:tcPr>
                  <w:tcW w:w="3698" w:type="dxa"/>
                </w:tcPr>
                <w:p w14:paraId="51BC762B" w14:textId="77777777" w:rsidR="00550B37" w:rsidRPr="00B374B0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140%以上</w:t>
                  </w:r>
                </w:p>
              </w:tc>
              <w:tc>
                <w:tcPr>
                  <w:tcW w:w="1134" w:type="dxa"/>
                </w:tcPr>
                <w:p w14:paraId="460E2411" w14:textId="77777777" w:rsidR="00550B37" w:rsidRPr="00B374B0" w:rsidRDefault="00550B37" w:rsidP="00550B37">
                  <w:pPr>
                    <w:spacing w:line="360" w:lineRule="exact"/>
                    <w:jc w:val="center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3%</w:t>
                  </w:r>
                </w:p>
              </w:tc>
            </w:tr>
            <w:tr w:rsidR="00550B37" w:rsidRPr="00B374B0" w14:paraId="21160F78" w14:textId="77777777" w:rsidTr="00971210">
              <w:tc>
                <w:tcPr>
                  <w:tcW w:w="3698" w:type="dxa"/>
                </w:tcPr>
                <w:p w14:paraId="04CB7066" w14:textId="77777777" w:rsidR="00550B37" w:rsidRPr="00B374B0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120%以上未達140%</w:t>
                  </w:r>
                </w:p>
              </w:tc>
              <w:tc>
                <w:tcPr>
                  <w:tcW w:w="1134" w:type="dxa"/>
                </w:tcPr>
                <w:p w14:paraId="0BA3AC4F" w14:textId="77777777" w:rsidR="00550B37" w:rsidRPr="00B374B0" w:rsidRDefault="00550B37" w:rsidP="00550B37">
                  <w:pPr>
                    <w:spacing w:line="360" w:lineRule="exact"/>
                    <w:jc w:val="center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2%</w:t>
                  </w:r>
                </w:p>
              </w:tc>
            </w:tr>
            <w:tr w:rsidR="00550B37" w:rsidRPr="00B374B0" w14:paraId="7C7C5B9E" w14:textId="77777777" w:rsidTr="00971210">
              <w:tc>
                <w:tcPr>
                  <w:tcW w:w="3698" w:type="dxa"/>
                </w:tcPr>
                <w:p w14:paraId="665C2DFB" w14:textId="77777777" w:rsidR="00550B37" w:rsidRPr="00B374B0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100%以上未達120%</w:t>
                  </w:r>
                </w:p>
              </w:tc>
              <w:tc>
                <w:tcPr>
                  <w:tcW w:w="1134" w:type="dxa"/>
                </w:tcPr>
                <w:p w14:paraId="795CE9A5" w14:textId="77777777" w:rsidR="00550B37" w:rsidRPr="00B374B0" w:rsidRDefault="00550B37" w:rsidP="00550B37">
                  <w:pPr>
                    <w:spacing w:line="360" w:lineRule="exact"/>
                    <w:jc w:val="center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1.5%</w:t>
                  </w:r>
                </w:p>
              </w:tc>
            </w:tr>
            <w:tr w:rsidR="00550B37" w:rsidRPr="00B374B0" w14:paraId="7B6F25A9" w14:textId="77777777" w:rsidTr="00971210">
              <w:tc>
                <w:tcPr>
                  <w:tcW w:w="3698" w:type="dxa"/>
                </w:tcPr>
                <w:p w14:paraId="49D3C631" w14:textId="77777777" w:rsidR="00550B37" w:rsidRPr="00B374B0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未達100%</w:t>
                  </w:r>
                </w:p>
              </w:tc>
              <w:tc>
                <w:tcPr>
                  <w:tcW w:w="1134" w:type="dxa"/>
                </w:tcPr>
                <w:p w14:paraId="5C672123" w14:textId="77777777" w:rsidR="00550B37" w:rsidRPr="00B374B0" w:rsidRDefault="00550B37" w:rsidP="00550B37">
                  <w:pPr>
                    <w:spacing w:line="360" w:lineRule="exact"/>
                    <w:jc w:val="center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1.0%</w:t>
                  </w:r>
                </w:p>
              </w:tc>
            </w:tr>
          </w:tbl>
          <w:p w14:paraId="7204BE73" w14:textId="77777777" w:rsidR="00550B37" w:rsidRPr="00B374B0" w:rsidRDefault="00550B37" w:rsidP="00550B37">
            <w:pPr>
              <w:spacing w:line="36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上開分行客群經營收入如符合下列級距時，計算獎勵再乘加權數</w:t>
            </w:r>
          </w:p>
          <w:tbl>
            <w:tblPr>
              <w:tblStyle w:val="a3"/>
              <w:tblW w:w="0" w:type="auto"/>
              <w:tblInd w:w="173" w:type="dxa"/>
              <w:tblLook w:val="04A0" w:firstRow="1" w:lastRow="0" w:firstColumn="1" w:lastColumn="0" w:noHBand="0" w:noVBand="1"/>
            </w:tblPr>
            <w:tblGrid>
              <w:gridCol w:w="3698"/>
              <w:gridCol w:w="1134"/>
            </w:tblGrid>
            <w:tr w:rsidR="00550B37" w:rsidRPr="00B374B0" w14:paraId="5FCF33B9" w14:textId="77777777" w:rsidTr="00971210">
              <w:tc>
                <w:tcPr>
                  <w:tcW w:w="3698" w:type="dxa"/>
                </w:tcPr>
                <w:p w14:paraId="3B0B3DEF" w14:textId="77777777" w:rsidR="00550B37" w:rsidRPr="00B374B0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客群經營收入</w:t>
                  </w:r>
                </w:p>
              </w:tc>
              <w:tc>
                <w:tcPr>
                  <w:tcW w:w="1134" w:type="dxa"/>
                </w:tcPr>
                <w:p w14:paraId="3953D2EA" w14:textId="77777777" w:rsidR="00550B37" w:rsidRPr="00B374B0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加權數</w:t>
                  </w:r>
                </w:p>
              </w:tc>
            </w:tr>
            <w:tr w:rsidR="00550B37" w:rsidRPr="00B374B0" w14:paraId="1FE518CD" w14:textId="77777777" w:rsidTr="00971210">
              <w:tc>
                <w:tcPr>
                  <w:tcW w:w="3698" w:type="dxa"/>
                </w:tcPr>
                <w:p w14:paraId="2B001C72" w14:textId="77777777" w:rsidR="00550B37" w:rsidRPr="00B374B0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1,500萬元以上</w:t>
                  </w:r>
                </w:p>
              </w:tc>
              <w:tc>
                <w:tcPr>
                  <w:tcW w:w="1134" w:type="dxa"/>
                </w:tcPr>
                <w:p w14:paraId="3E500BE5" w14:textId="77777777" w:rsidR="00550B37" w:rsidRPr="00B374B0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1.3</w:t>
                  </w:r>
                </w:p>
              </w:tc>
            </w:tr>
            <w:tr w:rsidR="00550B37" w:rsidRPr="00B374B0" w14:paraId="0C853F20" w14:textId="77777777" w:rsidTr="00971210">
              <w:tc>
                <w:tcPr>
                  <w:tcW w:w="3698" w:type="dxa"/>
                </w:tcPr>
                <w:p w14:paraId="32F52453" w14:textId="77777777" w:rsidR="00550B37" w:rsidRPr="00B374B0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1,200萬元以上~未達1,500萬元</w:t>
                  </w:r>
                </w:p>
              </w:tc>
              <w:tc>
                <w:tcPr>
                  <w:tcW w:w="1134" w:type="dxa"/>
                </w:tcPr>
                <w:p w14:paraId="017F524F" w14:textId="77777777" w:rsidR="00550B37" w:rsidRPr="00B374B0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1.2</w:t>
                  </w:r>
                </w:p>
              </w:tc>
            </w:tr>
            <w:tr w:rsidR="00550B37" w:rsidRPr="00B374B0" w14:paraId="1E973BB1" w14:textId="77777777" w:rsidTr="00971210">
              <w:tc>
                <w:tcPr>
                  <w:tcW w:w="3698" w:type="dxa"/>
                </w:tcPr>
                <w:p w14:paraId="6ED3585C" w14:textId="77777777" w:rsidR="00550B37" w:rsidRPr="00B374B0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900萬元以上~未達1,200萬元</w:t>
                  </w:r>
                </w:p>
              </w:tc>
              <w:tc>
                <w:tcPr>
                  <w:tcW w:w="1134" w:type="dxa"/>
                </w:tcPr>
                <w:p w14:paraId="3CF1AD6E" w14:textId="77777777" w:rsidR="00550B37" w:rsidRPr="00B374B0" w:rsidRDefault="00550B37" w:rsidP="00550B37">
                  <w:pPr>
                    <w:spacing w:line="36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1.1</w:t>
                  </w:r>
                </w:p>
              </w:tc>
            </w:tr>
          </w:tbl>
          <w:p w14:paraId="2AD9A9E7" w14:textId="77777777" w:rsidR="00550B37" w:rsidRPr="00B374B0" w:rsidRDefault="00550B37" w:rsidP="00550B37">
            <w:pPr>
              <w:widowControl/>
              <w:snapToGrid w:val="0"/>
              <w:spacing w:line="36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3.客群經營綜合指標(上限為100%)：</w:t>
            </w:r>
          </w:p>
          <w:p w14:paraId="7B57CA06" w14:textId="77777777" w:rsidR="00550B37" w:rsidRPr="00B374B0" w:rsidRDefault="00550B37" w:rsidP="00550B37">
            <w:pPr>
              <w:widowControl/>
              <w:snapToGrid w:val="0"/>
              <w:spacing w:line="360" w:lineRule="exact"/>
              <w:ind w:leftChars="74" w:left="302" w:hanging="124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非理財部門之客群經營十大商品數目標達成率：</w:t>
            </w:r>
          </w:p>
          <w:p w14:paraId="71EE307A" w14:textId="77777777" w:rsidR="00550B37" w:rsidRPr="00B374B0" w:rsidRDefault="00550B37" w:rsidP="00550B37">
            <w:pPr>
              <w:spacing w:line="360" w:lineRule="exact"/>
              <w:ind w:leftChars="75" w:left="518" w:hangingChars="141" w:hanging="338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(1)新申購基金(含智能理財，不含貨幣型)及其他類項目(</w:t>
            </w:r>
            <w:r>
              <w:rPr>
                <w:rFonts w:ascii="標楷體" w:eastAsia="標楷體" w:hAnsi="標楷體" w:cs="Times New Roman" w:hint="eastAsia"/>
                <w:kern w:val="0"/>
                <w:szCs w:val="24"/>
              </w:rPr>
              <w:t>ETF、組合式商品、境外結構型商品等)</w:t>
            </w:r>
          </w:p>
          <w:p w14:paraId="59C6B287" w14:textId="77777777" w:rsidR="00550B37" w:rsidRPr="00B374B0" w:rsidRDefault="00550B37" w:rsidP="00550B37">
            <w:pPr>
              <w:spacing w:line="360" w:lineRule="exact"/>
              <w:ind w:leftChars="75" w:left="348" w:hangingChars="70" w:hanging="168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(2)人身保險(排除房貸壽險及旅遊平安險)</w:t>
            </w:r>
          </w:p>
          <w:p w14:paraId="36BBC8C6" w14:textId="77777777" w:rsidR="00550B37" w:rsidRPr="00B374B0" w:rsidRDefault="00550B37" w:rsidP="00550B37">
            <w:pPr>
              <w:spacing w:line="360" w:lineRule="exact"/>
              <w:ind w:leftChars="75" w:left="348" w:hangingChars="70" w:hanging="168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(3)外國債券</w:t>
            </w:r>
          </w:p>
          <w:p w14:paraId="5D1224B3" w14:textId="77777777" w:rsidR="00550B37" w:rsidRPr="00B374B0" w:rsidRDefault="00550B37" w:rsidP="00550B37">
            <w:pPr>
              <w:spacing w:line="360" w:lineRule="exact"/>
              <w:ind w:leftChars="75" w:left="348" w:hangingChars="70" w:hanging="168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(4)房貸</w:t>
            </w:r>
          </w:p>
          <w:p w14:paraId="1C16DFE4" w14:textId="77777777" w:rsidR="00550B37" w:rsidRPr="00B374B0" w:rsidRDefault="00550B37" w:rsidP="00550B37">
            <w:pPr>
              <w:spacing w:line="360" w:lineRule="exact"/>
              <w:ind w:leftChars="75" w:left="348" w:hangingChars="70" w:hanging="168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(5)其他個金放款申辦</w:t>
            </w:r>
          </w:p>
          <w:p w14:paraId="3497E0C8" w14:textId="77777777" w:rsidR="00550B37" w:rsidRPr="00B374B0" w:rsidRDefault="00550B37" w:rsidP="00550B37">
            <w:pPr>
              <w:spacing w:line="360" w:lineRule="exact"/>
              <w:ind w:leftChars="75" w:left="348" w:hangingChars="70" w:hanging="168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(6)有效信用卡</w:t>
            </w:r>
          </w:p>
          <w:p w14:paraId="41971FEA" w14:textId="77777777" w:rsidR="00550B37" w:rsidRPr="00B374B0" w:rsidRDefault="00550B37" w:rsidP="00550B37">
            <w:pPr>
              <w:spacing w:line="360" w:lineRule="exact"/>
              <w:ind w:leftChars="75" w:left="348" w:hangingChars="70" w:hanging="168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(7)外幣定存(1個月天期以上或專案型詳依營運管理部函文公告)</w:t>
            </w:r>
          </w:p>
          <w:p w14:paraId="5DB023E1" w14:textId="77777777" w:rsidR="00550B37" w:rsidRPr="00B374B0" w:rsidRDefault="00550B37" w:rsidP="00550B37">
            <w:pPr>
              <w:spacing w:line="360" w:lineRule="exact"/>
              <w:ind w:leftChars="75" w:left="348" w:hangingChars="70" w:hanging="168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(8)信託商品</w:t>
            </w:r>
          </w:p>
          <w:p w14:paraId="495D60B4" w14:textId="77777777" w:rsidR="00550B37" w:rsidRPr="00B374B0" w:rsidRDefault="00550B37" w:rsidP="00550B37">
            <w:pPr>
              <w:spacing w:line="360" w:lineRule="exact"/>
              <w:ind w:leftChars="75" w:left="348" w:hangingChars="70" w:hanging="168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(9)LINE個人化綁定</w:t>
            </w:r>
          </w:p>
          <w:p w14:paraId="1E53BDCC" w14:textId="77777777" w:rsidR="00550B37" w:rsidRPr="00B374B0" w:rsidRDefault="00550B37" w:rsidP="00550B37">
            <w:pPr>
              <w:spacing w:line="360" w:lineRule="exact"/>
              <w:ind w:leftChars="75" w:left="348" w:hangingChars="70" w:hanging="168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(10)開辦證券戶</w:t>
            </w:r>
          </w:p>
          <w:p w14:paraId="0DA4FDE0" w14:textId="77777777" w:rsidR="00550B37" w:rsidRPr="00B374B0" w:rsidRDefault="00550B37" w:rsidP="00550B37">
            <w:pPr>
              <w:spacing w:line="360" w:lineRule="exact"/>
              <w:ind w:left="300" w:hangingChars="125" w:hanging="300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4.客群經營領導統御與法令遵循：經查證有下列任一項，得依情節狀況降低比率，甚至得本項歸零。</w:t>
            </w:r>
          </w:p>
          <w:p w14:paraId="0DAC27C9" w14:textId="77777777" w:rsidR="00550B37" w:rsidRPr="00B374B0" w:rsidRDefault="00550B37" w:rsidP="00550B37">
            <w:pPr>
              <w:spacing w:line="360" w:lineRule="exact"/>
              <w:ind w:leftChars="106" w:left="679" w:hangingChars="177" w:hanging="425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(1)分行發生與客戶權益相違法違規或不當銷售，情節重大者。</w:t>
            </w:r>
          </w:p>
          <w:p w14:paraId="207F0058" w14:textId="77777777" w:rsidR="00550B37" w:rsidRPr="00B374B0" w:rsidRDefault="00550B37" w:rsidP="00550B37">
            <w:pPr>
              <w:spacing w:line="360" w:lineRule="exact"/>
              <w:ind w:leftChars="106" w:left="679" w:hangingChars="177" w:hanging="425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(2)客訴案件經查證屬實且情節重大者。</w:t>
            </w:r>
          </w:p>
          <w:p w14:paraId="316CB08D" w14:textId="433CFDE5" w:rsidR="00550B37" w:rsidRPr="00B374B0" w:rsidRDefault="00550B37" w:rsidP="00550B37">
            <w:pPr>
              <w:spacing w:line="360" w:lineRule="exact"/>
              <w:ind w:leftChars="106" w:left="679" w:hangingChars="177" w:hanging="425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(3)違反禁止從事之項目。</w:t>
            </w:r>
          </w:p>
        </w:tc>
        <w:tc>
          <w:tcPr>
            <w:tcW w:w="995" w:type="dxa"/>
            <w:vAlign w:val="center"/>
          </w:tcPr>
          <w:p w14:paraId="5B1B3713" w14:textId="4B3D04E7" w:rsidR="00550B37" w:rsidRPr="00B374B0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12,989萬元</w:t>
            </w:r>
          </w:p>
        </w:tc>
      </w:tr>
      <w:tr w:rsidR="00550B37" w14:paraId="55F7D7D6" w14:textId="77777777" w:rsidTr="00DE0BD4">
        <w:trPr>
          <w:trHeight w:val="4909"/>
        </w:trPr>
        <w:tc>
          <w:tcPr>
            <w:tcW w:w="794" w:type="dxa"/>
            <w:vMerge w:val="restart"/>
            <w:shd w:val="clear" w:color="auto" w:fill="FFF2CC" w:themeFill="accent4" w:themeFillTint="33"/>
            <w:vAlign w:val="center"/>
          </w:tcPr>
          <w:p w14:paraId="792EFB6D" w14:textId="52D6302A" w:rsidR="00550B37" w:rsidRPr="00A83C8C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bookmarkStart w:id="0" w:name="OLE_LINK6"/>
            <w:bookmarkStart w:id="1" w:name="_Hlk216184074"/>
            <w:r>
              <w:rPr>
                <w:rFonts w:ascii="標楷體" w:eastAsia="標楷體" w:hAnsi="標楷體" w:hint="eastAsia"/>
                <w:b/>
                <w:bCs/>
                <w:szCs w:val="24"/>
              </w:rPr>
              <w:lastRenderedPageBreak/>
              <w:t>全員推展理財活動激勵</w:t>
            </w:r>
            <w:bookmarkEnd w:id="0"/>
            <w:r>
              <w:rPr>
                <w:rFonts w:ascii="標楷體" w:eastAsia="標楷體" w:hAnsi="標楷體" w:hint="eastAsia"/>
                <w:b/>
                <w:bCs/>
                <w:szCs w:val="24"/>
              </w:rPr>
              <w:t>方案</w:t>
            </w:r>
            <w:bookmarkEnd w:id="1"/>
          </w:p>
        </w:tc>
        <w:tc>
          <w:tcPr>
            <w:tcW w:w="865" w:type="dxa"/>
            <w:gridSpan w:val="2"/>
            <w:vAlign w:val="center"/>
          </w:tcPr>
          <w:p w14:paraId="614D9645" w14:textId="36617222" w:rsidR="00550B37" w:rsidRPr="004364EB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b/>
                <w:bCs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color w:val="000000"/>
                <w:szCs w:val="24"/>
              </w:rPr>
              <w:t>經理及理財主管</w:t>
            </w:r>
          </w:p>
        </w:tc>
        <w:tc>
          <w:tcPr>
            <w:tcW w:w="872" w:type="dxa"/>
            <w:vAlign w:val="center"/>
          </w:tcPr>
          <w:p w14:paraId="1A7073CB" w14:textId="6242ED94" w:rsidR="00550B37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每季</w:t>
            </w:r>
          </w:p>
        </w:tc>
        <w:tc>
          <w:tcPr>
            <w:tcW w:w="6541" w:type="dxa"/>
          </w:tcPr>
          <w:p w14:paraId="3F0610BD" w14:textId="77777777" w:rsidR="00550B37" w:rsidRPr="0063511B" w:rsidRDefault="00550B37" w:rsidP="00550B37">
            <w:pPr>
              <w:spacing w:line="30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針對分行財管業務達成情形給予個人管理獎金</w:t>
            </w:r>
          </w:p>
          <w:p w14:paraId="2BF5201B" w14:textId="0EED869D" w:rsidR="00550B37" w:rsidRPr="0063511B" w:rsidRDefault="00550B37" w:rsidP="00550B37">
            <w:pPr>
              <w:spacing w:line="30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1.達標獎</w:t>
            </w:r>
          </w:p>
          <w:tbl>
            <w:tblPr>
              <w:tblStyle w:val="a3"/>
              <w:tblW w:w="0" w:type="auto"/>
              <w:tblInd w:w="173" w:type="dxa"/>
              <w:tblLook w:val="04A0" w:firstRow="1" w:lastRow="0" w:firstColumn="1" w:lastColumn="0" w:noHBand="0" w:noVBand="1"/>
            </w:tblPr>
            <w:tblGrid>
              <w:gridCol w:w="4536"/>
              <w:gridCol w:w="1276"/>
            </w:tblGrid>
            <w:tr w:rsidR="00550B37" w:rsidRPr="0063511B" w14:paraId="7E4D8D02" w14:textId="77777777" w:rsidTr="002D6CEB">
              <w:tc>
                <w:tcPr>
                  <w:tcW w:w="4536" w:type="dxa"/>
                </w:tcPr>
                <w:p w14:paraId="03D14E9A" w14:textId="77777777" w:rsidR="00550B37" w:rsidRPr="0063511B" w:rsidRDefault="00550B37" w:rsidP="00550B37">
                  <w:pPr>
                    <w:spacing w:line="30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分行達成率</w:t>
                  </w:r>
                </w:p>
              </w:tc>
              <w:tc>
                <w:tcPr>
                  <w:tcW w:w="1276" w:type="dxa"/>
                </w:tcPr>
                <w:p w14:paraId="0FC11BA0" w14:textId="77777777" w:rsidR="00550B37" w:rsidRPr="0063511B" w:rsidRDefault="00550B37" w:rsidP="00550B37">
                  <w:pPr>
                    <w:spacing w:line="30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管理獎金</w:t>
                  </w:r>
                </w:p>
              </w:tc>
            </w:tr>
            <w:tr w:rsidR="00550B37" w:rsidRPr="0063511B" w14:paraId="5C2695AD" w14:textId="77777777" w:rsidTr="002D6CEB">
              <w:tc>
                <w:tcPr>
                  <w:tcW w:w="4536" w:type="dxa"/>
                </w:tcPr>
                <w:p w14:paraId="54D7B47F" w14:textId="743E4502" w:rsidR="00550B37" w:rsidRPr="00A21E57" w:rsidRDefault="00550B37" w:rsidP="00550B37">
                  <w:pPr>
                    <w:spacing w:line="300" w:lineRule="exact"/>
                    <w:jc w:val="both"/>
                    <w:rPr>
                      <w:rFonts w:ascii="標楷體" w:eastAsia="標楷體" w:hAnsi="標楷體"/>
                      <w:color w:val="EE0000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color w:val="EE0000"/>
                      <w:szCs w:val="24"/>
                    </w:rPr>
                    <w:t>120%以上</w:t>
                  </w:r>
                </w:p>
              </w:tc>
              <w:tc>
                <w:tcPr>
                  <w:tcW w:w="1276" w:type="dxa"/>
                </w:tcPr>
                <w:p w14:paraId="72345179" w14:textId="58DD7375" w:rsidR="00550B37" w:rsidRPr="00A21E57" w:rsidRDefault="00550B37" w:rsidP="00550B37">
                  <w:pPr>
                    <w:spacing w:line="300" w:lineRule="exact"/>
                    <w:jc w:val="center"/>
                    <w:rPr>
                      <w:rFonts w:ascii="標楷體" w:eastAsia="標楷體" w:hAnsi="標楷體"/>
                      <w:color w:val="EE0000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color w:val="EE0000"/>
                      <w:szCs w:val="24"/>
                    </w:rPr>
                    <w:t>130,000</w:t>
                  </w:r>
                </w:p>
              </w:tc>
            </w:tr>
            <w:tr w:rsidR="00550B37" w:rsidRPr="0063511B" w14:paraId="290D24D3" w14:textId="77777777" w:rsidTr="002D6CEB">
              <w:tc>
                <w:tcPr>
                  <w:tcW w:w="4536" w:type="dxa"/>
                </w:tcPr>
                <w:p w14:paraId="4F48FE77" w14:textId="3E4FCA93" w:rsidR="00550B37" w:rsidRPr="00A21E57" w:rsidRDefault="00D60D37" w:rsidP="00550B37">
                  <w:pPr>
                    <w:spacing w:line="300" w:lineRule="exact"/>
                    <w:jc w:val="both"/>
                    <w:rPr>
                      <w:rFonts w:ascii="標楷體" w:eastAsia="標楷體" w:hAnsi="標楷體"/>
                      <w:color w:val="EE0000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color w:val="EE0000"/>
                      <w:szCs w:val="24"/>
                    </w:rPr>
                    <w:t>100%以上~未達120%</w:t>
                  </w:r>
                </w:p>
              </w:tc>
              <w:tc>
                <w:tcPr>
                  <w:tcW w:w="1276" w:type="dxa"/>
                </w:tcPr>
                <w:p w14:paraId="3E56F54B" w14:textId="2B7C6844" w:rsidR="00550B37" w:rsidRPr="00A21E57" w:rsidRDefault="00A9218B" w:rsidP="00550B37">
                  <w:pPr>
                    <w:spacing w:line="300" w:lineRule="exact"/>
                    <w:jc w:val="center"/>
                    <w:rPr>
                      <w:rFonts w:ascii="標楷體" w:eastAsia="標楷體" w:hAnsi="標楷體"/>
                      <w:color w:val="EE0000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color w:val="EE0000"/>
                      <w:szCs w:val="24"/>
                    </w:rPr>
                    <w:t>90,000</w:t>
                  </w:r>
                </w:p>
              </w:tc>
            </w:tr>
            <w:tr w:rsidR="00550B37" w:rsidRPr="0063511B" w14:paraId="710F2693" w14:textId="77777777" w:rsidTr="002D6CEB">
              <w:tc>
                <w:tcPr>
                  <w:tcW w:w="4536" w:type="dxa"/>
                </w:tcPr>
                <w:p w14:paraId="784A7FAD" w14:textId="75341A58" w:rsidR="00550B37" w:rsidRPr="00A21E57" w:rsidRDefault="00D60D37" w:rsidP="00550B37">
                  <w:pPr>
                    <w:spacing w:line="300" w:lineRule="exact"/>
                    <w:jc w:val="both"/>
                    <w:rPr>
                      <w:rFonts w:ascii="標楷體" w:eastAsia="標楷體" w:hAnsi="標楷體"/>
                      <w:color w:val="EE0000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color w:val="EE0000"/>
                      <w:szCs w:val="24"/>
                    </w:rPr>
                    <w:t>80%以上~未達100%</w:t>
                  </w:r>
                </w:p>
              </w:tc>
              <w:tc>
                <w:tcPr>
                  <w:tcW w:w="1276" w:type="dxa"/>
                </w:tcPr>
                <w:p w14:paraId="5D11058F" w14:textId="0CC34885" w:rsidR="00550B37" w:rsidRPr="00A21E57" w:rsidRDefault="00A9218B" w:rsidP="00550B37">
                  <w:pPr>
                    <w:spacing w:line="300" w:lineRule="exact"/>
                    <w:jc w:val="center"/>
                    <w:rPr>
                      <w:rFonts w:ascii="標楷體" w:eastAsia="標楷體" w:hAnsi="標楷體"/>
                      <w:color w:val="EE0000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color w:val="EE0000"/>
                      <w:szCs w:val="24"/>
                    </w:rPr>
                    <w:t>70,000</w:t>
                  </w:r>
                </w:p>
              </w:tc>
            </w:tr>
            <w:tr w:rsidR="00550B37" w:rsidRPr="0063511B" w14:paraId="1C33ECAC" w14:textId="77777777" w:rsidTr="002D6CEB">
              <w:tc>
                <w:tcPr>
                  <w:tcW w:w="4536" w:type="dxa"/>
                </w:tcPr>
                <w:p w14:paraId="6D47B742" w14:textId="39F3C22E" w:rsidR="00550B37" w:rsidRPr="00A21E57" w:rsidRDefault="00D60D37" w:rsidP="00550B37">
                  <w:pPr>
                    <w:spacing w:line="300" w:lineRule="exact"/>
                    <w:jc w:val="both"/>
                    <w:rPr>
                      <w:rFonts w:ascii="標楷體" w:eastAsia="標楷體" w:hAnsi="標楷體"/>
                      <w:color w:val="EE0000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color w:val="EE0000"/>
                      <w:szCs w:val="24"/>
                    </w:rPr>
                    <w:t>60%以上~未達80%</w:t>
                  </w:r>
                </w:p>
              </w:tc>
              <w:tc>
                <w:tcPr>
                  <w:tcW w:w="1276" w:type="dxa"/>
                </w:tcPr>
                <w:p w14:paraId="734E4181" w14:textId="399AA912" w:rsidR="00550B37" w:rsidRPr="00A21E57" w:rsidRDefault="00A9218B" w:rsidP="00550B37">
                  <w:pPr>
                    <w:spacing w:line="300" w:lineRule="exact"/>
                    <w:jc w:val="center"/>
                    <w:rPr>
                      <w:rFonts w:ascii="標楷體" w:eastAsia="標楷體" w:hAnsi="標楷體"/>
                      <w:color w:val="EE0000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color w:val="EE0000"/>
                      <w:szCs w:val="24"/>
                    </w:rPr>
                    <w:t>50,000</w:t>
                  </w:r>
                </w:p>
              </w:tc>
            </w:tr>
            <w:tr w:rsidR="00550B37" w:rsidRPr="0063511B" w14:paraId="49211939" w14:textId="77777777" w:rsidTr="002D6CEB">
              <w:tc>
                <w:tcPr>
                  <w:tcW w:w="4536" w:type="dxa"/>
                </w:tcPr>
                <w:p w14:paraId="0F0B513D" w14:textId="4C7B9588" w:rsidR="00550B37" w:rsidRPr="0063511B" w:rsidRDefault="00550B37" w:rsidP="00550B37">
                  <w:pPr>
                    <w:spacing w:line="30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40%以上未達60</w:t>
                  </w:r>
                  <w:r>
                    <w:rPr>
                      <w:rFonts w:ascii="標楷體" w:eastAsia="標楷體" w:hAnsi="標楷體" w:hint="eastAsia"/>
                      <w:color w:val="EE0000"/>
                      <w:szCs w:val="24"/>
                    </w:rPr>
                    <w:t>%</w:t>
                  </w:r>
                  <w:r>
                    <w:rPr>
                      <w:rFonts w:ascii="標楷體" w:eastAsia="標楷體" w:hAnsi="標楷體" w:hint="eastAsia"/>
                      <w:szCs w:val="24"/>
                    </w:rPr>
                    <w:t>，且手收</w:t>
                  </w:r>
                  <w:r>
                    <w:rPr>
                      <w:rFonts w:ascii="標楷體" w:eastAsia="標楷體" w:hAnsi="標楷體" w:hint="eastAsia"/>
                      <w:color w:val="EE0000"/>
                      <w:szCs w:val="24"/>
                    </w:rPr>
                    <w:t>1,300</w:t>
                  </w:r>
                  <w:r>
                    <w:rPr>
                      <w:rFonts w:ascii="標楷體" w:eastAsia="標楷體" w:hAnsi="標楷體" w:hint="eastAsia"/>
                      <w:szCs w:val="24"/>
                    </w:rPr>
                    <w:t>萬元</w:t>
                  </w:r>
                </w:p>
              </w:tc>
              <w:tc>
                <w:tcPr>
                  <w:tcW w:w="1276" w:type="dxa"/>
                </w:tcPr>
                <w:p w14:paraId="403840F7" w14:textId="343A139A" w:rsidR="00550B37" w:rsidRPr="00A21E57" w:rsidRDefault="00A9218B" w:rsidP="00550B37">
                  <w:pPr>
                    <w:spacing w:line="300" w:lineRule="exact"/>
                    <w:jc w:val="center"/>
                    <w:rPr>
                      <w:rFonts w:ascii="標楷體" w:eastAsia="標楷體" w:hAnsi="標楷體"/>
                      <w:color w:val="EE0000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color w:val="EE0000"/>
                      <w:szCs w:val="24"/>
                    </w:rPr>
                    <w:t>30,000</w:t>
                  </w:r>
                </w:p>
              </w:tc>
            </w:tr>
          </w:tbl>
          <w:p w14:paraId="70729F8F" w14:textId="77777777" w:rsidR="00550B37" w:rsidRPr="0063511B" w:rsidRDefault="00550B37" w:rsidP="00550B37">
            <w:pPr>
              <w:spacing w:line="300" w:lineRule="exact"/>
              <w:ind w:leftChars="100" w:left="480" w:hangingChars="100" w:hanging="240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上開分行手收如符合下列級距時，計算之獎勵再乘對</w:t>
            </w:r>
          </w:p>
          <w:p w14:paraId="25A35778" w14:textId="7860120E" w:rsidR="00550B37" w:rsidRPr="0063511B" w:rsidRDefault="00550B37" w:rsidP="00550B37">
            <w:pPr>
              <w:spacing w:line="300" w:lineRule="exact"/>
              <w:ind w:leftChars="100" w:left="480" w:hangingChars="100" w:hanging="240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應加權數</w:t>
            </w:r>
          </w:p>
          <w:tbl>
            <w:tblPr>
              <w:tblStyle w:val="a3"/>
              <w:tblW w:w="0" w:type="auto"/>
              <w:tblInd w:w="173" w:type="dxa"/>
              <w:tblLook w:val="04A0" w:firstRow="1" w:lastRow="0" w:firstColumn="1" w:lastColumn="0" w:noHBand="0" w:noVBand="1"/>
            </w:tblPr>
            <w:tblGrid>
              <w:gridCol w:w="4544"/>
              <w:gridCol w:w="1276"/>
            </w:tblGrid>
            <w:tr w:rsidR="00550B37" w:rsidRPr="0063511B" w14:paraId="1BA322C4" w14:textId="77777777" w:rsidTr="00141662">
              <w:tc>
                <w:tcPr>
                  <w:tcW w:w="4544" w:type="dxa"/>
                </w:tcPr>
                <w:p w14:paraId="537B1D4B" w14:textId="77777777" w:rsidR="00550B37" w:rsidRPr="0063511B" w:rsidRDefault="00550B37" w:rsidP="00550B37">
                  <w:pPr>
                    <w:spacing w:line="30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財管手續費收入</w:t>
                  </w:r>
                </w:p>
              </w:tc>
              <w:tc>
                <w:tcPr>
                  <w:tcW w:w="1276" w:type="dxa"/>
                </w:tcPr>
                <w:p w14:paraId="351FAFAC" w14:textId="77777777" w:rsidR="00550B37" w:rsidRPr="0063511B" w:rsidRDefault="00550B37" w:rsidP="00550B37">
                  <w:pPr>
                    <w:spacing w:line="30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加權數</w:t>
                  </w:r>
                </w:p>
              </w:tc>
            </w:tr>
            <w:tr w:rsidR="00550B37" w:rsidRPr="0063511B" w14:paraId="38FDD769" w14:textId="77777777" w:rsidTr="00141662">
              <w:tc>
                <w:tcPr>
                  <w:tcW w:w="4544" w:type="dxa"/>
                </w:tcPr>
                <w:p w14:paraId="5C798567" w14:textId="4A6AD3C8" w:rsidR="00550B37" w:rsidRPr="00EE0A3D" w:rsidRDefault="00A21E57" w:rsidP="00550B37">
                  <w:pPr>
                    <w:spacing w:line="300" w:lineRule="exact"/>
                    <w:jc w:val="both"/>
                    <w:rPr>
                      <w:rFonts w:ascii="標楷體" w:eastAsia="標楷體" w:hAnsi="標楷體"/>
                      <w:color w:val="EE0000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color w:val="EE0000"/>
                      <w:szCs w:val="24"/>
                    </w:rPr>
                    <w:t>3,500萬元以上</w:t>
                  </w:r>
                </w:p>
              </w:tc>
              <w:tc>
                <w:tcPr>
                  <w:tcW w:w="1276" w:type="dxa"/>
                </w:tcPr>
                <w:p w14:paraId="3CFFB635" w14:textId="77777777" w:rsidR="00550B37" w:rsidRPr="0063511B" w:rsidRDefault="00550B37" w:rsidP="00550B37">
                  <w:pPr>
                    <w:spacing w:line="30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1.3</w:t>
                  </w:r>
                </w:p>
              </w:tc>
            </w:tr>
            <w:tr w:rsidR="00550B37" w:rsidRPr="0063511B" w14:paraId="05AB994B" w14:textId="77777777" w:rsidTr="00141662">
              <w:tc>
                <w:tcPr>
                  <w:tcW w:w="4544" w:type="dxa"/>
                </w:tcPr>
                <w:p w14:paraId="7D3DADE8" w14:textId="30A3019F" w:rsidR="00550B37" w:rsidRPr="00EE0A3D" w:rsidRDefault="00550B37" w:rsidP="00550B37">
                  <w:pPr>
                    <w:spacing w:line="300" w:lineRule="exact"/>
                    <w:jc w:val="both"/>
                    <w:rPr>
                      <w:rFonts w:ascii="標楷體" w:eastAsia="標楷體" w:hAnsi="標楷體"/>
                      <w:color w:val="EE0000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color w:val="EE0000"/>
                      <w:szCs w:val="24"/>
                    </w:rPr>
                    <w:t>2,500萬元以上~未達3,500萬元</w:t>
                  </w:r>
                </w:p>
              </w:tc>
              <w:tc>
                <w:tcPr>
                  <w:tcW w:w="1276" w:type="dxa"/>
                </w:tcPr>
                <w:p w14:paraId="4245AA85" w14:textId="77777777" w:rsidR="00550B37" w:rsidRPr="0063511B" w:rsidRDefault="00550B37" w:rsidP="00550B37">
                  <w:pPr>
                    <w:spacing w:line="30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1.2</w:t>
                  </w:r>
                </w:p>
              </w:tc>
            </w:tr>
            <w:tr w:rsidR="00550B37" w:rsidRPr="0063511B" w14:paraId="4FA57757" w14:textId="77777777" w:rsidTr="00141662">
              <w:tc>
                <w:tcPr>
                  <w:tcW w:w="4544" w:type="dxa"/>
                </w:tcPr>
                <w:p w14:paraId="23249815" w14:textId="1E9FFAC2" w:rsidR="00550B37" w:rsidRPr="00EE0A3D" w:rsidRDefault="00EE0A3D" w:rsidP="00550B37">
                  <w:pPr>
                    <w:spacing w:line="300" w:lineRule="exact"/>
                    <w:jc w:val="both"/>
                    <w:rPr>
                      <w:rFonts w:ascii="標楷體" w:eastAsia="標楷體" w:hAnsi="標楷體"/>
                      <w:color w:val="EE0000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color w:val="EE0000"/>
                      <w:szCs w:val="24"/>
                    </w:rPr>
                    <w:t>2,000萬元以上~未達2,500萬元</w:t>
                  </w:r>
                </w:p>
              </w:tc>
              <w:tc>
                <w:tcPr>
                  <w:tcW w:w="1276" w:type="dxa"/>
                </w:tcPr>
                <w:p w14:paraId="4DEB1C32" w14:textId="77777777" w:rsidR="00550B37" w:rsidRPr="0063511B" w:rsidRDefault="00550B37" w:rsidP="00550B37">
                  <w:pPr>
                    <w:spacing w:line="30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1.1</w:t>
                  </w:r>
                </w:p>
              </w:tc>
            </w:tr>
          </w:tbl>
          <w:p w14:paraId="7AD473A4" w14:textId="34E71B09" w:rsidR="00550B37" w:rsidRPr="0063511B" w:rsidRDefault="00550B37" w:rsidP="00550B37">
            <w:pPr>
              <w:spacing w:line="30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2.實績排名獎：</w:t>
            </w:r>
          </w:p>
          <w:p w14:paraId="3DA86217" w14:textId="77777777" w:rsidR="00550B37" w:rsidRPr="0063511B" w:rsidRDefault="00550B37" w:rsidP="00550B37">
            <w:pPr>
              <w:spacing w:line="300" w:lineRule="exact"/>
              <w:ind w:leftChars="82" w:left="197" w:firstLineChars="10" w:firstLine="24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各區取前3名給1-3萬元(</w:t>
            </w:r>
            <w:r>
              <w:rPr>
                <w:rFonts w:ascii="標楷體" w:eastAsia="標楷體" w:hAnsi="標楷體"/>
                <w:szCs w:val="24"/>
              </w:rPr>
              <w:t>(惟當季達成率不得低於60%</w:t>
            </w:r>
            <w:r>
              <w:rPr>
                <w:rFonts w:ascii="標楷體" w:eastAsia="標楷體" w:hAnsi="標楷體" w:hint="eastAsia"/>
                <w:szCs w:val="24"/>
              </w:rPr>
              <w:t>)</w:t>
            </w:r>
          </w:p>
          <w:p w14:paraId="7FC7D448" w14:textId="77777777" w:rsidR="00550B37" w:rsidRPr="00D60D37" w:rsidRDefault="00550B37" w:rsidP="00550B37">
            <w:pPr>
              <w:spacing w:line="300" w:lineRule="exact"/>
              <w:jc w:val="both"/>
              <w:rPr>
                <w:rFonts w:ascii="標楷體" w:eastAsia="標楷體" w:hAnsi="標楷體"/>
                <w:strike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3.</w:t>
            </w:r>
            <w:r>
              <w:rPr>
                <w:rFonts w:ascii="標楷體" w:eastAsia="標楷體" w:hAnsi="標楷體" w:hint="eastAsia"/>
                <w:strike/>
                <w:szCs w:val="24"/>
              </w:rPr>
              <w:t>目標超額成長獎</w:t>
            </w:r>
          </w:p>
          <w:p w14:paraId="3027DCBF" w14:textId="6B612D21" w:rsidR="00550B37" w:rsidRPr="00D60D37" w:rsidRDefault="00550B37" w:rsidP="00550B37">
            <w:pPr>
              <w:spacing w:line="300" w:lineRule="exact"/>
              <w:jc w:val="both"/>
              <w:rPr>
                <w:rFonts w:ascii="標楷體" w:eastAsia="標楷體" w:hAnsi="標楷體"/>
                <w:strike/>
                <w:szCs w:val="24"/>
              </w:rPr>
            </w:pPr>
            <w:r>
              <w:rPr>
                <w:rFonts w:ascii="標楷體" w:eastAsia="標楷體" w:hAnsi="標楷體" w:hint="eastAsia"/>
                <w:strike/>
                <w:szCs w:val="24"/>
              </w:rPr>
              <w:t>符合116年目標較115年目標成長之分行，且116年當季達成率100%者，依下列各門檻對應之管理獎金，核算當季管理獎金</w:t>
            </w:r>
          </w:p>
          <w:tbl>
            <w:tblPr>
              <w:tblStyle w:val="a3"/>
              <w:tblW w:w="0" w:type="auto"/>
              <w:tblInd w:w="230" w:type="dxa"/>
              <w:tblLook w:val="04A0" w:firstRow="1" w:lastRow="0" w:firstColumn="1" w:lastColumn="0" w:noHBand="0" w:noVBand="1"/>
            </w:tblPr>
            <w:tblGrid>
              <w:gridCol w:w="3494"/>
              <w:gridCol w:w="2444"/>
            </w:tblGrid>
            <w:tr w:rsidR="00550B37" w:rsidRPr="00D60D37" w14:paraId="2D82B438" w14:textId="77777777" w:rsidTr="00971210">
              <w:tc>
                <w:tcPr>
                  <w:tcW w:w="3494" w:type="dxa"/>
                </w:tcPr>
                <w:p w14:paraId="044C5858" w14:textId="77777777" w:rsidR="00550B37" w:rsidRPr="00D60D37" w:rsidRDefault="00550B37" w:rsidP="00550B37">
                  <w:pPr>
                    <w:pStyle w:val="a4"/>
                    <w:spacing w:line="300" w:lineRule="exact"/>
                    <w:ind w:leftChars="0" w:left="0"/>
                    <w:jc w:val="center"/>
                    <w:rPr>
                      <w:rFonts w:ascii="標楷體" w:eastAsia="標楷體" w:hAnsi="標楷體"/>
                      <w:strike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trike/>
                      <w:sz w:val="22"/>
                    </w:rPr>
                    <w:t>115年目標較114年目標成長門檻</w:t>
                  </w:r>
                </w:p>
              </w:tc>
              <w:tc>
                <w:tcPr>
                  <w:tcW w:w="2444" w:type="dxa"/>
                </w:tcPr>
                <w:p w14:paraId="7FE5C9FC" w14:textId="77777777" w:rsidR="00550B37" w:rsidRPr="00D60D37" w:rsidRDefault="00550B37" w:rsidP="00550B37">
                  <w:pPr>
                    <w:pStyle w:val="a4"/>
                    <w:spacing w:line="300" w:lineRule="exact"/>
                    <w:ind w:leftChars="0" w:left="0"/>
                    <w:jc w:val="center"/>
                    <w:rPr>
                      <w:rFonts w:ascii="標楷體" w:eastAsia="標楷體" w:hAnsi="標楷體"/>
                      <w:strike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trike/>
                      <w:sz w:val="22"/>
                    </w:rPr>
                    <w:t>管理獎金</w:t>
                  </w:r>
                </w:p>
              </w:tc>
            </w:tr>
            <w:tr w:rsidR="00550B37" w:rsidRPr="00D60D37" w14:paraId="4369B9AF" w14:textId="77777777" w:rsidTr="00971210">
              <w:tc>
                <w:tcPr>
                  <w:tcW w:w="3494" w:type="dxa"/>
                </w:tcPr>
                <w:p w14:paraId="0A48A2F0" w14:textId="09EDE173" w:rsidR="00550B37" w:rsidRPr="00D60D37" w:rsidRDefault="00393BD9" w:rsidP="00550B37">
                  <w:pPr>
                    <w:pStyle w:val="a4"/>
                    <w:spacing w:line="300" w:lineRule="exact"/>
                    <w:ind w:leftChars="0" w:left="0"/>
                    <w:rPr>
                      <w:rFonts w:ascii="標楷體" w:eastAsia="標楷體" w:hAnsi="標楷體"/>
                      <w:strike/>
                      <w:color w:val="EE0000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trike/>
                      <w:color w:val="EE0000"/>
                      <w:sz w:val="22"/>
                    </w:rPr>
                    <w:t>55%以上未達65%</w:t>
                  </w:r>
                </w:p>
              </w:tc>
              <w:tc>
                <w:tcPr>
                  <w:tcW w:w="2444" w:type="dxa"/>
                </w:tcPr>
                <w:p w14:paraId="1F9F7575" w14:textId="77777777" w:rsidR="00550B37" w:rsidRPr="00D60D37" w:rsidRDefault="00550B37" w:rsidP="00550B37">
                  <w:pPr>
                    <w:pStyle w:val="a4"/>
                    <w:spacing w:line="300" w:lineRule="exact"/>
                    <w:ind w:leftChars="0" w:left="0"/>
                    <w:jc w:val="center"/>
                    <w:rPr>
                      <w:rFonts w:ascii="標楷體" w:eastAsia="標楷體" w:hAnsi="標楷體"/>
                      <w:strike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trike/>
                      <w:sz w:val="22"/>
                    </w:rPr>
                    <w:t>30,000</w:t>
                  </w:r>
                </w:p>
              </w:tc>
            </w:tr>
            <w:tr w:rsidR="00550B37" w:rsidRPr="00D60D37" w14:paraId="38A53B95" w14:textId="77777777" w:rsidTr="00971210">
              <w:tc>
                <w:tcPr>
                  <w:tcW w:w="3494" w:type="dxa"/>
                </w:tcPr>
                <w:p w14:paraId="4A05408C" w14:textId="099555F0" w:rsidR="00550B37" w:rsidRPr="00D60D37" w:rsidRDefault="00393BD9" w:rsidP="00550B37">
                  <w:pPr>
                    <w:spacing w:line="300" w:lineRule="exact"/>
                    <w:rPr>
                      <w:rFonts w:ascii="標楷體" w:eastAsia="標楷體" w:hAnsi="標楷體"/>
                      <w:strike/>
                      <w:color w:val="EE0000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trike/>
                      <w:color w:val="EE0000"/>
                      <w:sz w:val="22"/>
                    </w:rPr>
                    <w:t>65%以上未達80%</w:t>
                  </w:r>
                </w:p>
              </w:tc>
              <w:tc>
                <w:tcPr>
                  <w:tcW w:w="2444" w:type="dxa"/>
                </w:tcPr>
                <w:p w14:paraId="468A09C2" w14:textId="77777777" w:rsidR="00550B37" w:rsidRPr="00D60D37" w:rsidRDefault="00550B37" w:rsidP="00550B37">
                  <w:pPr>
                    <w:pStyle w:val="a4"/>
                    <w:spacing w:line="300" w:lineRule="exact"/>
                    <w:ind w:leftChars="0" w:left="0"/>
                    <w:jc w:val="center"/>
                    <w:rPr>
                      <w:rFonts w:ascii="標楷體" w:eastAsia="標楷體" w:hAnsi="標楷體"/>
                      <w:strike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trike/>
                      <w:sz w:val="22"/>
                    </w:rPr>
                    <w:t>50,000</w:t>
                  </w:r>
                </w:p>
              </w:tc>
            </w:tr>
            <w:tr w:rsidR="00550B37" w:rsidRPr="00D60D37" w14:paraId="358865F6" w14:textId="77777777" w:rsidTr="00971210">
              <w:tc>
                <w:tcPr>
                  <w:tcW w:w="3494" w:type="dxa"/>
                </w:tcPr>
                <w:p w14:paraId="35EB9062" w14:textId="77777777" w:rsidR="00550B37" w:rsidRPr="00D60D37" w:rsidRDefault="00550B37" w:rsidP="00550B37">
                  <w:pPr>
                    <w:pStyle w:val="a4"/>
                    <w:spacing w:line="300" w:lineRule="exact"/>
                    <w:ind w:leftChars="0" w:left="0"/>
                    <w:rPr>
                      <w:rFonts w:ascii="標楷體" w:eastAsia="標楷體" w:hAnsi="標楷體"/>
                      <w:strike/>
                      <w:color w:val="EE0000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trike/>
                      <w:color w:val="EE0000"/>
                      <w:sz w:val="22"/>
                    </w:rPr>
                    <w:t>80%以上</w:t>
                  </w:r>
                </w:p>
              </w:tc>
              <w:tc>
                <w:tcPr>
                  <w:tcW w:w="2444" w:type="dxa"/>
                </w:tcPr>
                <w:p w14:paraId="290EBD7E" w14:textId="77777777" w:rsidR="00550B37" w:rsidRPr="00D60D37" w:rsidRDefault="00550B37" w:rsidP="00550B37">
                  <w:pPr>
                    <w:pStyle w:val="a4"/>
                    <w:spacing w:line="300" w:lineRule="exact"/>
                    <w:ind w:leftChars="0" w:left="0"/>
                    <w:jc w:val="center"/>
                    <w:rPr>
                      <w:rFonts w:ascii="標楷體" w:eastAsia="標楷體" w:hAnsi="標楷體"/>
                      <w:strike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trike/>
                      <w:sz w:val="22"/>
                    </w:rPr>
                    <w:t>100,000</w:t>
                  </w:r>
                </w:p>
              </w:tc>
            </w:tr>
          </w:tbl>
          <w:p w14:paraId="6716FB80" w14:textId="57EF2DD0" w:rsidR="00550B37" w:rsidRPr="0063511B" w:rsidRDefault="00550B37" w:rsidP="00550B37">
            <w:pPr>
              <w:spacing w:line="300" w:lineRule="exact"/>
              <w:ind w:leftChars="82" w:left="197" w:firstLineChars="10" w:firstLine="24"/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817" w:type="dxa"/>
            <w:vAlign w:val="center"/>
          </w:tcPr>
          <w:p w14:paraId="73CA1B9D" w14:textId="77777777" w:rsidR="00550B37" w:rsidRPr="00167E31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個人</w:t>
            </w:r>
          </w:p>
          <w:p w14:paraId="77BB45A6" w14:textId="2B925DE2" w:rsidR="00550B37" w:rsidRPr="00167E31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Cs w:val="24"/>
              </w:rPr>
              <w:t>獎金</w:t>
            </w:r>
          </w:p>
        </w:tc>
        <w:tc>
          <w:tcPr>
            <w:tcW w:w="916" w:type="dxa"/>
            <w:vAlign w:val="center"/>
          </w:tcPr>
          <w:p w14:paraId="666BDD93" w14:textId="6E0C365F" w:rsidR="00550B37" w:rsidRPr="00C03F14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color w:val="EE0000"/>
                <w:sz w:val="22"/>
              </w:rPr>
              <w:t>10,598萬元</w:t>
            </w:r>
          </w:p>
        </w:tc>
        <w:tc>
          <w:tcPr>
            <w:tcW w:w="1056" w:type="dxa"/>
            <w:vAlign w:val="center"/>
          </w:tcPr>
          <w:p w14:paraId="372C7072" w14:textId="0CBE144D" w:rsidR="00550B37" w:rsidRPr="00C03F14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color w:val="EE0000"/>
                <w:sz w:val="22"/>
              </w:rPr>
              <w:t>12,663萬元</w:t>
            </w:r>
          </w:p>
        </w:tc>
        <w:tc>
          <w:tcPr>
            <w:tcW w:w="3307" w:type="dxa"/>
            <w:shd w:val="clear" w:color="auto" w:fill="EDEDED" w:themeFill="accent3" w:themeFillTint="33"/>
            <w:vAlign w:val="center"/>
          </w:tcPr>
          <w:p>
            <w:pPr>
              <w:pStyle w:val="a4"/>
              <w:numPr>
                <w:ilvl w:val="0"/>
                <w:numId w:val="103"/>
              </w:numPr>
              <w:spacing w:line="280" w:lineRule="exact"/>
              <w:ind w:left="284" w:hanging="284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達標獎級距由6級簡化為5級：最高級門檻由140%降為120%，管理獎金提高至13萬元；100%~120%由8萬元提高至9萬元、80%~100%由6萬元提高至7萬元、60%~80%由4萬元提高至5萬元；最低級手收門檻由1,000萬元提高至1,300萬元，獎金由2萬元提高至3萬元。</w:t>
            </w:r>
          </w:p>
          <w:p>
            <w:pPr>
              <w:pStyle w:val="a4"/>
              <w:numPr>
                <w:ilvl w:val="0"/>
                <w:numId w:val="103"/>
              </w:numPr>
              <w:spacing w:line="280" w:lineRule="exact"/>
              <w:ind w:left="284" w:hanging="284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財管手收加權數門檻上調為3,500／2,500／2,000萬元（115年為2,500／2,000／1,500萬元）。</w:t>
            </w:r>
          </w:p>
          <w:p>
            <w:pPr>
              <w:pStyle w:val="a4"/>
              <w:numPr>
                <w:ilvl w:val="0"/>
                <w:numId w:val="103"/>
              </w:numPr>
              <w:spacing w:line="280" w:lineRule="exact"/>
              <w:ind w:left="284" w:hanging="284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取消「目標超額成長獎」；實績排名獎維持不變。</w:t>
            </w:r>
          </w:p>
          <w:p>
            <w:pPr>
              <w:pStyle w:val="a4"/>
              <w:numPr>
                <w:ilvl w:val="0"/>
                <w:numId w:val="103"/>
              </w:numPr>
              <w:spacing w:line="280" w:lineRule="exact"/>
              <w:ind w:left="284" w:hanging="284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預估費用：達125億為10,598萬元，較115年12,438萬元減少1,840萬元；達140億為12,663萬元，增加225萬元。</w:t>
            </w:r>
          </w:p>
        </w:tc>
        <w:tc>
          <w:tcPr>
            <w:tcW w:w="6521" w:type="dxa"/>
          </w:tcPr>
          <w:p w14:paraId="465DF784" w14:textId="77777777" w:rsidR="00550B37" w:rsidRPr="00B374B0" w:rsidRDefault="00550B37" w:rsidP="00550B37">
            <w:pPr>
              <w:spacing w:line="30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針對分行財管業務達成情形給予個人管理獎金</w:t>
            </w:r>
          </w:p>
          <w:p w14:paraId="1DED4C89" w14:textId="77777777" w:rsidR="00550B37" w:rsidRPr="00B374B0" w:rsidRDefault="00550B37" w:rsidP="00550B37">
            <w:pPr>
              <w:spacing w:line="30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1.達標獎</w:t>
            </w:r>
          </w:p>
          <w:tbl>
            <w:tblPr>
              <w:tblStyle w:val="a3"/>
              <w:tblW w:w="0" w:type="auto"/>
              <w:tblInd w:w="173" w:type="dxa"/>
              <w:tblLook w:val="04A0" w:firstRow="1" w:lastRow="0" w:firstColumn="1" w:lastColumn="0" w:noHBand="0" w:noVBand="1"/>
            </w:tblPr>
            <w:tblGrid>
              <w:gridCol w:w="4536"/>
              <w:gridCol w:w="1276"/>
            </w:tblGrid>
            <w:tr w:rsidR="00550B37" w:rsidRPr="00B374B0" w14:paraId="0FEFA791" w14:textId="77777777" w:rsidTr="00971210">
              <w:tc>
                <w:tcPr>
                  <w:tcW w:w="4536" w:type="dxa"/>
                </w:tcPr>
                <w:p w14:paraId="339DE57C" w14:textId="77777777" w:rsidR="00550B37" w:rsidRPr="00B374B0" w:rsidRDefault="00550B37" w:rsidP="00550B37">
                  <w:pPr>
                    <w:spacing w:line="30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分行達成率</w:t>
                  </w:r>
                </w:p>
              </w:tc>
              <w:tc>
                <w:tcPr>
                  <w:tcW w:w="1276" w:type="dxa"/>
                </w:tcPr>
                <w:p w14:paraId="4B7984FC" w14:textId="77777777" w:rsidR="00550B37" w:rsidRPr="00B374B0" w:rsidRDefault="00550B37" w:rsidP="00550B37">
                  <w:pPr>
                    <w:spacing w:line="30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管理獎金</w:t>
                  </w:r>
                </w:p>
              </w:tc>
            </w:tr>
            <w:tr w:rsidR="00550B37" w:rsidRPr="00B374B0" w14:paraId="184626A1" w14:textId="77777777" w:rsidTr="00971210">
              <w:tc>
                <w:tcPr>
                  <w:tcW w:w="4536" w:type="dxa"/>
                </w:tcPr>
                <w:p w14:paraId="77FC2E5A" w14:textId="77777777" w:rsidR="00550B37" w:rsidRPr="00B374B0" w:rsidRDefault="00550B37" w:rsidP="00550B37">
                  <w:pPr>
                    <w:spacing w:line="300" w:lineRule="exact"/>
                    <w:jc w:val="both"/>
                    <w:rPr>
                      <w:rFonts w:ascii="標楷體" w:eastAsia="標楷體" w:hAnsi="標楷體"/>
                      <w:szCs w:val="24"/>
                      <w:u w:val="single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140%以上</w:t>
                  </w:r>
                </w:p>
              </w:tc>
              <w:tc>
                <w:tcPr>
                  <w:tcW w:w="1276" w:type="dxa"/>
                </w:tcPr>
                <w:p w14:paraId="208B3A3E" w14:textId="77777777" w:rsidR="00550B37" w:rsidRPr="00B374B0" w:rsidRDefault="00550B37" w:rsidP="00550B37">
                  <w:pPr>
                    <w:spacing w:line="300" w:lineRule="exact"/>
                    <w:jc w:val="center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120,000</w:t>
                  </w:r>
                </w:p>
              </w:tc>
            </w:tr>
            <w:tr w:rsidR="00550B37" w:rsidRPr="00B374B0" w14:paraId="201228D6" w14:textId="77777777" w:rsidTr="00971210">
              <w:tc>
                <w:tcPr>
                  <w:tcW w:w="4536" w:type="dxa"/>
                </w:tcPr>
                <w:p w14:paraId="5644BA9D" w14:textId="77777777" w:rsidR="00550B37" w:rsidRPr="00B374B0" w:rsidRDefault="00550B37" w:rsidP="00550B37">
                  <w:pPr>
                    <w:spacing w:line="30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120%以上~未達140%</w:t>
                  </w:r>
                </w:p>
              </w:tc>
              <w:tc>
                <w:tcPr>
                  <w:tcW w:w="1276" w:type="dxa"/>
                </w:tcPr>
                <w:p w14:paraId="25B807DB" w14:textId="77777777" w:rsidR="00550B37" w:rsidRPr="00B374B0" w:rsidRDefault="00550B37" w:rsidP="00550B37">
                  <w:pPr>
                    <w:spacing w:line="300" w:lineRule="exact"/>
                    <w:jc w:val="center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100,000</w:t>
                  </w:r>
                </w:p>
              </w:tc>
            </w:tr>
            <w:tr w:rsidR="00550B37" w:rsidRPr="00B374B0" w14:paraId="7A2546E3" w14:textId="77777777" w:rsidTr="00971210">
              <w:tc>
                <w:tcPr>
                  <w:tcW w:w="4536" w:type="dxa"/>
                </w:tcPr>
                <w:p w14:paraId="73B57022" w14:textId="77777777" w:rsidR="00550B37" w:rsidRPr="00B374B0" w:rsidRDefault="00550B37" w:rsidP="00550B37">
                  <w:pPr>
                    <w:spacing w:line="30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100%以上~未達120%</w:t>
                  </w:r>
                </w:p>
              </w:tc>
              <w:tc>
                <w:tcPr>
                  <w:tcW w:w="1276" w:type="dxa"/>
                </w:tcPr>
                <w:p w14:paraId="129BB2C1" w14:textId="77777777" w:rsidR="00550B37" w:rsidRPr="00B374B0" w:rsidRDefault="00550B37" w:rsidP="00550B37">
                  <w:pPr>
                    <w:spacing w:line="300" w:lineRule="exact"/>
                    <w:jc w:val="center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80,000</w:t>
                  </w:r>
                </w:p>
              </w:tc>
            </w:tr>
            <w:tr w:rsidR="00550B37" w:rsidRPr="00B374B0" w14:paraId="1F251BFF" w14:textId="77777777" w:rsidTr="00971210">
              <w:tc>
                <w:tcPr>
                  <w:tcW w:w="4536" w:type="dxa"/>
                </w:tcPr>
                <w:p w14:paraId="031D7C30" w14:textId="77777777" w:rsidR="00550B37" w:rsidRPr="00B374B0" w:rsidRDefault="00550B37" w:rsidP="00550B37">
                  <w:pPr>
                    <w:spacing w:line="30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80%以上~未達100%</w:t>
                  </w:r>
                </w:p>
              </w:tc>
              <w:tc>
                <w:tcPr>
                  <w:tcW w:w="1276" w:type="dxa"/>
                </w:tcPr>
                <w:p w14:paraId="1D31EB85" w14:textId="77777777" w:rsidR="00550B37" w:rsidRPr="00B374B0" w:rsidRDefault="00550B37" w:rsidP="00550B37">
                  <w:pPr>
                    <w:spacing w:line="300" w:lineRule="exact"/>
                    <w:jc w:val="center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60,000</w:t>
                  </w:r>
                </w:p>
              </w:tc>
            </w:tr>
            <w:tr w:rsidR="00550B37" w:rsidRPr="00B374B0" w14:paraId="717C8DAD" w14:textId="77777777" w:rsidTr="00971210">
              <w:tc>
                <w:tcPr>
                  <w:tcW w:w="4536" w:type="dxa"/>
                </w:tcPr>
                <w:p w14:paraId="6DAFC579" w14:textId="77777777" w:rsidR="00550B37" w:rsidRPr="00B374B0" w:rsidRDefault="00550B37" w:rsidP="00550B37">
                  <w:pPr>
                    <w:spacing w:line="30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60%以上~未達80%</w:t>
                  </w:r>
                </w:p>
              </w:tc>
              <w:tc>
                <w:tcPr>
                  <w:tcW w:w="1276" w:type="dxa"/>
                </w:tcPr>
                <w:p w14:paraId="0B37A9DF" w14:textId="77777777" w:rsidR="00550B37" w:rsidRPr="00B374B0" w:rsidRDefault="00550B37" w:rsidP="00550B37">
                  <w:pPr>
                    <w:spacing w:line="300" w:lineRule="exact"/>
                    <w:jc w:val="center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40,000</w:t>
                  </w:r>
                </w:p>
              </w:tc>
            </w:tr>
            <w:tr w:rsidR="00550B37" w:rsidRPr="00B374B0" w14:paraId="50ECD05C" w14:textId="77777777" w:rsidTr="00971210">
              <w:tc>
                <w:tcPr>
                  <w:tcW w:w="4536" w:type="dxa"/>
                </w:tcPr>
                <w:p w14:paraId="5254127E" w14:textId="77777777" w:rsidR="00550B37" w:rsidRPr="00B374B0" w:rsidRDefault="00550B37" w:rsidP="00550B37">
                  <w:pPr>
                    <w:spacing w:line="30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40%以上未達60%，且手收1,000萬元</w:t>
                  </w:r>
                </w:p>
              </w:tc>
              <w:tc>
                <w:tcPr>
                  <w:tcW w:w="1276" w:type="dxa"/>
                </w:tcPr>
                <w:p w14:paraId="7E56544C" w14:textId="77777777" w:rsidR="00550B37" w:rsidRPr="00B374B0" w:rsidRDefault="00550B37" w:rsidP="00550B37">
                  <w:pPr>
                    <w:spacing w:line="300" w:lineRule="exact"/>
                    <w:jc w:val="center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20,000</w:t>
                  </w:r>
                </w:p>
              </w:tc>
            </w:tr>
          </w:tbl>
          <w:p w14:paraId="280230DD" w14:textId="77777777" w:rsidR="00550B37" w:rsidRPr="00B374B0" w:rsidRDefault="00550B37" w:rsidP="00550B37">
            <w:pPr>
              <w:spacing w:line="300" w:lineRule="exact"/>
              <w:ind w:leftChars="100" w:left="480" w:hangingChars="100" w:hanging="240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上開分行手收如符合下列級距時，計算之獎勵再乘對</w:t>
            </w:r>
          </w:p>
          <w:p w14:paraId="77196726" w14:textId="77777777" w:rsidR="00550B37" w:rsidRPr="00B374B0" w:rsidRDefault="00550B37" w:rsidP="00550B37">
            <w:pPr>
              <w:spacing w:line="300" w:lineRule="exact"/>
              <w:ind w:leftChars="100" w:left="480" w:hangingChars="100" w:hanging="240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應加權數</w:t>
            </w:r>
          </w:p>
          <w:tbl>
            <w:tblPr>
              <w:tblStyle w:val="a3"/>
              <w:tblW w:w="0" w:type="auto"/>
              <w:tblInd w:w="173" w:type="dxa"/>
              <w:tblLook w:val="04A0" w:firstRow="1" w:lastRow="0" w:firstColumn="1" w:lastColumn="0" w:noHBand="0" w:noVBand="1"/>
            </w:tblPr>
            <w:tblGrid>
              <w:gridCol w:w="4544"/>
              <w:gridCol w:w="1276"/>
            </w:tblGrid>
            <w:tr w:rsidR="00550B37" w:rsidRPr="00B374B0" w14:paraId="2A881176" w14:textId="77777777" w:rsidTr="00971210">
              <w:tc>
                <w:tcPr>
                  <w:tcW w:w="4544" w:type="dxa"/>
                </w:tcPr>
                <w:p w14:paraId="249706FB" w14:textId="77777777" w:rsidR="00550B37" w:rsidRPr="00B374B0" w:rsidRDefault="00550B37" w:rsidP="00550B37">
                  <w:pPr>
                    <w:spacing w:line="30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財管手續費收入</w:t>
                  </w:r>
                </w:p>
              </w:tc>
              <w:tc>
                <w:tcPr>
                  <w:tcW w:w="1276" w:type="dxa"/>
                </w:tcPr>
                <w:p w14:paraId="50F38D7F" w14:textId="77777777" w:rsidR="00550B37" w:rsidRPr="00B374B0" w:rsidRDefault="00550B37" w:rsidP="00550B37">
                  <w:pPr>
                    <w:spacing w:line="30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加權數</w:t>
                  </w:r>
                </w:p>
              </w:tc>
            </w:tr>
            <w:tr w:rsidR="00550B37" w:rsidRPr="00B374B0" w14:paraId="511B48BB" w14:textId="77777777" w:rsidTr="00971210">
              <w:tc>
                <w:tcPr>
                  <w:tcW w:w="4544" w:type="dxa"/>
                </w:tcPr>
                <w:p w14:paraId="4112AAEB" w14:textId="77777777" w:rsidR="00550B37" w:rsidRPr="00B374B0" w:rsidRDefault="00550B37" w:rsidP="00550B37">
                  <w:pPr>
                    <w:spacing w:line="30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2,500萬元以上</w:t>
                  </w:r>
                </w:p>
              </w:tc>
              <w:tc>
                <w:tcPr>
                  <w:tcW w:w="1276" w:type="dxa"/>
                </w:tcPr>
                <w:p w14:paraId="0433C50D" w14:textId="77777777" w:rsidR="00550B37" w:rsidRPr="00B374B0" w:rsidRDefault="00550B37" w:rsidP="00550B37">
                  <w:pPr>
                    <w:spacing w:line="30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1.3</w:t>
                  </w:r>
                </w:p>
              </w:tc>
            </w:tr>
            <w:tr w:rsidR="00550B37" w:rsidRPr="00B374B0" w14:paraId="159F770C" w14:textId="77777777" w:rsidTr="00971210">
              <w:tc>
                <w:tcPr>
                  <w:tcW w:w="4544" w:type="dxa"/>
                </w:tcPr>
                <w:p w14:paraId="1EC212F0" w14:textId="77777777" w:rsidR="00550B37" w:rsidRPr="00B374B0" w:rsidRDefault="00550B37" w:rsidP="00550B37">
                  <w:pPr>
                    <w:spacing w:line="30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2,000萬元以上~未達2,500萬元</w:t>
                  </w:r>
                </w:p>
              </w:tc>
              <w:tc>
                <w:tcPr>
                  <w:tcW w:w="1276" w:type="dxa"/>
                </w:tcPr>
                <w:p w14:paraId="165D5556" w14:textId="77777777" w:rsidR="00550B37" w:rsidRPr="00B374B0" w:rsidRDefault="00550B37" w:rsidP="00550B37">
                  <w:pPr>
                    <w:spacing w:line="30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1.2</w:t>
                  </w:r>
                </w:p>
              </w:tc>
            </w:tr>
            <w:tr w:rsidR="00550B37" w:rsidRPr="00B374B0" w14:paraId="06CB805F" w14:textId="77777777" w:rsidTr="00971210">
              <w:tc>
                <w:tcPr>
                  <w:tcW w:w="4544" w:type="dxa"/>
                </w:tcPr>
                <w:p w14:paraId="21A6C0AF" w14:textId="77777777" w:rsidR="00550B37" w:rsidRPr="00B374B0" w:rsidRDefault="00550B37" w:rsidP="00550B37">
                  <w:pPr>
                    <w:spacing w:line="30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1,500萬元以上~未達2,000萬元</w:t>
                  </w:r>
                </w:p>
              </w:tc>
              <w:tc>
                <w:tcPr>
                  <w:tcW w:w="1276" w:type="dxa"/>
                </w:tcPr>
                <w:p w14:paraId="153AAB54" w14:textId="77777777" w:rsidR="00550B37" w:rsidRPr="00B374B0" w:rsidRDefault="00550B37" w:rsidP="00550B37">
                  <w:pPr>
                    <w:spacing w:line="300" w:lineRule="exact"/>
                    <w:jc w:val="both"/>
                    <w:rPr>
                      <w:rFonts w:ascii="標楷體" w:eastAsia="標楷體" w:hAnsi="標楷體"/>
                      <w:szCs w:val="24"/>
                    </w:rPr>
                  </w:pPr>
                  <w:r>
                    <w:rPr>
                      <w:rFonts w:ascii="標楷體" w:eastAsia="標楷體" w:hAnsi="標楷體" w:hint="eastAsia"/>
                      <w:szCs w:val="24"/>
                    </w:rPr>
                    <w:t>1.1</w:t>
                  </w:r>
                </w:p>
              </w:tc>
            </w:tr>
          </w:tbl>
          <w:p w14:paraId="48088198" w14:textId="77777777" w:rsidR="00550B37" w:rsidRPr="00B374B0" w:rsidRDefault="00550B37" w:rsidP="00550B37">
            <w:pPr>
              <w:spacing w:line="30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2.實績排名獎：</w:t>
            </w:r>
          </w:p>
          <w:p w14:paraId="7349E72C" w14:textId="77777777" w:rsidR="00550B37" w:rsidRPr="00B374B0" w:rsidRDefault="00550B37" w:rsidP="00550B37">
            <w:pPr>
              <w:spacing w:line="360" w:lineRule="exact"/>
              <w:ind w:firstLineChars="100" w:firstLine="240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各區取前3名給1-3萬元(</w:t>
            </w:r>
            <w:r>
              <w:rPr>
                <w:rFonts w:ascii="標楷體" w:eastAsia="標楷體" w:hAnsi="標楷體"/>
                <w:szCs w:val="24"/>
              </w:rPr>
              <w:t>(惟當季達成率不得低於60%</w:t>
            </w:r>
            <w:r>
              <w:rPr>
                <w:rFonts w:ascii="標楷體" w:eastAsia="標楷體" w:hAnsi="標楷體" w:hint="eastAsia"/>
                <w:szCs w:val="24"/>
              </w:rPr>
              <w:t>)</w:t>
            </w:r>
          </w:p>
          <w:p w14:paraId="04A6145A" w14:textId="77777777" w:rsidR="00550B37" w:rsidRPr="00B374B0" w:rsidRDefault="00550B37" w:rsidP="00550B37">
            <w:pPr>
              <w:spacing w:line="300" w:lineRule="exact"/>
              <w:jc w:val="both"/>
              <w:rPr>
                <w:rFonts w:ascii="標楷體" w:eastAsia="標楷體" w:hAnsi="標楷體"/>
                <w:szCs w:val="24"/>
              </w:rPr>
            </w:pPr>
            <w:bookmarkStart w:id="2" w:name="OLE_LINK5"/>
            <w:bookmarkStart w:id="3" w:name="_Hlk217567145"/>
            <w:r>
              <w:rPr>
                <w:rFonts w:ascii="標楷體" w:eastAsia="標楷體" w:hAnsi="標楷體" w:hint="eastAsia"/>
                <w:szCs w:val="24"/>
              </w:rPr>
              <w:t>3.目標超額成長獎</w:t>
            </w:r>
            <w:bookmarkEnd w:id="2"/>
          </w:p>
          <w:p w14:paraId="72676A34" w14:textId="77777777" w:rsidR="00550B37" w:rsidRPr="00B374B0" w:rsidRDefault="00550B37" w:rsidP="00550B37">
            <w:pPr>
              <w:spacing w:line="300" w:lineRule="exact"/>
              <w:jc w:val="both"/>
              <w:rPr>
                <w:rFonts w:ascii="標楷體" w:eastAsia="標楷體" w:hAnsi="標楷體"/>
                <w:szCs w:val="24"/>
              </w:rPr>
            </w:pPr>
            <w:bookmarkStart w:id="4" w:name="_Hlk217567169"/>
            <w:bookmarkStart w:id="5" w:name="OLE_LINK7"/>
            <w:bookmarkEnd w:id="3"/>
            <w:r>
              <w:rPr>
                <w:rFonts w:ascii="標楷體" w:eastAsia="標楷體" w:hAnsi="標楷體" w:hint="eastAsia"/>
                <w:szCs w:val="24"/>
              </w:rPr>
              <w:t>符合115年目標較114年目標成長之分行，且115年當季達成率100%者，依下列各門檻對應之管理獎金，核算當季管理獎金</w:t>
            </w:r>
          </w:p>
          <w:tbl>
            <w:tblPr>
              <w:tblStyle w:val="a3"/>
              <w:tblW w:w="0" w:type="auto"/>
              <w:tblInd w:w="230" w:type="dxa"/>
              <w:tblLook w:val="04A0" w:firstRow="1" w:lastRow="0" w:firstColumn="1" w:lastColumn="0" w:noHBand="0" w:noVBand="1"/>
            </w:tblPr>
            <w:tblGrid>
              <w:gridCol w:w="3494"/>
              <w:gridCol w:w="2444"/>
            </w:tblGrid>
            <w:tr w:rsidR="00550B37" w:rsidRPr="00B374B0" w14:paraId="7E96155C" w14:textId="77777777" w:rsidTr="00971210">
              <w:tc>
                <w:tcPr>
                  <w:tcW w:w="3494" w:type="dxa"/>
                </w:tcPr>
                <w:bookmarkEnd w:id="4"/>
                <w:p w14:paraId="04623EDC" w14:textId="77777777" w:rsidR="00550B37" w:rsidRPr="00B374B0" w:rsidRDefault="00550B37" w:rsidP="00550B37">
                  <w:pPr>
                    <w:pStyle w:val="a4"/>
                    <w:spacing w:line="300" w:lineRule="exact"/>
                    <w:ind w:leftChars="0" w:left="0"/>
                    <w:jc w:val="center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115年目標較114年目標成長門檻</w:t>
                  </w:r>
                </w:p>
              </w:tc>
              <w:tc>
                <w:tcPr>
                  <w:tcW w:w="2444" w:type="dxa"/>
                </w:tcPr>
                <w:p w14:paraId="48123C0A" w14:textId="77777777" w:rsidR="00550B37" w:rsidRPr="00B374B0" w:rsidRDefault="00550B37" w:rsidP="00550B37">
                  <w:pPr>
                    <w:pStyle w:val="a4"/>
                    <w:spacing w:line="300" w:lineRule="exact"/>
                    <w:ind w:leftChars="0" w:left="0"/>
                    <w:jc w:val="center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管理獎金</w:t>
                  </w:r>
                </w:p>
              </w:tc>
            </w:tr>
            <w:tr w:rsidR="00550B37" w:rsidRPr="00B374B0" w14:paraId="6609033D" w14:textId="77777777" w:rsidTr="00971210">
              <w:tc>
                <w:tcPr>
                  <w:tcW w:w="3494" w:type="dxa"/>
                </w:tcPr>
                <w:p w14:paraId="5EBE606F" w14:textId="77777777" w:rsidR="00550B37" w:rsidRPr="00B374B0" w:rsidRDefault="00550B37" w:rsidP="00550B37">
                  <w:pPr>
                    <w:pStyle w:val="a4"/>
                    <w:spacing w:line="300" w:lineRule="exact"/>
                    <w:ind w:leftChars="0" w:left="0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30%以上未達50%</w:t>
                  </w:r>
                </w:p>
              </w:tc>
              <w:tc>
                <w:tcPr>
                  <w:tcW w:w="2444" w:type="dxa"/>
                </w:tcPr>
                <w:p w14:paraId="48865F76" w14:textId="77777777" w:rsidR="00550B37" w:rsidRPr="00B374B0" w:rsidRDefault="00550B37" w:rsidP="00550B37">
                  <w:pPr>
                    <w:pStyle w:val="a4"/>
                    <w:spacing w:line="300" w:lineRule="exact"/>
                    <w:ind w:leftChars="0" w:left="0"/>
                    <w:jc w:val="center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30,000</w:t>
                  </w:r>
                </w:p>
              </w:tc>
            </w:tr>
            <w:tr w:rsidR="00550B37" w:rsidRPr="00B374B0" w14:paraId="12FF773A" w14:textId="77777777" w:rsidTr="00971210">
              <w:tc>
                <w:tcPr>
                  <w:tcW w:w="3494" w:type="dxa"/>
                </w:tcPr>
                <w:p w14:paraId="02CE1F0B" w14:textId="77777777" w:rsidR="00550B37" w:rsidRPr="00B374B0" w:rsidRDefault="00550B37" w:rsidP="00550B37">
                  <w:pPr>
                    <w:spacing w:line="300" w:lineRule="exact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50%以上未達80%</w:t>
                  </w:r>
                </w:p>
              </w:tc>
              <w:tc>
                <w:tcPr>
                  <w:tcW w:w="2444" w:type="dxa"/>
                </w:tcPr>
                <w:p w14:paraId="3889A158" w14:textId="77777777" w:rsidR="00550B37" w:rsidRPr="00B374B0" w:rsidRDefault="00550B37" w:rsidP="00550B37">
                  <w:pPr>
                    <w:pStyle w:val="a4"/>
                    <w:spacing w:line="300" w:lineRule="exact"/>
                    <w:ind w:leftChars="0" w:left="0"/>
                    <w:jc w:val="center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50,000</w:t>
                  </w:r>
                </w:p>
              </w:tc>
            </w:tr>
            <w:tr w:rsidR="00550B37" w:rsidRPr="00B374B0" w14:paraId="378967E7" w14:textId="77777777" w:rsidTr="00971210">
              <w:tc>
                <w:tcPr>
                  <w:tcW w:w="3494" w:type="dxa"/>
                </w:tcPr>
                <w:p w14:paraId="6D8DB6C5" w14:textId="77777777" w:rsidR="00550B37" w:rsidRPr="00B374B0" w:rsidRDefault="00550B37" w:rsidP="00550B37">
                  <w:pPr>
                    <w:pStyle w:val="a4"/>
                    <w:spacing w:line="300" w:lineRule="exact"/>
                    <w:ind w:leftChars="0" w:left="0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80%以上</w:t>
                  </w:r>
                </w:p>
              </w:tc>
              <w:tc>
                <w:tcPr>
                  <w:tcW w:w="2444" w:type="dxa"/>
                </w:tcPr>
                <w:p w14:paraId="70A9A770" w14:textId="77777777" w:rsidR="00550B37" w:rsidRPr="00B374B0" w:rsidRDefault="00550B37" w:rsidP="00550B37">
                  <w:pPr>
                    <w:pStyle w:val="a4"/>
                    <w:spacing w:line="300" w:lineRule="exact"/>
                    <w:ind w:leftChars="0" w:left="0"/>
                    <w:jc w:val="center"/>
                    <w:rPr>
                      <w:rFonts w:ascii="標楷體" w:eastAsia="標楷體" w:hAnsi="標楷體"/>
                      <w:sz w:val="22"/>
                    </w:rPr>
                  </w:pPr>
                  <w:r>
                    <w:rPr>
                      <w:rFonts w:ascii="標楷體" w:eastAsia="標楷體" w:hAnsi="標楷體" w:hint="eastAsia"/>
                      <w:sz w:val="22"/>
                    </w:rPr>
                    <w:t>100,000</w:t>
                  </w:r>
                </w:p>
              </w:tc>
            </w:tr>
            <w:bookmarkEnd w:id="5"/>
          </w:tbl>
          <w:p w14:paraId="52179718" w14:textId="09609032" w:rsidR="00550B37" w:rsidRPr="00B374B0" w:rsidRDefault="00550B37" w:rsidP="00550B37">
            <w:pPr>
              <w:spacing w:line="360" w:lineRule="exact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5" w:type="dxa"/>
            <w:vAlign w:val="center"/>
          </w:tcPr>
          <w:p w14:paraId="6961549C" w14:textId="101C7174" w:rsidR="00550B37" w:rsidRPr="00B374B0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12,438萬元</w:t>
            </w:r>
          </w:p>
        </w:tc>
      </w:tr>
      <w:tr w:rsidR="00550B37" w14:paraId="1924C286" w14:textId="77777777" w:rsidTr="0016359C">
        <w:trPr>
          <w:trHeight w:val="683"/>
        </w:trPr>
        <w:tc>
          <w:tcPr>
            <w:tcW w:w="794" w:type="dxa"/>
            <w:vMerge/>
            <w:shd w:val="clear" w:color="auto" w:fill="FFF2CC" w:themeFill="accent4" w:themeFillTint="33"/>
          </w:tcPr>
          <w:p w14:paraId="20200D8D" w14:textId="77777777" w:rsidR="00550B37" w:rsidRDefault="00550B37" w:rsidP="00550B37">
            <w:pPr>
              <w:spacing w:line="36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65" w:type="dxa"/>
            <w:gridSpan w:val="2"/>
            <w:vAlign w:val="center"/>
          </w:tcPr>
          <w:p w14:paraId="635C6FD0" w14:textId="77777777" w:rsidR="00550B37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b/>
                <w:bCs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color w:val="000000"/>
                <w:szCs w:val="24"/>
              </w:rPr>
              <w:t>績效</w:t>
            </w:r>
          </w:p>
          <w:p w14:paraId="23405718" w14:textId="6C3A5960" w:rsidR="00550B37" w:rsidRPr="004364EB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b/>
                <w:bCs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color w:val="000000"/>
                <w:szCs w:val="24"/>
              </w:rPr>
              <w:t>理專</w:t>
            </w:r>
          </w:p>
        </w:tc>
        <w:tc>
          <w:tcPr>
            <w:tcW w:w="872" w:type="dxa"/>
            <w:vAlign w:val="center"/>
          </w:tcPr>
          <w:p w14:paraId="08B4A7C7" w14:textId="39899863" w:rsidR="00550B37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每季</w:t>
            </w:r>
          </w:p>
        </w:tc>
        <w:tc>
          <w:tcPr>
            <w:tcW w:w="6541" w:type="dxa"/>
            <w:vAlign w:val="center"/>
          </w:tcPr>
          <w:p w14:paraId="159530B2" w14:textId="70F21A5B" w:rsidR="00550B37" w:rsidRPr="0063511B" w:rsidRDefault="00550B37" w:rsidP="00550B37">
            <w:pPr>
              <w:spacing w:line="260" w:lineRule="exact"/>
              <w:rPr>
                <w:rFonts w:ascii="標楷體" w:eastAsia="標楷體" w:hAnsi="標楷體"/>
                <w:color w:val="EE0000"/>
                <w:szCs w:val="24"/>
              </w:rPr>
            </w:pPr>
            <w:r>
              <w:rPr>
                <w:rFonts w:ascii="標楷體" w:eastAsia="標楷體" w:hAnsi="標楷體" w:hint="eastAsia"/>
                <w:color w:val="EE0000"/>
                <w:szCs w:val="24"/>
              </w:rPr>
              <w:t>本項刪除。</w:t>
            </w:r>
          </w:p>
        </w:tc>
        <w:tc>
          <w:tcPr>
            <w:tcW w:w="817" w:type="dxa"/>
            <w:vAlign w:val="center"/>
          </w:tcPr>
          <w:p w14:paraId="292866B8" w14:textId="77777777" w:rsidR="00550B37" w:rsidRPr="00167E31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個人</w:t>
            </w:r>
          </w:p>
          <w:p w14:paraId="1779E75F" w14:textId="0DF95C7D" w:rsidR="00550B37" w:rsidRPr="00167E31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Cs w:val="24"/>
              </w:rPr>
              <w:t>獎金</w:t>
            </w:r>
          </w:p>
        </w:tc>
        <w:tc>
          <w:tcPr>
            <w:tcW w:w="916" w:type="dxa"/>
            <w:vAlign w:val="center"/>
          </w:tcPr>
          <w:p w14:paraId="37555DEF" w14:textId="77777777" w:rsidR="00550B37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color w:val="EE0000"/>
                <w:sz w:val="22"/>
              </w:rPr>
            </w:pPr>
            <w:r>
              <w:rPr>
                <w:rFonts w:ascii="標楷體" w:eastAsia="標楷體" w:hAnsi="標楷體" w:hint="eastAsia"/>
                <w:color w:val="EE0000"/>
                <w:sz w:val="22"/>
              </w:rPr>
              <w:t>0</w:t>
            </w:r>
          </w:p>
          <w:p w14:paraId="3AADDEA9" w14:textId="78E9AB16" w:rsidR="00550B37" w:rsidRPr="001521EE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EE0000"/>
                <w:sz w:val="22"/>
              </w:rPr>
              <w:t>萬元</w:t>
            </w:r>
          </w:p>
        </w:tc>
        <w:tc>
          <w:tcPr>
            <w:tcW w:w="1056" w:type="dxa"/>
            <w:vAlign w:val="center"/>
          </w:tcPr>
          <w:p w14:paraId="3059F7D4" w14:textId="77777777" w:rsidR="00550B37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color w:val="EE0000"/>
                <w:sz w:val="22"/>
              </w:rPr>
            </w:pPr>
            <w:r>
              <w:rPr>
                <w:rFonts w:ascii="標楷體" w:eastAsia="標楷體" w:hAnsi="標楷體" w:hint="eastAsia"/>
                <w:color w:val="EE0000"/>
                <w:sz w:val="22"/>
              </w:rPr>
              <w:t>0</w:t>
            </w:r>
          </w:p>
          <w:p w14:paraId="17FB872A" w14:textId="48DF0F47" w:rsidR="00550B37" w:rsidRPr="001521EE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EE0000"/>
                <w:sz w:val="22"/>
              </w:rPr>
              <w:t>萬元</w:t>
            </w:r>
          </w:p>
        </w:tc>
        <w:tc>
          <w:tcPr>
            <w:tcW w:w="3307" w:type="dxa"/>
            <w:shd w:val="clear" w:color="auto" w:fill="EDEDED" w:themeFill="accent3" w:themeFillTint="33"/>
            <w:vAlign w:val="center"/>
          </w:tcPr>
          <w:p>
            <w:pPr>
              <w:spacing w:line="280" w:lineRule="exact"/>
              <w:ind w:left="0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116年刪除績效理專排名獎（115年預估費用1,280萬元），獎勵資源移作新增之「轉介同仁」年度排名獎。</w:t>
            </w:r>
          </w:p>
        </w:tc>
        <w:tc>
          <w:tcPr>
            <w:tcW w:w="6521" w:type="dxa"/>
          </w:tcPr>
          <w:p w14:paraId="4C9E4DEE" w14:textId="77777777" w:rsidR="00550B37" w:rsidRPr="00B374B0" w:rsidRDefault="00550B37" w:rsidP="00550B37">
            <w:pPr>
              <w:spacing w:line="260" w:lineRule="exact"/>
              <w:rPr>
                <w:rFonts w:ascii="標楷體" w:eastAsia="標楷體" w:hAnsi="標楷體"/>
                <w:szCs w:val="24"/>
                <w:u w:val="single"/>
              </w:rPr>
            </w:pPr>
            <w:r>
              <w:rPr>
                <w:rFonts w:ascii="標楷體" w:eastAsia="標楷體" w:hAnsi="標楷體" w:hint="eastAsia"/>
                <w:szCs w:val="24"/>
                <w:u w:val="single"/>
              </w:rPr>
              <w:t>針對績效理專個人達成情形給予個人獎金</w:t>
            </w:r>
          </w:p>
          <w:p w14:paraId="7020876A" w14:textId="77777777" w:rsidR="00550B37" w:rsidRPr="0016359C" w:rsidRDefault="00550B37" w:rsidP="00550B37">
            <w:pPr>
              <w:spacing w:line="260" w:lineRule="exact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排名獎：達成率100%以上，依實績排名</w:t>
            </w:r>
          </w:p>
          <w:p w14:paraId="4ACA847A" w14:textId="16A1E774" w:rsidR="00550B37" w:rsidRPr="00B374B0" w:rsidRDefault="00550B37" w:rsidP="00550B37">
            <w:pPr>
              <w:spacing w:line="26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 w:val="22"/>
              </w:rPr>
              <w:t>1-30名，給6萬元</w:t>
            </w:r>
            <w:r>
              <w:rPr>
                <w:rFonts w:ascii="新細明體" w:eastAsia="新細明體" w:hAnsi="新細明體" w:hint="eastAsia"/>
                <w:sz w:val="22"/>
              </w:rPr>
              <w:t>；</w:t>
            </w:r>
            <w:r>
              <w:rPr>
                <w:rFonts w:ascii="標楷體" w:eastAsia="標楷體" w:hAnsi="標楷體" w:hint="eastAsia"/>
                <w:sz w:val="22"/>
              </w:rPr>
              <w:t>31-50名，給4萬元</w:t>
            </w:r>
            <w:r>
              <w:rPr>
                <w:rFonts w:ascii="新細明體" w:eastAsia="新細明體" w:hAnsi="新細明體" w:hint="eastAsia"/>
                <w:sz w:val="22"/>
              </w:rPr>
              <w:t>；</w:t>
            </w:r>
            <w:r>
              <w:rPr>
                <w:rFonts w:ascii="標楷體" w:eastAsia="標楷體" w:hAnsi="標楷體" w:hint="eastAsia"/>
                <w:sz w:val="22"/>
              </w:rPr>
              <w:t>51-80名，給2萬元</w:t>
            </w:r>
          </w:p>
        </w:tc>
        <w:tc>
          <w:tcPr>
            <w:tcW w:w="995" w:type="dxa"/>
            <w:vAlign w:val="center"/>
          </w:tcPr>
          <w:p w14:paraId="4DAA4BA4" w14:textId="52B21E5E" w:rsidR="00550B37" w:rsidRPr="00B374B0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1,280萬元</w:t>
            </w:r>
          </w:p>
        </w:tc>
      </w:tr>
      <w:tr w:rsidR="00550B37" w14:paraId="3D242AE6" w14:textId="77777777" w:rsidTr="00971210">
        <w:trPr>
          <w:trHeight w:val="914"/>
        </w:trPr>
        <w:tc>
          <w:tcPr>
            <w:tcW w:w="794" w:type="dxa"/>
            <w:vMerge/>
            <w:shd w:val="clear" w:color="auto" w:fill="FFF2CC" w:themeFill="accent4" w:themeFillTint="33"/>
          </w:tcPr>
          <w:p w14:paraId="32BDA8EA" w14:textId="77777777" w:rsidR="00550B37" w:rsidRDefault="00550B37" w:rsidP="00550B37">
            <w:pPr>
              <w:spacing w:line="36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65" w:type="dxa"/>
            <w:gridSpan w:val="2"/>
            <w:vAlign w:val="center"/>
          </w:tcPr>
          <w:p w14:paraId="3105DDF1" w14:textId="43669C65" w:rsidR="00550B37" w:rsidRPr="0016359C" w:rsidRDefault="00550B37" w:rsidP="00550B37">
            <w:pPr>
              <w:spacing w:line="340" w:lineRule="exact"/>
              <w:jc w:val="center"/>
              <w:rPr>
                <w:rFonts w:ascii="標楷體" w:eastAsia="標楷體" w:hAnsi="標楷體"/>
                <w:b/>
                <w:bCs/>
                <w:color w:val="EE0000"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color w:val="EE0000"/>
                <w:szCs w:val="24"/>
              </w:rPr>
              <w:t>轉介同仁</w:t>
            </w:r>
          </w:p>
        </w:tc>
        <w:tc>
          <w:tcPr>
            <w:tcW w:w="872" w:type="dxa"/>
            <w:vAlign w:val="center"/>
          </w:tcPr>
          <w:p w14:paraId="49204496" w14:textId="2A67F27D" w:rsidR="00550B37" w:rsidRPr="005B66B9" w:rsidRDefault="00550B37" w:rsidP="00550B37">
            <w:pPr>
              <w:spacing w:line="340" w:lineRule="exact"/>
              <w:jc w:val="center"/>
              <w:rPr>
                <w:rFonts w:ascii="標楷體" w:eastAsia="標楷體" w:hAnsi="標楷體"/>
                <w:color w:val="EE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bCs/>
                <w:color w:val="EE0000"/>
                <w:sz w:val="28"/>
                <w:szCs w:val="28"/>
              </w:rPr>
              <w:t>年度</w:t>
            </w:r>
          </w:p>
        </w:tc>
        <w:tc>
          <w:tcPr>
            <w:tcW w:w="6541" w:type="dxa"/>
          </w:tcPr>
          <w:p w14:paraId="786938E9" w14:textId="4C07B135" w:rsidR="00550B37" w:rsidRPr="0016359C" w:rsidRDefault="00550B37" w:rsidP="00A9218B">
            <w:pPr>
              <w:spacing w:line="240" w:lineRule="exact"/>
              <w:rPr>
                <w:rFonts w:ascii="標楷體" w:eastAsia="標楷體" w:hAnsi="標楷體"/>
                <w:color w:val="EE0000"/>
                <w:szCs w:val="24"/>
                <w:u w:val="single"/>
              </w:rPr>
            </w:pPr>
            <w:r>
              <w:rPr>
                <w:rFonts w:ascii="標楷體" w:eastAsia="標楷體" w:hAnsi="標楷體" w:hint="eastAsia"/>
                <w:color w:val="EE0000"/>
                <w:szCs w:val="24"/>
                <w:u w:val="single"/>
              </w:rPr>
              <w:t>針對轉介同仁(不含主管)轉介實績點數排名給予個人獎金</w:t>
            </w:r>
          </w:p>
          <w:p w14:paraId="77B94D42" w14:textId="279347BC" w:rsidR="00550B37" w:rsidRPr="0016359C" w:rsidRDefault="00550B37" w:rsidP="00A9218B">
            <w:pPr>
              <w:spacing w:line="240" w:lineRule="exact"/>
              <w:rPr>
                <w:rFonts w:ascii="標楷體" w:eastAsia="標楷體" w:hAnsi="標楷體"/>
                <w:color w:val="EE0000"/>
                <w:szCs w:val="24"/>
              </w:rPr>
            </w:pPr>
            <w:r>
              <w:rPr>
                <w:rFonts w:ascii="標楷體" w:eastAsia="標楷體" w:hAnsi="標楷體" w:hint="eastAsia"/>
                <w:color w:val="EE0000"/>
                <w:szCs w:val="24"/>
              </w:rPr>
              <w:t>排名獎：全行依年度轉介實績點數排名</w:t>
            </w:r>
          </w:p>
          <w:p w14:paraId="75F406C1" w14:textId="7E6131C7" w:rsidR="00550B37" w:rsidRPr="00A9218B" w:rsidRDefault="0016359C" w:rsidP="00A9218B">
            <w:pPr>
              <w:spacing w:line="240" w:lineRule="exact"/>
              <w:rPr>
                <w:rFonts w:ascii="標楷體" w:eastAsia="標楷體" w:hAnsi="標楷體"/>
                <w:sz w:val="20"/>
                <w:szCs w:val="20"/>
                <w:u w:val="single"/>
              </w:rPr>
            </w:pPr>
            <w:r>
              <w:rPr>
                <w:rFonts w:ascii="標楷體" w:eastAsia="標楷體" w:hAnsi="標楷體" w:hint="eastAsia"/>
                <w:color w:val="EE0000"/>
                <w:sz w:val="20"/>
                <w:szCs w:val="20"/>
              </w:rPr>
              <w:t>第1名給20萬元，第</w:t>
            </w:r>
            <w:r>
              <w:rPr>
                <w:rFonts w:ascii="標楷體" w:eastAsia="標楷體" w:hAnsi="標楷體"/>
                <w:color w:val="EE0000"/>
                <w:sz w:val="20"/>
                <w:szCs w:val="20"/>
              </w:rPr>
              <w:t>2</w:t>
            </w:r>
            <w:r>
              <w:rPr>
                <w:rFonts w:ascii="標楷體" w:eastAsia="標楷體" w:hAnsi="標楷體" w:hint="eastAsia"/>
                <w:color w:val="EE0000"/>
                <w:sz w:val="20"/>
                <w:szCs w:val="20"/>
              </w:rPr>
              <w:t>名給17萬元，第3名給15萬元，第4~10名給14.5萬元，第11~20名給13.65萬元，第21~40名給13萬元，第41~60名給12.5萬元，第61~100名給12萬元</w:t>
            </w:r>
          </w:p>
        </w:tc>
        <w:tc>
          <w:tcPr>
            <w:tcW w:w="817" w:type="dxa"/>
            <w:vAlign w:val="center"/>
          </w:tcPr>
          <w:p w14:paraId="362D1039" w14:textId="77777777" w:rsidR="0016359C" w:rsidRPr="0016359C" w:rsidRDefault="0016359C" w:rsidP="0016359C">
            <w:pPr>
              <w:spacing w:line="360" w:lineRule="exact"/>
              <w:jc w:val="center"/>
              <w:rPr>
                <w:rFonts w:ascii="標楷體" w:eastAsia="標楷體" w:hAnsi="標楷體"/>
                <w:color w:val="EE0000"/>
                <w:szCs w:val="24"/>
              </w:rPr>
            </w:pPr>
            <w:r>
              <w:rPr>
                <w:rFonts w:ascii="標楷體" w:eastAsia="標楷體" w:hAnsi="標楷體" w:hint="eastAsia"/>
                <w:color w:val="EE0000"/>
                <w:szCs w:val="24"/>
              </w:rPr>
              <w:t>個人</w:t>
            </w:r>
          </w:p>
          <w:p w14:paraId="2DB41945" w14:textId="79D4300C" w:rsidR="00550B37" w:rsidRPr="0016359C" w:rsidRDefault="0016359C" w:rsidP="0016359C">
            <w:pPr>
              <w:spacing w:line="360" w:lineRule="exact"/>
              <w:jc w:val="center"/>
              <w:rPr>
                <w:rFonts w:ascii="標楷體" w:eastAsia="標楷體" w:hAnsi="標楷體"/>
                <w:color w:val="EE0000"/>
                <w:szCs w:val="24"/>
              </w:rPr>
            </w:pPr>
            <w:r>
              <w:rPr>
                <w:rFonts w:ascii="標楷體" w:eastAsia="標楷體" w:hAnsi="標楷體" w:hint="eastAsia"/>
                <w:color w:val="EE0000"/>
                <w:szCs w:val="24"/>
              </w:rPr>
              <w:t>獎金</w:t>
            </w:r>
          </w:p>
        </w:tc>
        <w:tc>
          <w:tcPr>
            <w:tcW w:w="916" w:type="dxa"/>
            <w:vAlign w:val="center"/>
          </w:tcPr>
          <w:p w14:paraId="52C36E68" w14:textId="77777777" w:rsidR="0016359C" w:rsidRDefault="0016359C" w:rsidP="00550B37">
            <w:pPr>
              <w:spacing w:line="360" w:lineRule="exact"/>
              <w:jc w:val="center"/>
              <w:rPr>
                <w:rFonts w:ascii="標楷體" w:eastAsia="標楷體" w:hAnsi="標楷體"/>
                <w:color w:val="EE0000"/>
                <w:sz w:val="22"/>
              </w:rPr>
            </w:pPr>
            <w:r>
              <w:rPr>
                <w:rFonts w:ascii="標楷體" w:eastAsia="標楷體" w:hAnsi="標楷體" w:hint="eastAsia"/>
                <w:color w:val="EE0000"/>
                <w:sz w:val="22"/>
              </w:rPr>
              <w:t>1,280</w:t>
            </w:r>
          </w:p>
          <w:p w14:paraId="713A28FB" w14:textId="07B20055" w:rsidR="00550B37" w:rsidRPr="0016359C" w:rsidRDefault="0016359C" w:rsidP="00550B37">
            <w:pPr>
              <w:spacing w:line="360" w:lineRule="exact"/>
              <w:jc w:val="center"/>
              <w:rPr>
                <w:rFonts w:ascii="標楷體" w:eastAsia="標楷體" w:hAnsi="標楷體"/>
                <w:color w:val="EE0000"/>
                <w:sz w:val="22"/>
              </w:rPr>
            </w:pPr>
            <w:r>
              <w:rPr>
                <w:rFonts w:ascii="標楷體" w:eastAsia="標楷體" w:hAnsi="標楷體" w:hint="eastAsia"/>
                <w:color w:val="EE0000"/>
                <w:sz w:val="22"/>
              </w:rPr>
              <w:t>萬元</w:t>
            </w:r>
          </w:p>
        </w:tc>
        <w:tc>
          <w:tcPr>
            <w:tcW w:w="1056" w:type="dxa"/>
            <w:vAlign w:val="center"/>
          </w:tcPr>
          <w:p w14:paraId="4DBDDC1C" w14:textId="77777777" w:rsidR="0016359C" w:rsidRDefault="0016359C" w:rsidP="00550B37">
            <w:pPr>
              <w:spacing w:line="360" w:lineRule="exact"/>
              <w:jc w:val="center"/>
              <w:rPr>
                <w:rFonts w:ascii="標楷體" w:eastAsia="標楷體" w:hAnsi="標楷體"/>
                <w:color w:val="EE0000"/>
                <w:sz w:val="22"/>
              </w:rPr>
            </w:pPr>
            <w:r>
              <w:rPr>
                <w:rFonts w:ascii="標楷體" w:eastAsia="標楷體" w:hAnsi="標楷體" w:hint="eastAsia"/>
                <w:color w:val="EE0000"/>
                <w:sz w:val="22"/>
              </w:rPr>
              <w:t>1,280</w:t>
            </w:r>
          </w:p>
          <w:p w14:paraId="5F4318DF" w14:textId="680CCA68" w:rsidR="00550B37" w:rsidRPr="0016359C" w:rsidRDefault="0016359C" w:rsidP="00550B37">
            <w:pPr>
              <w:spacing w:line="360" w:lineRule="exact"/>
              <w:jc w:val="center"/>
              <w:rPr>
                <w:rFonts w:ascii="標楷體" w:eastAsia="標楷體" w:hAnsi="標楷體"/>
                <w:color w:val="EE0000"/>
                <w:sz w:val="22"/>
              </w:rPr>
            </w:pPr>
            <w:r>
              <w:rPr>
                <w:rFonts w:ascii="標楷體" w:eastAsia="標楷體" w:hAnsi="標楷體" w:hint="eastAsia"/>
                <w:color w:val="EE0000"/>
                <w:sz w:val="22"/>
              </w:rPr>
              <w:t>萬元</w:t>
            </w:r>
          </w:p>
        </w:tc>
        <w:tc>
          <w:tcPr>
            <w:tcW w:w="3307" w:type="dxa"/>
            <w:shd w:val="clear" w:color="auto" w:fill="EDEDED" w:themeFill="accent3" w:themeFillTint="33"/>
            <w:vAlign w:val="center"/>
          </w:tcPr>
          <w:p>
            <w:pPr>
              <w:spacing w:line="280" w:lineRule="exact"/>
              <w:ind w:left="0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116年新增項目：針對轉介同仁（不含主管）依年度轉介實績點數排名給予個人獎金，前100名每人12萬~20萬元；預估費用1,280萬元，與原績效理專獎費用相同。</w:t>
            </w:r>
          </w:p>
        </w:tc>
        <w:tc>
          <w:tcPr>
            <w:tcW w:w="6521" w:type="dxa"/>
          </w:tcPr>
          <w:p w14:paraId="1814EADE" w14:textId="77777777" w:rsidR="00550B37" w:rsidRPr="00B374B0" w:rsidRDefault="00550B37" w:rsidP="00550B37">
            <w:pPr>
              <w:spacing w:line="300" w:lineRule="exact"/>
              <w:rPr>
                <w:rFonts w:ascii="標楷體" w:eastAsia="標楷體" w:hAnsi="標楷體"/>
                <w:szCs w:val="24"/>
                <w:u w:val="single"/>
              </w:rPr>
            </w:pPr>
          </w:p>
        </w:tc>
        <w:tc>
          <w:tcPr>
            <w:tcW w:w="995" w:type="dxa"/>
            <w:vAlign w:val="center"/>
          </w:tcPr>
          <w:p w14:paraId="7582FCAB" w14:textId="77777777" w:rsidR="00550B37" w:rsidRPr="00B374B0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</w:tr>
      <w:tr w:rsidR="00550B37" w14:paraId="62952155" w14:textId="77777777" w:rsidTr="00971210">
        <w:trPr>
          <w:trHeight w:val="914"/>
        </w:trPr>
        <w:tc>
          <w:tcPr>
            <w:tcW w:w="794" w:type="dxa"/>
            <w:vMerge/>
            <w:shd w:val="clear" w:color="auto" w:fill="FFF2CC" w:themeFill="accent4" w:themeFillTint="33"/>
          </w:tcPr>
          <w:p w14:paraId="32475065" w14:textId="77777777" w:rsidR="00550B37" w:rsidRDefault="00550B37" w:rsidP="00550B37">
            <w:pPr>
              <w:spacing w:line="36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65" w:type="dxa"/>
            <w:gridSpan w:val="2"/>
            <w:vAlign w:val="center"/>
          </w:tcPr>
          <w:p w14:paraId="15839769" w14:textId="77777777" w:rsidR="00550B37" w:rsidRDefault="00550B37" w:rsidP="0016359C">
            <w:pPr>
              <w:spacing w:line="280" w:lineRule="exact"/>
              <w:jc w:val="center"/>
              <w:rPr>
                <w:rFonts w:ascii="標楷體" w:eastAsia="標楷體" w:hAnsi="標楷體"/>
                <w:b/>
                <w:bCs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color w:val="000000"/>
                <w:szCs w:val="24"/>
              </w:rPr>
              <w:t>通路</w:t>
            </w:r>
          </w:p>
          <w:p w14:paraId="74546165" w14:textId="77777777" w:rsidR="00550B37" w:rsidRDefault="00550B37" w:rsidP="0016359C">
            <w:pPr>
              <w:spacing w:line="280" w:lineRule="exact"/>
              <w:jc w:val="center"/>
              <w:rPr>
                <w:rFonts w:ascii="標楷體" w:eastAsia="標楷體" w:hAnsi="標楷體"/>
                <w:b/>
                <w:bCs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color w:val="000000"/>
                <w:szCs w:val="24"/>
              </w:rPr>
              <w:t>中心</w:t>
            </w:r>
          </w:p>
          <w:p w14:paraId="73744A69" w14:textId="6429601E" w:rsidR="00550B37" w:rsidRPr="004364EB" w:rsidRDefault="00550B37" w:rsidP="0016359C">
            <w:pPr>
              <w:spacing w:line="280" w:lineRule="exact"/>
              <w:jc w:val="center"/>
              <w:rPr>
                <w:rFonts w:ascii="標楷體" w:eastAsia="標楷體" w:hAnsi="標楷體"/>
                <w:b/>
                <w:bCs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color w:val="000000"/>
                <w:szCs w:val="24"/>
              </w:rPr>
              <w:t>經理</w:t>
            </w:r>
          </w:p>
        </w:tc>
        <w:tc>
          <w:tcPr>
            <w:tcW w:w="872" w:type="dxa"/>
            <w:vAlign w:val="center"/>
          </w:tcPr>
          <w:p w14:paraId="74E3F1A1" w14:textId="6EA7DA17" w:rsidR="00550B37" w:rsidRDefault="00550B37" w:rsidP="0016359C">
            <w:pPr>
              <w:spacing w:line="2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每季</w:t>
            </w:r>
          </w:p>
        </w:tc>
        <w:tc>
          <w:tcPr>
            <w:tcW w:w="6541" w:type="dxa"/>
          </w:tcPr>
          <w:p w14:paraId="67B99D81" w14:textId="5075BC8E" w:rsidR="00550B37" w:rsidRPr="0063511B" w:rsidRDefault="00550B37" w:rsidP="0016359C">
            <w:pPr>
              <w:spacing w:line="28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  <w:u w:val="single"/>
              </w:rPr>
              <w:t>針對通路中心達成情形給予通路中心經理獎金</w:t>
            </w:r>
            <w:r>
              <w:rPr>
                <w:rFonts w:ascii="標楷體" w:eastAsia="標楷體" w:hAnsi="標楷體" w:hint="eastAsia"/>
                <w:szCs w:val="24"/>
              </w:rPr>
              <w:br/>
              <w:t>1.達標獎：60%以上給3萬元</w:t>
              <w:br/>
              <w:t>2.排名獎：取前3名給予8、6、4萬元</w:t>
            </w:r>
          </w:p>
        </w:tc>
        <w:tc>
          <w:tcPr>
            <w:tcW w:w="817" w:type="dxa"/>
            <w:vAlign w:val="center"/>
          </w:tcPr>
          <w:p w14:paraId="5F10F698" w14:textId="77777777" w:rsidR="00550B37" w:rsidRDefault="00550B37" w:rsidP="0016359C">
            <w:pPr>
              <w:spacing w:line="28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個人</w:t>
            </w:r>
          </w:p>
          <w:p w14:paraId="56DC4CFB" w14:textId="2440A544" w:rsidR="00550B37" w:rsidRPr="00DB16E0" w:rsidRDefault="00550B37" w:rsidP="0016359C">
            <w:pPr>
              <w:spacing w:line="28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獎金</w:t>
            </w:r>
          </w:p>
        </w:tc>
        <w:tc>
          <w:tcPr>
            <w:tcW w:w="916" w:type="dxa"/>
            <w:vAlign w:val="center"/>
          </w:tcPr>
          <w:p w14:paraId="1252FD62" w14:textId="6C3A5960" w:rsidR="00550B37" w:rsidRPr="00937BDD" w:rsidRDefault="00550B37" w:rsidP="0016359C">
            <w:pPr>
              <w:spacing w:line="280" w:lineRule="exact"/>
              <w:jc w:val="center"/>
              <w:rPr>
                <w:rFonts w:ascii="標楷體" w:eastAsia="標楷體" w:hAnsi="標楷體"/>
                <w:color w:val="EE0000"/>
                <w:sz w:val="22"/>
              </w:rPr>
            </w:pPr>
            <w:r>
              <w:rPr>
                <w:rFonts w:ascii="標楷體" w:eastAsia="標楷體" w:hAnsi="標楷體" w:hint="eastAsia"/>
                <w:color w:val="EE0000"/>
                <w:sz w:val="22"/>
              </w:rPr>
              <w:t>132</w:t>
            </w:r>
          </w:p>
          <w:p w14:paraId="5C822155" w14:textId="14CF4D81" w:rsidR="00550B37" w:rsidRPr="001521EE" w:rsidRDefault="00550B37" w:rsidP="0016359C">
            <w:pPr>
              <w:spacing w:line="2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EE0000"/>
                <w:sz w:val="22"/>
              </w:rPr>
              <w:t>萬元</w:t>
            </w:r>
          </w:p>
        </w:tc>
        <w:tc>
          <w:tcPr>
            <w:tcW w:w="1056" w:type="dxa"/>
            <w:vAlign w:val="center"/>
          </w:tcPr>
          <w:p w14:paraId="0DE7E881" w14:textId="74546165" w:rsidR="00550B37" w:rsidRPr="00937BDD" w:rsidRDefault="00550B37" w:rsidP="0016359C">
            <w:pPr>
              <w:spacing w:line="280" w:lineRule="exact"/>
              <w:jc w:val="center"/>
              <w:rPr>
                <w:rFonts w:ascii="標楷體" w:eastAsia="標楷體" w:hAnsi="標楷體"/>
                <w:color w:val="EE0000"/>
                <w:sz w:val="22"/>
              </w:rPr>
            </w:pPr>
            <w:r>
              <w:rPr>
                <w:rFonts w:ascii="標楷體" w:eastAsia="標楷體" w:hAnsi="標楷體" w:hint="eastAsia"/>
                <w:color w:val="EE0000"/>
                <w:sz w:val="22"/>
              </w:rPr>
              <w:t>132</w:t>
            </w:r>
          </w:p>
          <w:p w14:paraId="073B1150" w14:textId="14CF4BD9" w:rsidR="00550B37" w:rsidRPr="001521EE" w:rsidRDefault="00550B37" w:rsidP="0016359C">
            <w:pPr>
              <w:spacing w:line="28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EE0000"/>
                <w:sz w:val="22"/>
              </w:rPr>
              <w:t>萬元</w:t>
            </w:r>
          </w:p>
        </w:tc>
        <w:tc>
          <w:tcPr>
            <w:tcW w:w="3307" w:type="dxa"/>
            <w:shd w:val="clear" w:color="auto" w:fill="EDEDED" w:themeFill="accent3" w:themeFillTint="33"/>
            <w:vAlign w:val="center"/>
          </w:tcPr>
          <w:p>
            <w:pPr>
              <w:spacing w:line="280" w:lineRule="exact"/>
              <w:ind w:left="0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無變動；預估費用維持132萬元。</w:t>
            </w:r>
          </w:p>
        </w:tc>
        <w:tc>
          <w:tcPr>
            <w:tcW w:w="6521" w:type="dxa"/>
          </w:tcPr>
          <w:p w14:paraId="2F762172" w14:textId="5F9A0FF0" w:rsidR="00550B37" w:rsidRPr="00B374B0" w:rsidRDefault="00550B37" w:rsidP="0016359C">
            <w:pPr>
              <w:spacing w:line="28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  <w:u w:val="single"/>
              </w:rPr>
              <w:t>針對通路中心達成情形給予通路中心經理獎金</w:t>
            </w:r>
            <w:r>
              <w:rPr>
                <w:rFonts w:ascii="標楷體" w:eastAsia="標楷體" w:hAnsi="標楷體" w:hint="eastAsia"/>
                <w:szCs w:val="24"/>
              </w:rPr>
              <w:br/>
              <w:t>1.達標獎：60%以上給3萬元</w:t>
              <w:br/>
              <w:t>2.排名獎：取前3名給予8、6、4萬元</w:t>
            </w:r>
          </w:p>
        </w:tc>
        <w:tc>
          <w:tcPr>
            <w:tcW w:w="995" w:type="dxa"/>
            <w:vAlign w:val="center"/>
          </w:tcPr>
          <w:p w14:paraId="0DB25086" w14:textId="51D381D6" w:rsidR="00550B37" w:rsidRPr="00B374B0" w:rsidRDefault="00550B37" w:rsidP="0016359C">
            <w:pPr>
              <w:spacing w:line="28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132</w:t>
            </w:r>
          </w:p>
          <w:p w14:paraId="001FE4B2" w14:textId="0CC7E340" w:rsidR="00550B37" w:rsidRPr="00B374B0" w:rsidRDefault="00550B37" w:rsidP="0016359C">
            <w:pPr>
              <w:spacing w:line="28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萬元</w:t>
            </w:r>
          </w:p>
        </w:tc>
      </w:tr>
      <w:tr w:rsidR="00550B37" w14:paraId="279347BC" w14:textId="77777777" w:rsidTr="0016359C">
        <w:trPr>
          <w:trHeight w:val="1718"/>
        </w:trPr>
        <w:tc>
          <w:tcPr>
            <w:tcW w:w="794" w:type="dxa"/>
            <w:vMerge/>
            <w:shd w:val="clear" w:color="auto" w:fill="FFF2CC" w:themeFill="accent4" w:themeFillTint="33"/>
          </w:tcPr>
          <w:p w14:paraId="731D735C" w14:textId="77777777" w:rsidR="00550B37" w:rsidRDefault="00550B37" w:rsidP="00550B37">
            <w:pPr>
              <w:spacing w:line="360" w:lineRule="exac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65" w:type="dxa"/>
            <w:gridSpan w:val="2"/>
            <w:vAlign w:val="center"/>
          </w:tcPr>
          <w:p w14:paraId="1B3C9F56" w14:textId="77777777" w:rsidR="00550B37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b/>
                <w:bCs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color w:val="000000"/>
                <w:szCs w:val="24"/>
              </w:rPr>
              <w:t>通路</w:t>
            </w:r>
          </w:p>
          <w:p w14:paraId="6BA27945" w14:textId="7FB97596" w:rsidR="00550B37" w:rsidRPr="004364EB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b/>
                <w:bCs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color w:val="000000"/>
                <w:szCs w:val="24"/>
              </w:rPr>
              <w:t>中心</w:t>
            </w:r>
          </w:p>
        </w:tc>
        <w:tc>
          <w:tcPr>
            <w:tcW w:w="872" w:type="dxa"/>
            <w:vAlign w:val="center"/>
          </w:tcPr>
          <w:p w14:paraId="4BDF82C3" w14:textId="3866932D" w:rsidR="00550B37" w:rsidRPr="004364EB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b/>
                <w:bCs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每季</w:t>
            </w:r>
          </w:p>
        </w:tc>
        <w:tc>
          <w:tcPr>
            <w:tcW w:w="6541" w:type="dxa"/>
          </w:tcPr>
          <w:p w14:paraId="336C26DF" w14:textId="77777777" w:rsidR="00550B37" w:rsidRPr="0063511B" w:rsidRDefault="00550B37" w:rsidP="0016359C">
            <w:pPr>
              <w:spacing w:line="28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依每季手續費收入達成率級距核算當季費用額度</w:t>
            </w:r>
          </w:p>
          <w:p w14:paraId="571BF5D8" w14:textId="77777777" w:rsidR="00550B37" w:rsidRPr="0063511B" w:rsidRDefault="00550B37" w:rsidP="0016359C">
            <w:pPr>
              <w:pStyle w:val="a4"/>
              <w:numPr>
                <w:ilvl w:val="0"/>
                <w:numId w:val="1"/>
              </w:numPr>
              <w:spacing w:line="280" w:lineRule="exact"/>
              <w:ind w:leftChars="0" w:left="261" w:hanging="261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達標獎：</w:t>
            </w:r>
          </w:p>
          <w:p w14:paraId="174C7867" w14:textId="47E0E577" w:rsidR="00550B37" w:rsidRPr="0063511B" w:rsidRDefault="00393BD9" w:rsidP="0016359C">
            <w:pPr>
              <w:pStyle w:val="a4"/>
              <w:numPr>
                <w:ilvl w:val="0"/>
                <w:numId w:val="4"/>
              </w:numPr>
              <w:spacing w:line="280" w:lineRule="exact"/>
              <w:ind w:leftChars="0" w:left="613" w:hanging="435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color w:val="EE0000"/>
                <w:szCs w:val="24"/>
              </w:rPr>
              <w:t>80%以上</w:t>
            </w:r>
            <w:r>
              <w:rPr>
                <w:rFonts w:ascii="標楷體" w:eastAsia="標楷體" w:hAnsi="標楷體" w:hint="eastAsia"/>
                <w:szCs w:val="24"/>
              </w:rPr>
              <w:t>：15萬元</w:t>
            </w:r>
          </w:p>
          <w:p w14:paraId="3D807D16" w14:textId="0DA3A0E1" w:rsidR="00550B37" w:rsidRPr="0063511B" w:rsidRDefault="00393BD9" w:rsidP="0016359C">
            <w:pPr>
              <w:pStyle w:val="a4"/>
              <w:numPr>
                <w:ilvl w:val="0"/>
                <w:numId w:val="4"/>
              </w:numPr>
              <w:spacing w:line="280" w:lineRule="exact"/>
              <w:ind w:leftChars="0" w:left="613" w:hanging="435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color w:val="EE0000"/>
                <w:szCs w:val="24"/>
              </w:rPr>
              <w:t>60%以上~未達80%</w:t>
            </w:r>
            <w:r>
              <w:rPr>
                <w:rFonts w:ascii="標楷體" w:eastAsia="標楷體" w:hAnsi="標楷體" w:hint="eastAsia"/>
                <w:szCs w:val="24"/>
              </w:rPr>
              <w:t>：10萬元</w:t>
            </w:r>
          </w:p>
          <w:p w14:paraId="66B33CF1" w14:textId="419A8C95" w:rsidR="00550B37" w:rsidRPr="0063511B" w:rsidRDefault="00393BD9" w:rsidP="0016359C">
            <w:pPr>
              <w:pStyle w:val="a4"/>
              <w:numPr>
                <w:ilvl w:val="0"/>
                <w:numId w:val="4"/>
              </w:numPr>
              <w:spacing w:line="280" w:lineRule="exact"/>
              <w:ind w:leftChars="0" w:left="613" w:hanging="435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color w:val="EE0000"/>
                <w:szCs w:val="24"/>
              </w:rPr>
              <w:t>50%以上~未達60%</w:t>
            </w:r>
            <w:r>
              <w:rPr>
                <w:rFonts w:ascii="標楷體" w:eastAsia="標楷體" w:hAnsi="標楷體" w:hint="eastAsia"/>
                <w:szCs w:val="24"/>
              </w:rPr>
              <w:t>：6萬元</w:t>
            </w:r>
          </w:p>
          <w:p w14:paraId="58A853DF" w14:textId="463760B0" w:rsidR="00550B37" w:rsidRPr="0063511B" w:rsidRDefault="00550B37" w:rsidP="0016359C">
            <w:pPr>
              <w:pStyle w:val="a4"/>
              <w:numPr>
                <w:ilvl w:val="0"/>
                <w:numId w:val="1"/>
              </w:numPr>
              <w:spacing w:line="280" w:lineRule="exact"/>
              <w:ind w:leftChars="0" w:left="261" w:hanging="261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排名獎：</w:t>
            </w:r>
            <w:r>
              <w:rPr>
                <w:rFonts w:ascii="標楷體" w:eastAsia="標楷體" w:hAnsi="標楷體" w:hint="eastAsia"/>
                <w:szCs w:val="24"/>
              </w:rPr>
              <w:t>依達成率取前3名給予8、6、4萬元</w:t>
            </w:r>
          </w:p>
        </w:tc>
        <w:tc>
          <w:tcPr>
            <w:tcW w:w="817" w:type="dxa"/>
            <w:vAlign w:val="center"/>
          </w:tcPr>
          <w:p w14:paraId="39A0F5DF" w14:textId="77777777" w:rsidR="00550B37" w:rsidRDefault="00550B37" w:rsidP="00550B37">
            <w:pPr>
              <w:spacing w:line="360" w:lineRule="exact"/>
              <w:ind w:leftChars="-47" w:left="-113" w:rightChars="-43" w:right="-103" w:firstLine="1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4CA67478" w14:textId="6F054FF7" w:rsidR="00550B37" w:rsidRPr="00167E31" w:rsidRDefault="00550B37" w:rsidP="00550B37">
            <w:pPr>
              <w:spacing w:line="360" w:lineRule="exact"/>
              <w:ind w:leftChars="-47" w:left="-113" w:rightChars="-43" w:right="-103" w:firstLine="1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宣導費</w:t>
            </w:r>
          </w:p>
        </w:tc>
        <w:tc>
          <w:tcPr>
            <w:tcW w:w="916" w:type="dxa"/>
            <w:vAlign w:val="center"/>
          </w:tcPr>
          <w:p w14:paraId="06530ABF" w14:textId="21796C8F" w:rsidR="00550B37" w:rsidRPr="00937BDD" w:rsidRDefault="00971210" w:rsidP="00550B37">
            <w:pPr>
              <w:spacing w:line="360" w:lineRule="exact"/>
              <w:jc w:val="center"/>
              <w:rPr>
                <w:rFonts w:ascii="標楷體" w:eastAsia="標楷體" w:hAnsi="標楷體" w:hint="eastAsia"/>
                <w:color w:val="EE0000"/>
                <w:sz w:val="22"/>
              </w:rPr>
            </w:pPr>
            <w:r>
              <w:rPr>
                <w:rFonts w:ascii="標楷體" w:eastAsia="標楷體" w:hAnsi="標楷體" w:hint="eastAsia"/>
                <w:color w:val="EE0000"/>
                <w:sz w:val="22"/>
              </w:rPr>
              <w:t>344</w:t>
            </w:r>
          </w:p>
          <w:p w14:paraId="28CEECFF" w14:textId="3ACFF935" w:rsidR="00550B37" w:rsidRPr="001521EE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EE0000"/>
                <w:sz w:val="22"/>
              </w:rPr>
              <w:t>萬元</w:t>
            </w:r>
          </w:p>
        </w:tc>
        <w:tc>
          <w:tcPr>
            <w:tcW w:w="1056" w:type="dxa"/>
            <w:vAlign w:val="center"/>
          </w:tcPr>
          <w:p w14:paraId="08B9F50E" w14:textId="2072B620" w:rsidR="00550B37" w:rsidRPr="00937BDD" w:rsidRDefault="00971210" w:rsidP="00550B37">
            <w:pPr>
              <w:spacing w:line="360" w:lineRule="exact"/>
              <w:jc w:val="center"/>
              <w:rPr>
                <w:rFonts w:ascii="標楷體" w:eastAsia="標楷體" w:hAnsi="標楷體" w:hint="eastAsia"/>
                <w:color w:val="EE0000"/>
                <w:sz w:val="22"/>
              </w:rPr>
            </w:pPr>
            <w:r>
              <w:rPr>
                <w:rFonts w:ascii="標楷體" w:eastAsia="標楷體" w:hAnsi="標楷體" w:hint="eastAsia"/>
                <w:color w:val="EE0000"/>
                <w:sz w:val="22"/>
              </w:rPr>
              <w:t>344</w:t>
            </w:r>
          </w:p>
          <w:p w14:paraId="2566BE77" w14:textId="60FAD7AD" w:rsidR="00550B37" w:rsidRPr="001521EE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EE0000"/>
                <w:sz w:val="22"/>
              </w:rPr>
              <w:t>萬元</w:t>
            </w:r>
          </w:p>
        </w:tc>
        <w:tc>
          <w:tcPr>
            <w:tcW w:w="3307" w:type="dxa"/>
            <w:shd w:val="clear" w:color="auto" w:fill="EDEDED" w:themeFill="accent3" w:themeFillTint="33"/>
            <w:vAlign w:val="center"/>
          </w:tcPr>
          <w:p>
            <w:pPr>
              <w:pStyle w:val="a4"/>
              <w:numPr>
                <w:ilvl w:val="0"/>
                <w:numId w:val="104"/>
              </w:numPr>
              <w:spacing w:line="280" w:lineRule="exact"/>
              <w:ind w:left="284" w:hanging="284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達標獎門檻下修且獎金提高：80%以上15萬元（原90%以上8萬元）、60%~80% 10萬元（原70%~90% 5萬元）、50%~60% 6萬元（原60%~70% 3萬元）。</w:t>
            </w:r>
          </w:p>
          <w:p>
            <w:pPr>
              <w:pStyle w:val="a4"/>
              <w:numPr>
                <w:ilvl w:val="0"/>
                <w:numId w:val="104"/>
              </w:numPr>
              <w:spacing w:line="280" w:lineRule="exact"/>
              <w:ind w:left="284" w:hanging="284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排名獎由5、4、2萬元提高至8、6、4萬元。</w:t>
            </w:r>
          </w:p>
          <w:p>
            <w:pPr>
              <w:pStyle w:val="a4"/>
              <w:numPr>
                <w:ilvl w:val="0"/>
                <w:numId w:val="104"/>
              </w:numPr>
              <w:spacing w:line="280" w:lineRule="exact"/>
              <w:ind w:left="284" w:hanging="284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預估費用344萬元，較115年204萬元增加140萬元。</w:t>
            </w:r>
          </w:p>
        </w:tc>
        <w:tc>
          <w:tcPr>
            <w:tcW w:w="6521" w:type="dxa"/>
          </w:tcPr>
          <w:p w14:paraId="3DEBD7C3" w14:textId="77777777" w:rsidR="00550B37" w:rsidRPr="00B374B0" w:rsidRDefault="00550B37" w:rsidP="0016359C">
            <w:pPr>
              <w:spacing w:line="280" w:lineRule="exac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依每季手續費收入達成率級距核算當季費用額度</w:t>
            </w:r>
          </w:p>
          <w:p w14:paraId="1BC117F4" w14:textId="77777777" w:rsidR="00550B37" w:rsidRPr="00B374B0" w:rsidRDefault="00550B37" w:rsidP="0016359C">
            <w:pPr>
              <w:pStyle w:val="a4"/>
              <w:numPr>
                <w:ilvl w:val="0"/>
                <w:numId w:val="17"/>
              </w:numPr>
              <w:spacing w:line="280" w:lineRule="exact"/>
              <w:ind w:leftChars="0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達標獎：</w:t>
            </w:r>
          </w:p>
          <w:p w14:paraId="59C0A363" w14:textId="77777777" w:rsidR="00550B37" w:rsidRPr="00B374B0" w:rsidRDefault="00550B37" w:rsidP="0016359C">
            <w:pPr>
              <w:pStyle w:val="a4"/>
              <w:numPr>
                <w:ilvl w:val="0"/>
                <w:numId w:val="19"/>
              </w:numPr>
              <w:spacing w:line="280" w:lineRule="exact"/>
              <w:ind w:leftChars="0" w:left="608" w:hanging="425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90%以上：8萬元</w:t>
            </w:r>
          </w:p>
          <w:p w14:paraId="4E48EC33" w14:textId="77777777" w:rsidR="00550B37" w:rsidRPr="00B374B0" w:rsidRDefault="00550B37" w:rsidP="0016359C">
            <w:pPr>
              <w:pStyle w:val="a4"/>
              <w:numPr>
                <w:ilvl w:val="0"/>
                <w:numId w:val="19"/>
              </w:numPr>
              <w:spacing w:line="280" w:lineRule="exact"/>
              <w:ind w:leftChars="0" w:left="613" w:hanging="435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70%以上~未達90%：5萬元</w:t>
            </w:r>
          </w:p>
          <w:p w14:paraId="5E9A3532" w14:textId="77777777" w:rsidR="00550B37" w:rsidRPr="00B374B0" w:rsidRDefault="00550B37" w:rsidP="0016359C">
            <w:pPr>
              <w:pStyle w:val="a4"/>
              <w:numPr>
                <w:ilvl w:val="0"/>
                <w:numId w:val="19"/>
              </w:numPr>
              <w:spacing w:line="280" w:lineRule="exact"/>
              <w:ind w:leftChars="0" w:left="613" w:hanging="435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60%以上~未達70%：3萬元</w:t>
            </w:r>
          </w:p>
          <w:p w14:paraId="6A4EC21C" w14:textId="5CF7A2BE" w:rsidR="00550B37" w:rsidRPr="00B374B0" w:rsidRDefault="00550B37" w:rsidP="0016359C">
            <w:pPr>
              <w:pStyle w:val="a4"/>
              <w:numPr>
                <w:ilvl w:val="0"/>
                <w:numId w:val="18"/>
              </w:numPr>
              <w:spacing w:line="280" w:lineRule="exact"/>
              <w:ind w:leftChars="0"/>
              <w:rPr>
                <w:rFonts w:ascii="標楷體" w:eastAsia="標楷體" w:hAnsi="標楷體"/>
                <w:szCs w:val="24"/>
                <w:u w:val="single"/>
              </w:rPr>
            </w:pPr>
            <w:r>
              <w:rPr>
                <w:rFonts w:ascii="標楷體" w:eastAsia="標楷體" w:hAnsi="標楷體"/>
                <w:szCs w:val="24"/>
              </w:rPr>
              <w:t>排名獎：</w:t>
            </w:r>
            <w:r>
              <w:rPr>
                <w:rFonts w:ascii="標楷體" w:eastAsia="標楷體" w:hAnsi="標楷體" w:hint="eastAsia"/>
                <w:szCs w:val="24"/>
              </w:rPr>
              <w:t>依達成率取前3名給予5、4、2萬元</w:t>
            </w:r>
          </w:p>
        </w:tc>
        <w:tc>
          <w:tcPr>
            <w:tcW w:w="995" w:type="dxa"/>
            <w:vAlign w:val="center"/>
          </w:tcPr>
          <w:p w14:paraId="69BF22C4" w14:textId="470229D4" w:rsidR="00550B37" w:rsidRPr="00B374B0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204</w:t>
            </w:r>
          </w:p>
          <w:p w14:paraId="5918CD92" w14:textId="64A5AE17" w:rsidR="00550B37" w:rsidRPr="00B374B0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萬元</w:t>
            </w:r>
          </w:p>
        </w:tc>
      </w:tr>
      <w:tr w:rsidR="00550B37" w14:paraId="7EBD445B" w14:textId="77777777" w:rsidTr="000B6177">
        <w:tblPrEx>
          <w:tblCellMar>
            <w:left w:w="28" w:type="dxa"/>
            <w:right w:w="28" w:type="dxa"/>
          </w:tblCellMar>
        </w:tblPrEx>
        <w:trPr>
          <w:trHeight w:val="481"/>
        </w:trPr>
        <w:tc>
          <w:tcPr>
            <w:tcW w:w="876" w:type="dxa"/>
            <w:gridSpan w:val="2"/>
          </w:tcPr>
          <w:p w14:paraId="74767604" w14:textId="77777777" w:rsidR="00550B37" w:rsidRPr="001B2100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</w:p>
        </w:tc>
        <w:tc>
          <w:tcPr>
            <w:tcW w:w="9013" w:type="dxa"/>
            <w:gridSpan w:val="4"/>
            <w:shd w:val="clear" w:color="auto" w:fill="FFF2CC" w:themeFill="accent4" w:themeFillTint="33"/>
            <w:vAlign w:val="center"/>
          </w:tcPr>
          <w:p w14:paraId="4C795024" w14:textId="54A5B751" w:rsidR="00550B37" w:rsidRPr="001B2100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szCs w:val="24"/>
              </w:rPr>
              <w:t>合計獎勵費用</w:t>
            </w:r>
          </w:p>
        </w:tc>
        <w:tc>
          <w:tcPr>
            <w:tcW w:w="916" w:type="dxa"/>
            <w:vAlign w:val="center"/>
          </w:tcPr>
          <w:p w14:paraId="65045E0D" w14:textId="79279EF6" w:rsidR="00550B37" w:rsidRPr="006104D3" w:rsidRDefault="00E70F49" w:rsidP="00550B37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color w:val="EE0000"/>
                <w:sz w:val="22"/>
              </w:rPr>
              <w:t>49,113萬元</w:t>
            </w:r>
          </w:p>
        </w:tc>
        <w:tc>
          <w:tcPr>
            <w:tcW w:w="1056" w:type="dxa"/>
            <w:vAlign w:val="center"/>
          </w:tcPr>
          <w:p w14:paraId="655CE31D" w14:textId="03BC8619" w:rsidR="00550B37" w:rsidRDefault="004F7A87" w:rsidP="00550B37">
            <w:pPr>
              <w:spacing w:line="320" w:lineRule="exact"/>
              <w:jc w:val="center"/>
              <w:rPr>
                <w:rFonts w:ascii="標楷體" w:eastAsia="標楷體" w:hAnsi="標楷體" w:hint="eastAsia"/>
                <w:color w:val="EE0000"/>
                <w:sz w:val="22"/>
              </w:rPr>
            </w:pPr>
            <w:r>
              <w:rPr>
                <w:rFonts w:ascii="標楷體" w:eastAsia="標楷體" w:hAnsi="標楷體" w:hint="eastAsia"/>
                <w:color w:val="EE0000"/>
                <w:sz w:val="22"/>
              </w:rPr>
              <w:t>62,432</w:t>
            </w:r>
          </w:p>
          <w:p w14:paraId="739904EB" w14:textId="3781C061" w:rsidR="00550B37" w:rsidRPr="006104D3" w:rsidRDefault="00550B37" w:rsidP="00550B37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color w:val="EE0000"/>
                <w:sz w:val="22"/>
              </w:rPr>
              <w:t>萬元</w:t>
            </w:r>
          </w:p>
        </w:tc>
        <w:tc>
          <w:tcPr>
            <w:tcW w:w="3307" w:type="dxa"/>
            <w:shd w:val="clear" w:color="auto" w:fill="EDEDED" w:themeFill="accent3" w:themeFillTint="33"/>
            <w:vAlign w:val="center"/>
          </w:tcPr>
          <w:p>
            <w:pPr>
              <w:spacing w:line="280" w:lineRule="exact"/>
              <w:ind w:left="0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達125億：49,113萬元，較115年49,451萬元減少338萬元；達140億：62,432萬元，增加12,981萬元。</w:t>
            </w:r>
          </w:p>
        </w:tc>
        <w:tc>
          <w:tcPr>
            <w:tcW w:w="6521" w:type="dxa"/>
            <w:vAlign w:val="center"/>
          </w:tcPr>
          <w:p w14:paraId="6F209C98" w14:textId="66555B2F" w:rsidR="00550B37" w:rsidRPr="009A1FE8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szCs w:val="24"/>
              </w:rPr>
              <w:t>合計獎勵費用</w:t>
            </w:r>
          </w:p>
        </w:tc>
        <w:tc>
          <w:tcPr>
            <w:tcW w:w="995" w:type="dxa"/>
            <w:vAlign w:val="center"/>
          </w:tcPr>
          <w:p w14:paraId="7C163B35" w14:textId="323B27E9" w:rsidR="00550B37" w:rsidRDefault="00550B37" w:rsidP="00550B37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49,451</w:t>
            </w:r>
          </w:p>
          <w:p w14:paraId="51247585" w14:textId="25BA6DE2" w:rsidR="00550B37" w:rsidRPr="00EE695C" w:rsidRDefault="00550B37" w:rsidP="00550B37">
            <w:pPr>
              <w:spacing w:line="3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萬元</w:t>
            </w:r>
          </w:p>
        </w:tc>
      </w:tr>
      <w:tr w:rsidR="00550B37" w14:paraId="6E00A000" w14:textId="77777777" w:rsidTr="000B6177">
        <w:tblPrEx>
          <w:tblCellMar>
            <w:left w:w="28" w:type="dxa"/>
            <w:right w:w="28" w:type="dxa"/>
          </w:tblCellMar>
        </w:tblPrEx>
        <w:trPr>
          <w:trHeight w:val="477"/>
        </w:trPr>
        <w:tc>
          <w:tcPr>
            <w:tcW w:w="876" w:type="dxa"/>
            <w:gridSpan w:val="2"/>
          </w:tcPr>
          <w:p w14:paraId="601EC58B" w14:textId="77777777" w:rsidR="00550B37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</w:p>
        </w:tc>
        <w:tc>
          <w:tcPr>
            <w:tcW w:w="9013" w:type="dxa"/>
            <w:gridSpan w:val="4"/>
            <w:shd w:val="clear" w:color="auto" w:fill="FFF2CC" w:themeFill="accent4" w:themeFillTint="33"/>
            <w:vAlign w:val="center"/>
          </w:tcPr>
          <w:p w14:paraId="4DA92B7B" w14:textId="7F9A5E40" w:rsidR="00550B37" w:rsidRPr="001B2100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szCs w:val="24"/>
              </w:rPr>
              <w:t>獎金率</w:t>
            </w:r>
          </w:p>
        </w:tc>
        <w:tc>
          <w:tcPr>
            <w:tcW w:w="916" w:type="dxa"/>
            <w:vAlign w:val="center"/>
          </w:tcPr>
          <w:p w14:paraId="6DF5F1DC" w14:textId="4AEA8BB2" w:rsidR="00550B37" w:rsidRPr="006104D3" w:rsidRDefault="00E70F49" w:rsidP="00550B37">
            <w:pPr>
              <w:spacing w:line="32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color w:val="EE0000"/>
                <w:sz w:val="22"/>
              </w:rPr>
              <w:t>3.93%</w:t>
            </w:r>
          </w:p>
        </w:tc>
        <w:tc>
          <w:tcPr>
            <w:tcW w:w="1056" w:type="dxa"/>
            <w:vAlign w:val="center"/>
          </w:tcPr>
          <w:p w14:paraId="0F4C7F82" w14:textId="78BE8255" w:rsidR="00550B37" w:rsidRPr="006104D3" w:rsidRDefault="00A21E57" w:rsidP="00550B37">
            <w:pPr>
              <w:spacing w:line="32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color w:val="EE0000"/>
                <w:sz w:val="22"/>
              </w:rPr>
              <w:t>4.46%</w:t>
            </w:r>
          </w:p>
        </w:tc>
        <w:tc>
          <w:tcPr>
            <w:tcW w:w="3307" w:type="dxa"/>
            <w:shd w:val="clear" w:color="auto" w:fill="EDEDED" w:themeFill="accent3" w:themeFillTint="33"/>
            <w:vAlign w:val="center"/>
          </w:tcPr>
          <w:p>
            <w:pPr>
              <w:spacing w:line="280" w:lineRule="exact"/>
              <w:ind w:left="0"/>
              <w:jc w:val="both"/>
              <w:rPr>
                <w:rFonts w:ascii="標楷體" w:eastAsia="標楷體" w:hAnsi="標楷體" w:hint="eastAsia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達125億：3.93%，較115年3.96%下降0.03個百分點；達140億：4.46%，上升0.50個百分點。</w:t>
            </w:r>
          </w:p>
        </w:tc>
        <w:tc>
          <w:tcPr>
            <w:tcW w:w="6521" w:type="dxa"/>
            <w:vAlign w:val="center"/>
          </w:tcPr>
          <w:p w14:paraId="1EC3F985" w14:textId="5F8675D1" w:rsidR="00550B37" w:rsidRPr="009A1FE8" w:rsidRDefault="00550B37" w:rsidP="00550B37">
            <w:pPr>
              <w:spacing w:line="360" w:lineRule="exac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szCs w:val="24"/>
              </w:rPr>
              <w:t>獎金率</w:t>
            </w:r>
          </w:p>
        </w:tc>
        <w:tc>
          <w:tcPr>
            <w:tcW w:w="995" w:type="dxa"/>
            <w:vAlign w:val="center"/>
          </w:tcPr>
          <w:p w14:paraId="5F4826AD" w14:textId="4787835B" w:rsidR="00550B37" w:rsidRDefault="00550B37" w:rsidP="00550B37">
            <w:pPr>
              <w:spacing w:line="32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3.96%</w:t>
            </w:r>
          </w:p>
        </w:tc>
      </w:tr>
    </w:tbl>
    <w:p w14:paraId="71CD0FFA" w14:textId="746B2814" w:rsidR="00DA262A" w:rsidRPr="006908F7" w:rsidRDefault="00DA262A" w:rsidP="0016359C">
      <w:pPr>
        <w:spacing w:line="140" w:lineRule="exact"/>
        <w:rPr>
          <w:rFonts w:ascii="標楷體" w:eastAsia="標楷體" w:hAnsi="標楷體"/>
          <w:sz w:val="28"/>
          <w:szCs w:val="28"/>
        </w:rPr>
      </w:pPr>
    </w:p>
    <w:sectPr w:rsidR="00DA262A" w:rsidRPr="006908F7" w:rsidSect="00E55392">
      <w:footerReference w:type="default" r:id="rId8"/>
      <w:pgSz w:w="23808" w:h="16840" w:orient="landscape" w:code="8"/>
      <w:pgMar w:top="737" w:right="794" w:bottom="737" w:left="79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48BDC" w14:textId="77777777" w:rsidR="00C06052" w:rsidRDefault="00C06052" w:rsidP="009059F4">
      <w:r>
        <w:separator/>
      </w:r>
    </w:p>
  </w:endnote>
  <w:endnote w:type="continuationSeparator" w:id="0">
    <w:p w14:paraId="7B393DDB" w14:textId="77777777" w:rsidR="00C06052" w:rsidRDefault="00C06052" w:rsidP="00905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C140F" w14:textId="407CC77F" w:rsidR="00E55392" w:rsidRPr="00E55392" w:rsidRDefault="00E55392">
    <w:pPr>
      <w:pStyle w:val="ac"/>
      <w:jc w:val="center"/>
      <w:rPr>
        <w:rFonts w:ascii="Times New Roman" w:eastAsia="標楷體" w:hAnsi="Times New Roman" w:cs="Times New Roman"/>
      </w:rPr>
    </w:pPr>
    <w:r w:rsidRPr="00E55392">
      <w:rPr>
        <w:rFonts w:ascii="Times New Roman" w:eastAsia="標楷體" w:hAnsi="Times New Roman" w:cs="Times New Roman"/>
      </w:rPr>
      <w:t>第</w:t>
    </w:r>
    <w:sdt>
      <w:sdtPr>
        <w:rPr>
          <w:rFonts w:ascii="Times New Roman" w:eastAsia="標楷體" w:hAnsi="Times New Roman" w:cs="Times New Roman"/>
        </w:rPr>
        <w:id w:val="450134736"/>
        <w:docPartObj>
          <w:docPartGallery w:val="Page Numbers (Bottom of Page)"/>
          <w:docPartUnique/>
        </w:docPartObj>
      </w:sdtPr>
      <w:sdtContent>
        <w:r w:rsidRPr="00E55392">
          <w:rPr>
            <w:rFonts w:ascii="Times New Roman" w:eastAsia="標楷體" w:hAnsi="Times New Roman" w:cs="Times New Roman"/>
          </w:rPr>
          <w:fldChar w:fldCharType="begin"/>
        </w:r>
        <w:r w:rsidRPr="00E55392">
          <w:rPr>
            <w:rFonts w:ascii="Times New Roman" w:eastAsia="標楷體" w:hAnsi="Times New Roman" w:cs="Times New Roman"/>
          </w:rPr>
          <w:instrText>PAGE   \* MERGEFORMAT</w:instrText>
        </w:r>
        <w:r w:rsidRPr="00E55392">
          <w:rPr>
            <w:rFonts w:ascii="Times New Roman" w:eastAsia="標楷體" w:hAnsi="Times New Roman" w:cs="Times New Roman"/>
          </w:rPr>
          <w:fldChar w:fldCharType="separate"/>
        </w:r>
        <w:r w:rsidRPr="00E55392">
          <w:rPr>
            <w:rFonts w:ascii="Times New Roman" w:eastAsia="標楷體" w:hAnsi="Times New Roman" w:cs="Times New Roman"/>
            <w:lang w:val="zh-TW"/>
          </w:rPr>
          <w:t>2</w:t>
        </w:r>
        <w:r w:rsidRPr="00E55392">
          <w:rPr>
            <w:rFonts w:ascii="Times New Roman" w:eastAsia="標楷體" w:hAnsi="Times New Roman" w:cs="Times New Roman"/>
          </w:rPr>
          <w:fldChar w:fldCharType="end"/>
        </w:r>
        <w:r w:rsidRPr="00E55392">
          <w:rPr>
            <w:rFonts w:ascii="Times New Roman" w:eastAsia="標楷體" w:hAnsi="Times New Roman" w:cs="Times New Roman"/>
          </w:rPr>
          <w:t>頁、共</w:t>
        </w:r>
        <w:r w:rsidRPr="00E55392">
          <w:rPr>
            <w:rFonts w:ascii="Times New Roman" w:eastAsia="標楷體" w:hAnsi="Times New Roman" w:cs="Times New Roman"/>
          </w:rPr>
          <w:fldChar w:fldCharType="begin"/>
        </w:r>
        <w:r w:rsidRPr="00E55392">
          <w:rPr>
            <w:rFonts w:ascii="Times New Roman" w:eastAsia="標楷體" w:hAnsi="Times New Roman" w:cs="Times New Roman"/>
          </w:rPr>
          <w:instrText xml:space="preserve"> NUMPAGES   \* MERGEFORMAT </w:instrText>
        </w:r>
        <w:r w:rsidRPr="00E55392">
          <w:rPr>
            <w:rFonts w:ascii="Times New Roman" w:eastAsia="標楷體" w:hAnsi="Times New Roman" w:cs="Times New Roman"/>
          </w:rPr>
          <w:fldChar w:fldCharType="separate"/>
        </w:r>
        <w:r w:rsidRPr="00E55392">
          <w:rPr>
            <w:rFonts w:ascii="Times New Roman" w:eastAsia="標楷體" w:hAnsi="Times New Roman" w:cs="Times New Roman"/>
            <w:noProof/>
          </w:rPr>
          <w:t>4</w:t>
        </w:r>
        <w:r w:rsidRPr="00E55392">
          <w:rPr>
            <w:rFonts w:ascii="Times New Roman" w:eastAsia="標楷體" w:hAnsi="Times New Roman" w:cs="Times New Roman"/>
          </w:rPr>
          <w:fldChar w:fldCharType="end"/>
        </w:r>
        <w:r w:rsidRPr="00E55392">
          <w:rPr>
            <w:rFonts w:ascii="Times New Roman" w:eastAsia="標楷體" w:hAnsi="Times New Roman" w:cs="Times New Roman"/>
          </w:rPr>
          <w:t>頁</w:t>
        </w:r>
      </w:sdtContent>
    </w:sdt>
  </w:p>
  <w:p w14:paraId="2F985623" w14:textId="77777777" w:rsidR="00E55392" w:rsidRPr="00E55392" w:rsidRDefault="00E55392">
    <w:pPr>
      <w:pStyle w:val="ac"/>
      <w:rPr>
        <w:rFonts w:ascii="Times New Roman" w:eastAsia="標楷體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808B0" w14:textId="77777777" w:rsidR="00C06052" w:rsidRDefault="00C06052" w:rsidP="009059F4">
      <w:r>
        <w:separator/>
      </w:r>
    </w:p>
  </w:footnote>
  <w:footnote w:type="continuationSeparator" w:id="0">
    <w:p w14:paraId="03F0A550" w14:textId="77777777" w:rsidR="00C06052" w:rsidRDefault="00C06052" w:rsidP="009059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7F96"/>
    <w:multiLevelType w:val="hybridMultilevel"/>
    <w:tmpl w:val="E4C84E4C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9C263B8"/>
    <w:multiLevelType w:val="hybridMultilevel"/>
    <w:tmpl w:val="75F4A3A4"/>
    <w:lvl w:ilvl="0" w:tplc="04090015">
      <w:start w:val="1"/>
      <w:numFmt w:val="taiwaneseCountingThousand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9D123CC"/>
    <w:multiLevelType w:val="hybridMultilevel"/>
    <w:tmpl w:val="A2121818"/>
    <w:lvl w:ilvl="0" w:tplc="37BE05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BFB169B"/>
    <w:multiLevelType w:val="hybridMultilevel"/>
    <w:tmpl w:val="E75EA9B4"/>
    <w:lvl w:ilvl="0" w:tplc="484CEB74">
      <w:start w:val="1"/>
      <w:numFmt w:val="decimal"/>
      <w:lvlText w:val="(%1)"/>
      <w:lvlJc w:val="left"/>
      <w:pPr>
        <w:ind w:left="480" w:hanging="480"/>
      </w:pPr>
      <w:rPr>
        <w:rFonts w:ascii="Times New Roman" w:eastAsia="標楷體" w:hAnsi="Times New Roman" w:cs="Times New Roman"/>
        <w:b w:val="0"/>
      </w:rPr>
    </w:lvl>
    <w:lvl w:ilvl="1" w:tplc="484CEB74">
      <w:start w:val="1"/>
      <w:numFmt w:val="decimal"/>
      <w:lvlText w:val="(%2)"/>
      <w:lvlJc w:val="left"/>
      <w:pPr>
        <w:ind w:left="960" w:hanging="480"/>
      </w:pPr>
      <w:rPr>
        <w:rFonts w:ascii="Times New Roman" w:eastAsia="標楷體" w:hAnsi="Times New Roman" w:cs="Times New Roman"/>
        <w:b w:val="0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026128E"/>
    <w:multiLevelType w:val="hybridMultilevel"/>
    <w:tmpl w:val="F25C76E2"/>
    <w:lvl w:ilvl="0" w:tplc="484CEB74">
      <w:start w:val="1"/>
      <w:numFmt w:val="decimal"/>
      <w:lvlText w:val="(%1)"/>
      <w:lvlJc w:val="left"/>
      <w:pPr>
        <w:ind w:left="480" w:hanging="480"/>
      </w:pPr>
      <w:rPr>
        <w:rFonts w:ascii="Times New Roman" w:eastAsia="標楷體" w:hAnsi="Times New Roman" w:cs="Times New Roman"/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FE64A9D"/>
    <w:multiLevelType w:val="hybridMultilevel"/>
    <w:tmpl w:val="984C190C"/>
    <w:lvl w:ilvl="0" w:tplc="DBCA5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0723C3F"/>
    <w:multiLevelType w:val="hybridMultilevel"/>
    <w:tmpl w:val="0C64D1C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5430E95"/>
    <w:multiLevelType w:val="hybridMultilevel"/>
    <w:tmpl w:val="394EC4CC"/>
    <w:lvl w:ilvl="0" w:tplc="EEC6D2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7F55E36"/>
    <w:multiLevelType w:val="hybridMultilevel"/>
    <w:tmpl w:val="88BCF5A2"/>
    <w:lvl w:ilvl="0" w:tplc="20B62E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90B17F7"/>
    <w:multiLevelType w:val="hybridMultilevel"/>
    <w:tmpl w:val="EC82B7A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AD36712"/>
    <w:multiLevelType w:val="hybridMultilevel"/>
    <w:tmpl w:val="F69A014A"/>
    <w:lvl w:ilvl="0" w:tplc="484CEB74">
      <w:start w:val="1"/>
      <w:numFmt w:val="decimal"/>
      <w:lvlText w:val="(%1)"/>
      <w:lvlJc w:val="left"/>
      <w:pPr>
        <w:ind w:left="800" w:hanging="480"/>
      </w:pPr>
      <w:rPr>
        <w:rFonts w:ascii="Times New Roman" w:eastAsia="標楷體" w:hAnsi="Times New Roman" w:cs="Times New Roman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280" w:hanging="480"/>
      </w:pPr>
    </w:lvl>
    <w:lvl w:ilvl="2" w:tplc="0409001B" w:tentative="1">
      <w:start w:val="1"/>
      <w:numFmt w:val="lowerRoman"/>
      <w:lvlText w:val="%3."/>
      <w:lvlJc w:val="right"/>
      <w:pPr>
        <w:ind w:left="1760" w:hanging="480"/>
      </w:pPr>
    </w:lvl>
    <w:lvl w:ilvl="3" w:tplc="0409000F" w:tentative="1">
      <w:start w:val="1"/>
      <w:numFmt w:val="decimal"/>
      <w:lvlText w:val="%4."/>
      <w:lvlJc w:val="left"/>
      <w:pPr>
        <w:ind w:left="2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20" w:hanging="480"/>
      </w:pPr>
    </w:lvl>
    <w:lvl w:ilvl="5" w:tplc="0409001B" w:tentative="1">
      <w:start w:val="1"/>
      <w:numFmt w:val="lowerRoman"/>
      <w:lvlText w:val="%6."/>
      <w:lvlJc w:val="right"/>
      <w:pPr>
        <w:ind w:left="3200" w:hanging="480"/>
      </w:pPr>
    </w:lvl>
    <w:lvl w:ilvl="6" w:tplc="0409000F" w:tentative="1">
      <w:start w:val="1"/>
      <w:numFmt w:val="decimal"/>
      <w:lvlText w:val="%7."/>
      <w:lvlJc w:val="left"/>
      <w:pPr>
        <w:ind w:left="3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60" w:hanging="480"/>
      </w:pPr>
    </w:lvl>
    <w:lvl w:ilvl="8" w:tplc="0409001B" w:tentative="1">
      <w:start w:val="1"/>
      <w:numFmt w:val="lowerRoman"/>
      <w:lvlText w:val="%9."/>
      <w:lvlJc w:val="right"/>
      <w:pPr>
        <w:ind w:left="4640" w:hanging="480"/>
      </w:pPr>
    </w:lvl>
  </w:abstractNum>
  <w:abstractNum w:abstractNumId="11" w15:restartNumberingAfterBreak="0">
    <w:nsid w:val="48965DE8"/>
    <w:multiLevelType w:val="hybridMultilevel"/>
    <w:tmpl w:val="99A85FAA"/>
    <w:lvl w:ilvl="0" w:tplc="C8E8FDCE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A141E46"/>
    <w:multiLevelType w:val="hybridMultilevel"/>
    <w:tmpl w:val="EC1EBC1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34708B1"/>
    <w:multiLevelType w:val="hybridMultilevel"/>
    <w:tmpl w:val="52E0ECC4"/>
    <w:lvl w:ilvl="0" w:tplc="CC7E8710">
      <w:start w:val="2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8EA6202"/>
    <w:multiLevelType w:val="hybridMultilevel"/>
    <w:tmpl w:val="55B0D382"/>
    <w:lvl w:ilvl="0" w:tplc="D3CA855C">
      <w:start w:val="1"/>
      <w:numFmt w:val="decimal"/>
      <w:lvlText w:val="(%1)"/>
      <w:lvlJc w:val="left"/>
      <w:pPr>
        <w:ind w:left="800" w:hanging="480"/>
      </w:pPr>
      <w:rPr>
        <w:rFonts w:ascii="Times New Roman" w:eastAsia="標楷體" w:hAnsi="Times New Roman" w:cs="Times New Roman" w:hint="eastAsia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FED4FC1"/>
    <w:multiLevelType w:val="hybridMultilevel"/>
    <w:tmpl w:val="B80C1C02"/>
    <w:lvl w:ilvl="0" w:tplc="70B8A2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5746184"/>
    <w:multiLevelType w:val="hybridMultilevel"/>
    <w:tmpl w:val="AA3C5F0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B51541B"/>
    <w:multiLevelType w:val="hybridMultilevel"/>
    <w:tmpl w:val="B166195A"/>
    <w:lvl w:ilvl="0" w:tplc="3F005F20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7861C7E"/>
    <w:multiLevelType w:val="hybridMultilevel"/>
    <w:tmpl w:val="7B004C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350380753">
    <w:abstractNumId w:val="2"/>
  </w:num>
  <w:num w:numId="2" w16cid:durableId="2014721021">
    <w:abstractNumId w:val="4"/>
  </w:num>
  <w:num w:numId="3" w16cid:durableId="95491669">
    <w:abstractNumId w:val="3"/>
  </w:num>
  <w:num w:numId="4" w16cid:durableId="1452436267">
    <w:abstractNumId w:val="10"/>
  </w:num>
  <w:num w:numId="5" w16cid:durableId="1454208464">
    <w:abstractNumId w:val="18"/>
  </w:num>
  <w:num w:numId="6" w16cid:durableId="1317031194">
    <w:abstractNumId w:val="16"/>
  </w:num>
  <w:num w:numId="7" w16cid:durableId="792988664">
    <w:abstractNumId w:val="17"/>
  </w:num>
  <w:num w:numId="8" w16cid:durableId="1538591448">
    <w:abstractNumId w:val="6"/>
  </w:num>
  <w:num w:numId="9" w16cid:durableId="1241134369">
    <w:abstractNumId w:val="5"/>
  </w:num>
  <w:num w:numId="10" w16cid:durableId="1958825541">
    <w:abstractNumId w:val="7"/>
  </w:num>
  <w:num w:numId="11" w16cid:durableId="1969118334">
    <w:abstractNumId w:val="8"/>
  </w:num>
  <w:num w:numId="12" w16cid:durableId="1944267095">
    <w:abstractNumId w:val="15"/>
  </w:num>
  <w:num w:numId="13" w16cid:durableId="1541555858">
    <w:abstractNumId w:val="0"/>
  </w:num>
  <w:num w:numId="14" w16cid:durableId="494079291">
    <w:abstractNumId w:val="9"/>
  </w:num>
  <w:num w:numId="15" w16cid:durableId="1737050756">
    <w:abstractNumId w:val="1"/>
  </w:num>
  <w:num w:numId="16" w16cid:durableId="1877694371">
    <w:abstractNumId w:val="13"/>
  </w:num>
  <w:num w:numId="17" w16cid:durableId="600643634">
    <w:abstractNumId w:val="12"/>
  </w:num>
  <w:num w:numId="18" w16cid:durableId="1197936452">
    <w:abstractNumId w:val="11"/>
  </w:num>
  <w:num w:numId="19" w16cid:durableId="1323199620">
    <w:abstractNumId w:val="14"/>
  </w:num>
  <w:num w:numId="100">
    <w:abstractNumId w:val="7"/>
    <w:lvlOverride w:ilvl="0">
      <w:startOverride w:val="1"/>
    </w:lvlOverride>
  </w:num>
  <w:num w:numId="101">
    <w:abstractNumId w:val="7"/>
    <w:lvlOverride w:ilvl="0">
      <w:startOverride w:val="1"/>
    </w:lvlOverride>
  </w:num>
  <w:num w:numId="102">
    <w:abstractNumId w:val="7"/>
    <w:lvlOverride w:ilvl="0">
      <w:startOverride w:val="1"/>
    </w:lvlOverride>
  </w:num>
  <w:num w:numId="103">
    <w:abstractNumId w:val="7"/>
    <w:lvlOverride w:ilvl="0">
      <w:startOverride w:val="1"/>
    </w:lvlOverride>
  </w:num>
  <w:num w:numId="10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81E"/>
    <w:rsid w:val="000128D0"/>
    <w:rsid w:val="00021077"/>
    <w:rsid w:val="000353C2"/>
    <w:rsid w:val="0004271A"/>
    <w:rsid w:val="00054632"/>
    <w:rsid w:val="000572D7"/>
    <w:rsid w:val="00086BCF"/>
    <w:rsid w:val="000A27E9"/>
    <w:rsid w:val="000A582E"/>
    <w:rsid w:val="000B25DE"/>
    <w:rsid w:val="000B6177"/>
    <w:rsid w:val="000F6811"/>
    <w:rsid w:val="00111392"/>
    <w:rsid w:val="001137DB"/>
    <w:rsid w:val="001376CD"/>
    <w:rsid w:val="00141662"/>
    <w:rsid w:val="001521EE"/>
    <w:rsid w:val="0015350B"/>
    <w:rsid w:val="00153664"/>
    <w:rsid w:val="00153975"/>
    <w:rsid w:val="001616A3"/>
    <w:rsid w:val="0016359C"/>
    <w:rsid w:val="00166C9E"/>
    <w:rsid w:val="00167E31"/>
    <w:rsid w:val="001703C8"/>
    <w:rsid w:val="00172C70"/>
    <w:rsid w:val="0018018A"/>
    <w:rsid w:val="001901BB"/>
    <w:rsid w:val="001B2100"/>
    <w:rsid w:val="001C351B"/>
    <w:rsid w:val="001D716C"/>
    <w:rsid w:val="001D7D75"/>
    <w:rsid w:val="001E6F0A"/>
    <w:rsid w:val="0021148C"/>
    <w:rsid w:val="00261276"/>
    <w:rsid w:val="00262DD4"/>
    <w:rsid w:val="00274C50"/>
    <w:rsid w:val="00287B47"/>
    <w:rsid w:val="002942DF"/>
    <w:rsid w:val="00294C0F"/>
    <w:rsid w:val="002C2CDA"/>
    <w:rsid w:val="002D6CEB"/>
    <w:rsid w:val="002E42D7"/>
    <w:rsid w:val="002E5B43"/>
    <w:rsid w:val="002F42FC"/>
    <w:rsid w:val="002F7DCF"/>
    <w:rsid w:val="00302EF5"/>
    <w:rsid w:val="00321E7C"/>
    <w:rsid w:val="00322650"/>
    <w:rsid w:val="003361D2"/>
    <w:rsid w:val="003425F4"/>
    <w:rsid w:val="003473FD"/>
    <w:rsid w:val="0035706F"/>
    <w:rsid w:val="00361488"/>
    <w:rsid w:val="003666C8"/>
    <w:rsid w:val="00367EDC"/>
    <w:rsid w:val="00384C4B"/>
    <w:rsid w:val="00393BD9"/>
    <w:rsid w:val="003A4FBB"/>
    <w:rsid w:val="003C12C0"/>
    <w:rsid w:val="003E334C"/>
    <w:rsid w:val="003F0F53"/>
    <w:rsid w:val="003F13CD"/>
    <w:rsid w:val="003F570A"/>
    <w:rsid w:val="0040074F"/>
    <w:rsid w:val="00404D86"/>
    <w:rsid w:val="00413CFB"/>
    <w:rsid w:val="00423334"/>
    <w:rsid w:val="004364EB"/>
    <w:rsid w:val="0045052E"/>
    <w:rsid w:val="00462300"/>
    <w:rsid w:val="004863C4"/>
    <w:rsid w:val="00486783"/>
    <w:rsid w:val="00496D4D"/>
    <w:rsid w:val="004B414E"/>
    <w:rsid w:val="004B64CF"/>
    <w:rsid w:val="004C5A3F"/>
    <w:rsid w:val="004E6142"/>
    <w:rsid w:val="004E7131"/>
    <w:rsid w:val="004F40F5"/>
    <w:rsid w:val="004F7A87"/>
    <w:rsid w:val="00526EA5"/>
    <w:rsid w:val="00542CCC"/>
    <w:rsid w:val="00550B37"/>
    <w:rsid w:val="00555F12"/>
    <w:rsid w:val="005755F8"/>
    <w:rsid w:val="00585648"/>
    <w:rsid w:val="0058782A"/>
    <w:rsid w:val="005917CD"/>
    <w:rsid w:val="005A14F2"/>
    <w:rsid w:val="005B30B4"/>
    <w:rsid w:val="005B66B9"/>
    <w:rsid w:val="005C082D"/>
    <w:rsid w:val="005C2CD4"/>
    <w:rsid w:val="005D082C"/>
    <w:rsid w:val="005F26B7"/>
    <w:rsid w:val="006104D3"/>
    <w:rsid w:val="0063018A"/>
    <w:rsid w:val="0063511B"/>
    <w:rsid w:val="0063659D"/>
    <w:rsid w:val="00642A99"/>
    <w:rsid w:val="00653DFD"/>
    <w:rsid w:val="006719D1"/>
    <w:rsid w:val="00690066"/>
    <w:rsid w:val="006908F7"/>
    <w:rsid w:val="006A2984"/>
    <w:rsid w:val="006B530B"/>
    <w:rsid w:val="006B6200"/>
    <w:rsid w:val="006D4C96"/>
    <w:rsid w:val="006E1E2D"/>
    <w:rsid w:val="00710800"/>
    <w:rsid w:val="00714A30"/>
    <w:rsid w:val="00733DC0"/>
    <w:rsid w:val="00750FF2"/>
    <w:rsid w:val="007529F8"/>
    <w:rsid w:val="00766353"/>
    <w:rsid w:val="00777E60"/>
    <w:rsid w:val="00780918"/>
    <w:rsid w:val="00783CD8"/>
    <w:rsid w:val="007A5008"/>
    <w:rsid w:val="007B1886"/>
    <w:rsid w:val="007C22A4"/>
    <w:rsid w:val="007C2D5B"/>
    <w:rsid w:val="007D7F17"/>
    <w:rsid w:val="007F3DE7"/>
    <w:rsid w:val="007F7B6A"/>
    <w:rsid w:val="00822E3A"/>
    <w:rsid w:val="00826E4A"/>
    <w:rsid w:val="00863A42"/>
    <w:rsid w:val="0086781E"/>
    <w:rsid w:val="008760C0"/>
    <w:rsid w:val="00891BC6"/>
    <w:rsid w:val="008A2C1A"/>
    <w:rsid w:val="008A66DA"/>
    <w:rsid w:val="008A7C98"/>
    <w:rsid w:val="008B3A8C"/>
    <w:rsid w:val="008B7BDE"/>
    <w:rsid w:val="008D0DFB"/>
    <w:rsid w:val="008D5551"/>
    <w:rsid w:val="008F2604"/>
    <w:rsid w:val="009059F4"/>
    <w:rsid w:val="00913B79"/>
    <w:rsid w:val="00920C40"/>
    <w:rsid w:val="00954A49"/>
    <w:rsid w:val="009654F7"/>
    <w:rsid w:val="00971210"/>
    <w:rsid w:val="00972FC4"/>
    <w:rsid w:val="00973CF0"/>
    <w:rsid w:val="0099793B"/>
    <w:rsid w:val="009A0E23"/>
    <w:rsid w:val="009A1FE8"/>
    <w:rsid w:val="009C4049"/>
    <w:rsid w:val="009C593F"/>
    <w:rsid w:val="009C753D"/>
    <w:rsid w:val="009D3484"/>
    <w:rsid w:val="009E12B5"/>
    <w:rsid w:val="009E52C0"/>
    <w:rsid w:val="009F512D"/>
    <w:rsid w:val="00A011E8"/>
    <w:rsid w:val="00A02004"/>
    <w:rsid w:val="00A031B1"/>
    <w:rsid w:val="00A15759"/>
    <w:rsid w:val="00A21E57"/>
    <w:rsid w:val="00A2266B"/>
    <w:rsid w:val="00A27F58"/>
    <w:rsid w:val="00A3151D"/>
    <w:rsid w:val="00A329FF"/>
    <w:rsid w:val="00A56E20"/>
    <w:rsid w:val="00A654BC"/>
    <w:rsid w:val="00A83C8C"/>
    <w:rsid w:val="00A8566A"/>
    <w:rsid w:val="00A87FFC"/>
    <w:rsid w:val="00A9122F"/>
    <w:rsid w:val="00A9218B"/>
    <w:rsid w:val="00AA2D9E"/>
    <w:rsid w:val="00AA4609"/>
    <w:rsid w:val="00AB0B23"/>
    <w:rsid w:val="00AB17A1"/>
    <w:rsid w:val="00AC535C"/>
    <w:rsid w:val="00AC58BC"/>
    <w:rsid w:val="00AC71C7"/>
    <w:rsid w:val="00AD16CA"/>
    <w:rsid w:val="00AD6E3C"/>
    <w:rsid w:val="00B04F6A"/>
    <w:rsid w:val="00B10944"/>
    <w:rsid w:val="00B136EC"/>
    <w:rsid w:val="00B20AB5"/>
    <w:rsid w:val="00B374B0"/>
    <w:rsid w:val="00B4144A"/>
    <w:rsid w:val="00B41AC8"/>
    <w:rsid w:val="00B50EC4"/>
    <w:rsid w:val="00B872BD"/>
    <w:rsid w:val="00B87A51"/>
    <w:rsid w:val="00BB65A6"/>
    <w:rsid w:val="00BC5688"/>
    <w:rsid w:val="00BC58AE"/>
    <w:rsid w:val="00BD0704"/>
    <w:rsid w:val="00BD1B32"/>
    <w:rsid w:val="00BD4544"/>
    <w:rsid w:val="00BD56D1"/>
    <w:rsid w:val="00BE180C"/>
    <w:rsid w:val="00BE50E5"/>
    <w:rsid w:val="00BE5DC0"/>
    <w:rsid w:val="00BF2336"/>
    <w:rsid w:val="00BF2D67"/>
    <w:rsid w:val="00BF424A"/>
    <w:rsid w:val="00C016B2"/>
    <w:rsid w:val="00C03F14"/>
    <w:rsid w:val="00C06052"/>
    <w:rsid w:val="00C067C5"/>
    <w:rsid w:val="00C16BA3"/>
    <w:rsid w:val="00C22BD3"/>
    <w:rsid w:val="00C52A06"/>
    <w:rsid w:val="00C53C39"/>
    <w:rsid w:val="00C557CC"/>
    <w:rsid w:val="00C84F9C"/>
    <w:rsid w:val="00C9001B"/>
    <w:rsid w:val="00C9599B"/>
    <w:rsid w:val="00CA072B"/>
    <w:rsid w:val="00CF7C00"/>
    <w:rsid w:val="00D01CAD"/>
    <w:rsid w:val="00D12320"/>
    <w:rsid w:val="00D15714"/>
    <w:rsid w:val="00D2373D"/>
    <w:rsid w:val="00D35E8B"/>
    <w:rsid w:val="00D361F5"/>
    <w:rsid w:val="00D438B8"/>
    <w:rsid w:val="00D60D37"/>
    <w:rsid w:val="00D73339"/>
    <w:rsid w:val="00DA262A"/>
    <w:rsid w:val="00DB16E0"/>
    <w:rsid w:val="00DB2B92"/>
    <w:rsid w:val="00DB5959"/>
    <w:rsid w:val="00DC3D35"/>
    <w:rsid w:val="00DC7FB9"/>
    <w:rsid w:val="00DE0BD4"/>
    <w:rsid w:val="00DE51F6"/>
    <w:rsid w:val="00DF446B"/>
    <w:rsid w:val="00DF62BB"/>
    <w:rsid w:val="00E06BC2"/>
    <w:rsid w:val="00E32917"/>
    <w:rsid w:val="00E43B1B"/>
    <w:rsid w:val="00E5028D"/>
    <w:rsid w:val="00E55392"/>
    <w:rsid w:val="00E64483"/>
    <w:rsid w:val="00E70F49"/>
    <w:rsid w:val="00E82576"/>
    <w:rsid w:val="00E83DE9"/>
    <w:rsid w:val="00E86BB3"/>
    <w:rsid w:val="00EA361B"/>
    <w:rsid w:val="00EA480D"/>
    <w:rsid w:val="00EC3512"/>
    <w:rsid w:val="00EC52B2"/>
    <w:rsid w:val="00ED09C7"/>
    <w:rsid w:val="00ED79D7"/>
    <w:rsid w:val="00ED7A21"/>
    <w:rsid w:val="00EE0A3D"/>
    <w:rsid w:val="00EE2A97"/>
    <w:rsid w:val="00EE695C"/>
    <w:rsid w:val="00EF7102"/>
    <w:rsid w:val="00F00C63"/>
    <w:rsid w:val="00F05549"/>
    <w:rsid w:val="00F131EC"/>
    <w:rsid w:val="00F17BE6"/>
    <w:rsid w:val="00F22C55"/>
    <w:rsid w:val="00F26C66"/>
    <w:rsid w:val="00F36D71"/>
    <w:rsid w:val="00F408EF"/>
    <w:rsid w:val="00F41211"/>
    <w:rsid w:val="00F46F84"/>
    <w:rsid w:val="00F51BE9"/>
    <w:rsid w:val="00F51FD2"/>
    <w:rsid w:val="00F54D2C"/>
    <w:rsid w:val="00F62045"/>
    <w:rsid w:val="00F72664"/>
    <w:rsid w:val="00F81ACB"/>
    <w:rsid w:val="00F82617"/>
    <w:rsid w:val="00F85D44"/>
    <w:rsid w:val="00F9060A"/>
    <w:rsid w:val="00F9160B"/>
    <w:rsid w:val="00FA4960"/>
    <w:rsid w:val="00FC7D35"/>
    <w:rsid w:val="00FE1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  <w14:docId w14:val="3EE6580C"/>
  <w15:chartTrackingRefBased/>
  <w15:docId w15:val="{5723AB61-A005-4448-AA15-D299703E8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678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654F7"/>
    <w:pPr>
      <w:ind w:leftChars="200" w:left="480"/>
    </w:pPr>
  </w:style>
  <w:style w:type="character" w:styleId="a5">
    <w:name w:val="annotation reference"/>
    <w:basedOn w:val="a0"/>
    <w:uiPriority w:val="99"/>
    <w:semiHidden/>
    <w:unhideWhenUsed/>
    <w:rsid w:val="00EA361B"/>
    <w:rPr>
      <w:sz w:val="18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EA361B"/>
  </w:style>
  <w:style w:type="character" w:customStyle="1" w:styleId="a7">
    <w:name w:val="註解文字 字元"/>
    <w:basedOn w:val="a0"/>
    <w:link w:val="a6"/>
    <w:uiPriority w:val="99"/>
    <w:semiHidden/>
    <w:rsid w:val="00EA361B"/>
  </w:style>
  <w:style w:type="paragraph" w:styleId="a8">
    <w:name w:val="annotation subject"/>
    <w:basedOn w:val="a6"/>
    <w:next w:val="a6"/>
    <w:link w:val="a9"/>
    <w:uiPriority w:val="99"/>
    <w:semiHidden/>
    <w:unhideWhenUsed/>
    <w:rsid w:val="00EA361B"/>
    <w:rPr>
      <w:b/>
      <w:bCs/>
    </w:rPr>
  </w:style>
  <w:style w:type="character" w:customStyle="1" w:styleId="a9">
    <w:name w:val="註解主旨 字元"/>
    <w:basedOn w:val="a7"/>
    <w:link w:val="a8"/>
    <w:uiPriority w:val="99"/>
    <w:semiHidden/>
    <w:rsid w:val="00EA361B"/>
    <w:rPr>
      <w:b/>
      <w:bCs/>
    </w:rPr>
  </w:style>
  <w:style w:type="paragraph" w:styleId="aa">
    <w:name w:val="header"/>
    <w:basedOn w:val="a"/>
    <w:link w:val="ab"/>
    <w:uiPriority w:val="99"/>
    <w:unhideWhenUsed/>
    <w:rsid w:val="009059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9059F4"/>
    <w:rPr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9059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9059F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9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1DC2E8-B409-4588-9477-672CBDF59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674</Words>
  <Characters>3847</Characters>
  <Application>Microsoft Office Word</Application>
  <DocSecurity>0</DocSecurity>
  <Lines>32</Lines>
  <Paragraphs>9</Paragraphs>
  <ScaleCrop>false</ScaleCrop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蕭佳雯</dc:creator>
  <cp:keywords/>
  <dc:description/>
  <cp:lastModifiedBy>羅國峯</cp:lastModifiedBy>
  <cp:revision>5</cp:revision>
  <cp:lastPrinted>2026-10-19T07:15:00Z</cp:lastPrinted>
  <dcterms:created xsi:type="dcterms:W3CDTF">2026-10-20T01:37:00Z</dcterms:created>
  <dcterms:modified xsi:type="dcterms:W3CDTF">2026-10-20T01:54:00Z</dcterms:modified>
</cp:coreProperties>
</file>