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7D4" w:rsidRPr="004257D4" w:rsidRDefault="004257D4" w:rsidP="004257D4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color w:val="0A0A0A"/>
          <w:kern w:val="0"/>
          <w:szCs w:val="24"/>
        </w:rPr>
        <w:t>針對大龍</w:t>
      </w:r>
      <w:proofErr w:type="gramStart"/>
      <w:r w:rsidRPr="004257D4">
        <w:rPr>
          <w:rFonts w:ascii="Arial" w:eastAsia="新細明體" w:hAnsi="Arial" w:cs="Arial"/>
          <w:color w:val="0A0A0A"/>
          <w:kern w:val="0"/>
          <w:szCs w:val="24"/>
        </w:rPr>
        <w:t>峒</w:t>
      </w:r>
      <w:proofErr w:type="gramEnd"/>
      <w:r w:rsidRPr="004257D4">
        <w:rPr>
          <w:rFonts w:ascii="Arial" w:eastAsia="新細明體" w:hAnsi="Arial" w:cs="Arial"/>
          <w:color w:val="0A0A0A"/>
          <w:kern w:val="0"/>
          <w:szCs w:val="24"/>
        </w:rPr>
        <w:t>保安宮董事長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廖武治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先生（現任董事長、國策顧問、畫家），以下為您整理的背景資訊與互動溝通策略，助您順利開展家族傳承的對話。</w:t>
      </w:r>
    </w:p>
    <w:p w:rsidR="004257D4" w:rsidRPr="004257D4" w:rsidRDefault="004257D4" w:rsidP="004257D4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1. </w:t>
      </w: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關鍵背景資訊</w:t>
      </w:r>
    </w:p>
    <w:p w:rsidR="004257D4" w:rsidRPr="004257D4" w:rsidRDefault="004257D4" w:rsidP="004257D4">
      <w:pPr>
        <w:widowControl/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多重身分：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廖武治董事長不僅是宮廟領袖，更是一位知名的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畫家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與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藝術行家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。他主持的保安宮修復工程曾獲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聯合國教科文組織亞太文化資產保存獎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，為台灣唯一獲獎宮廟。</w:t>
      </w:r>
    </w:p>
    <w:p w:rsidR="004257D4" w:rsidRPr="004257D4" w:rsidRDefault="004257D4" w:rsidP="004257D4">
      <w:pPr>
        <w:widowControl/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文化性格：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提倡「復舊如舊」的修復美學，將保安宮經營得極具「文藝復興」氣息。</w:t>
      </w:r>
    </w:p>
    <w:p w:rsidR="004257D4" w:rsidRPr="004257D4" w:rsidRDefault="004257D4" w:rsidP="004257D4">
      <w:pPr>
        <w:widowControl/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國際視野：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曾受天主教教宗方濟各接見，推動跨宗教對話。</w:t>
      </w:r>
    </w:p>
    <w:p w:rsidR="004257D4" w:rsidRPr="004257D4" w:rsidRDefault="004257D4" w:rsidP="004257D4">
      <w:pPr>
        <w:widowControl/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核心價值：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重視「傳承」與「文化厚度」，而非單純的商業運作或利益最大化。</w:t>
      </w:r>
    </w:p>
    <w:p w:rsidR="004257D4" w:rsidRPr="004257D4" w:rsidRDefault="004257D4" w:rsidP="004257D4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2. </w:t>
      </w: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說話方式建議</w:t>
      </w: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 (</w:t>
      </w: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模擬口吻</w:t>
      </w: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)</w:t>
      </w:r>
    </w:p>
    <w:p w:rsidR="004257D4" w:rsidRPr="004257D4" w:rsidRDefault="004257D4" w:rsidP="004257D4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color w:val="0A0A0A"/>
          <w:kern w:val="0"/>
          <w:szCs w:val="24"/>
        </w:rPr>
        <w:t>廖董事長的說話風格應展現「儒雅、謙遜、重視底蘊」。</w:t>
      </w:r>
    </w:p>
    <w:p w:rsidR="004257D4" w:rsidRPr="004257D4" w:rsidRDefault="004257D4" w:rsidP="004257D4">
      <w:pPr>
        <w:widowControl/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關鍵詞彙：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結緣、慈悲、文化資產、慎終追遠、傳承、</w:t>
      </w:r>
      <w:proofErr w:type="gramStart"/>
      <w:r w:rsidRPr="004257D4">
        <w:rPr>
          <w:rFonts w:ascii="Arial" w:eastAsia="新細明體" w:hAnsi="Arial" w:cs="Arial"/>
          <w:color w:val="0A0A0A"/>
          <w:kern w:val="0"/>
          <w:szCs w:val="24"/>
        </w:rPr>
        <w:t>善業</w:t>
      </w:r>
      <w:proofErr w:type="gramEnd"/>
      <w:r w:rsidRPr="004257D4">
        <w:rPr>
          <w:rFonts w:ascii="Arial" w:eastAsia="新細明體" w:hAnsi="Arial" w:cs="Arial"/>
          <w:color w:val="0A0A0A"/>
          <w:kern w:val="0"/>
          <w:szCs w:val="24"/>
        </w:rPr>
        <w:t>。</w:t>
      </w:r>
    </w:p>
    <w:p w:rsidR="004257D4" w:rsidRPr="004257D4" w:rsidRDefault="004257D4" w:rsidP="004257D4">
      <w:pPr>
        <w:widowControl/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溝通基調：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不要一開口就談投資回報（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ROI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）或稅務規避，應從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「守護」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的角度切入。</w:t>
      </w:r>
    </w:p>
    <w:p w:rsidR="004257D4" w:rsidRPr="004257D4" w:rsidRDefault="004257D4" w:rsidP="004257D4">
      <w:pPr>
        <w:widowControl/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參考台詞：</w:t>
      </w:r>
    </w:p>
    <w:p w:rsidR="004257D4" w:rsidRPr="004257D4" w:rsidRDefault="004257D4" w:rsidP="004257D4">
      <w:pPr>
        <w:widowControl/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i/>
          <w:iCs/>
          <w:color w:val="D93025"/>
          <w:kern w:val="0"/>
          <w:szCs w:val="24"/>
        </w:rPr>
        <w:t>「董事長，您常說建築修復要『復舊如舊』，其實家族傳承也一樣，最重要的是把前輩的智慧與精神財富，完完整整地傳給下一代。」</w:t>
      </w:r>
    </w:p>
    <w:p w:rsidR="004257D4" w:rsidRPr="004257D4" w:rsidRDefault="004257D4" w:rsidP="004257D4">
      <w:pPr>
        <w:widowControl/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i/>
          <w:iCs/>
          <w:color w:val="D93025"/>
          <w:kern w:val="0"/>
          <w:szCs w:val="24"/>
        </w:rPr>
        <w:t>「像您帶領保安宮走向國際，我們也希望透過制度化的安排，讓您的藝術收藏與家族志業，能像這座古蹟一樣，世世代代受到妥善守護。」</w:t>
      </w:r>
    </w:p>
    <w:p w:rsidR="004257D4" w:rsidRPr="004257D4" w:rsidRDefault="004257D4" w:rsidP="004257D4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3. </w:t>
      </w: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理財與傳承策略建議</w:t>
      </w:r>
    </w:p>
    <w:p w:rsidR="004257D4" w:rsidRPr="004257D4" w:rsidRDefault="004257D4" w:rsidP="004257D4">
      <w:pPr>
        <w:widowControl/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藝術品信託：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proofErr w:type="gramStart"/>
      <w:r w:rsidRPr="004257D4">
        <w:rPr>
          <w:rFonts w:ascii="Arial" w:eastAsia="新細明體" w:hAnsi="Arial" w:cs="Arial"/>
          <w:color w:val="0A0A0A"/>
          <w:kern w:val="0"/>
          <w:szCs w:val="24"/>
        </w:rPr>
        <w:t>鑑</w:t>
      </w:r>
      <w:proofErr w:type="gramEnd"/>
      <w:r w:rsidRPr="004257D4">
        <w:rPr>
          <w:rFonts w:ascii="Arial" w:eastAsia="新細明體" w:hAnsi="Arial" w:cs="Arial"/>
          <w:color w:val="0A0A0A"/>
          <w:kern w:val="0"/>
          <w:szCs w:val="24"/>
        </w:rPr>
        <w:t>於董事長的畫家背景，可建議利用藝術品信託管理其畫作，確保其藝術遺產不</w:t>
      </w:r>
      <w:proofErr w:type="gramStart"/>
      <w:r w:rsidRPr="004257D4">
        <w:rPr>
          <w:rFonts w:ascii="Arial" w:eastAsia="新細明體" w:hAnsi="Arial" w:cs="Arial"/>
          <w:color w:val="0A0A0A"/>
          <w:kern w:val="0"/>
          <w:szCs w:val="24"/>
        </w:rPr>
        <w:t>因代際更迭</w:t>
      </w:r>
      <w:proofErr w:type="gramEnd"/>
      <w:r w:rsidRPr="004257D4">
        <w:rPr>
          <w:rFonts w:ascii="Arial" w:eastAsia="新細明體" w:hAnsi="Arial" w:cs="Arial"/>
          <w:color w:val="0A0A0A"/>
          <w:kern w:val="0"/>
          <w:szCs w:val="24"/>
        </w:rPr>
        <w:t>而散</w:t>
      </w:r>
      <w:proofErr w:type="gramStart"/>
      <w:r w:rsidRPr="004257D4">
        <w:rPr>
          <w:rFonts w:ascii="Arial" w:eastAsia="新細明體" w:hAnsi="Arial" w:cs="Arial"/>
          <w:color w:val="0A0A0A"/>
          <w:kern w:val="0"/>
          <w:szCs w:val="24"/>
        </w:rPr>
        <w:t>佚</w:t>
      </w:r>
      <w:proofErr w:type="gramEnd"/>
      <w:r w:rsidRPr="004257D4">
        <w:rPr>
          <w:rFonts w:ascii="Arial" w:eastAsia="新細明體" w:hAnsi="Arial" w:cs="Arial"/>
          <w:color w:val="0A0A0A"/>
          <w:kern w:val="0"/>
          <w:szCs w:val="24"/>
        </w:rPr>
        <w:t>。</w:t>
      </w:r>
    </w:p>
    <w:p w:rsidR="004257D4" w:rsidRPr="004257D4" w:rsidRDefault="004257D4" w:rsidP="004257D4">
      <w:pPr>
        <w:widowControl/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社會企業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/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基金會架構：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保安宮長期投入社會公益，可建議將家族資產與公益基金會結合，達成「以</w:t>
      </w:r>
      <w:proofErr w:type="gramStart"/>
      <w:r w:rsidRPr="004257D4">
        <w:rPr>
          <w:rFonts w:ascii="Arial" w:eastAsia="新細明體" w:hAnsi="Arial" w:cs="Arial"/>
          <w:color w:val="0A0A0A"/>
          <w:kern w:val="0"/>
          <w:szCs w:val="24"/>
        </w:rPr>
        <w:t>財養善</w:t>
      </w:r>
      <w:proofErr w:type="gramEnd"/>
      <w:r w:rsidRPr="004257D4">
        <w:rPr>
          <w:rFonts w:ascii="Arial" w:eastAsia="新細明體" w:hAnsi="Arial" w:cs="Arial"/>
          <w:color w:val="0A0A0A"/>
          <w:kern w:val="0"/>
          <w:szCs w:val="24"/>
        </w:rPr>
        <w:t>」的目標。</w:t>
      </w:r>
    </w:p>
    <w:p w:rsidR="004257D4" w:rsidRPr="004257D4" w:rsidRDefault="004257D4" w:rsidP="004257D4">
      <w:pPr>
        <w:widowControl/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proofErr w:type="gramStart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跨代治理</w:t>
      </w:r>
      <w:proofErr w:type="gramEnd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既然他能協調複雜的宮廟事務與國際關係，可與他討論「家族憲章」，將其「服務社會」的家訓轉化為具體的資產分配原則。</w:t>
      </w:r>
    </w:p>
    <w:p w:rsidR="004257D4" w:rsidRPr="004257D4" w:rsidRDefault="004257D4" w:rsidP="004257D4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4. </w:t>
      </w: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專業工具推薦</w:t>
      </w:r>
    </w:p>
    <w:p w:rsidR="004257D4" w:rsidRPr="004257D4" w:rsidRDefault="004257D4" w:rsidP="004257D4">
      <w:pPr>
        <w:widowControl/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lastRenderedPageBreak/>
        <w:t>信託規劃：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可參考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hyperlink r:id="rId5" w:tgtFrame="_blank" w:history="1">
        <w:r w:rsidRPr="004257D4">
          <w:rPr>
            <w:rFonts w:ascii="Arial" w:eastAsia="新細明體" w:hAnsi="Arial" w:cs="Arial"/>
            <w:b/>
            <w:bCs/>
            <w:color w:val="1A0DAB"/>
            <w:kern w:val="0"/>
            <w:szCs w:val="24"/>
            <w:u w:val="single"/>
          </w:rPr>
          <w:t>國泰世華銀行</w:t>
        </w:r>
      </w:hyperlink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或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hyperlink r:id="rId6" w:tgtFrame="_blank" w:history="1">
        <w:r w:rsidRPr="004257D4">
          <w:rPr>
            <w:rFonts w:ascii="Arial" w:eastAsia="新細明體" w:hAnsi="Arial" w:cs="Arial"/>
            <w:b/>
            <w:bCs/>
            <w:color w:val="1A0DAB"/>
            <w:kern w:val="0"/>
            <w:szCs w:val="24"/>
            <w:u w:val="single"/>
          </w:rPr>
          <w:t>商周傳承藝術實戰攻略</w:t>
        </w:r>
      </w:hyperlink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等專業機構的家族辦公室服務，了解如何為長輩打造隱形護城河。</w:t>
      </w:r>
    </w:p>
    <w:p w:rsidR="004257D4" w:rsidRPr="004257D4" w:rsidRDefault="004257D4" w:rsidP="004257D4">
      <w:pPr>
        <w:widowControl/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古蹟與文化活動：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在互動前，建議先至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大龍峒保安宮官網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了解最新的保生文化祭或修復成果，作為破冰話題。</w:t>
      </w:r>
    </w:p>
    <w:p w:rsidR="009C489D" w:rsidRDefault="009C489D"/>
    <w:p w:rsidR="004257D4" w:rsidRDefault="004257D4"/>
    <w:p w:rsidR="004257D4" w:rsidRPr="004257D4" w:rsidRDefault="004257D4" w:rsidP="004257D4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1. </w:t>
      </w: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銷售訓練模擬過程</w:t>
      </w: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 (Role-Play Scenario)</w:t>
      </w:r>
    </w:p>
    <w:p w:rsidR="004257D4" w:rsidRPr="004257D4" w:rsidRDefault="004257D4" w:rsidP="004257D4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color w:val="0A0A0A"/>
          <w:kern w:val="0"/>
          <w:szCs w:val="24"/>
        </w:rPr>
        <w:t>此模擬設定於保安宮附近的茶室或董事長畫室，理財人員已完成初步關係維繫，進入「需求挖掘與方案提議」階段。</w:t>
      </w:r>
    </w:p>
    <w:p w:rsidR="004257D4" w:rsidRPr="004257D4" w:rsidRDefault="004257D4" w:rsidP="004257D4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階段</w:t>
      </w:r>
      <w:proofErr w:type="gramStart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一</w:t>
      </w:r>
      <w:proofErr w:type="gramEnd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：文化破冰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 (0</w:t>
      </w:r>
      <w:proofErr w:type="gramStart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–</w:t>
      </w:r>
      <w:proofErr w:type="gramEnd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5 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分鐘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)</w:t>
      </w:r>
    </w:p>
    <w:p w:rsidR="004257D4" w:rsidRPr="004257D4" w:rsidRDefault="004257D4" w:rsidP="004257D4">
      <w:pPr>
        <w:widowControl/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場景：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理財人員觀察畫室中廖董事長的最新畫作，或提及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 xml:space="preserve"> 2025 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年「保生文化祭」的盛況。</w:t>
      </w:r>
    </w:p>
    <w:p w:rsidR="004257D4" w:rsidRPr="004257D4" w:rsidRDefault="004257D4" w:rsidP="004257D4">
      <w:pPr>
        <w:widowControl/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銷售點：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稱讚其「復舊如舊」的修復精神，引導至「家族精神資產」的維護。</w:t>
      </w:r>
    </w:p>
    <w:p w:rsidR="004257D4" w:rsidRPr="004257D4" w:rsidRDefault="004257D4" w:rsidP="004257D4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階段二：深層需求挖掘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 (5</w:t>
      </w:r>
      <w:proofErr w:type="gramStart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–</w:t>
      </w:r>
      <w:proofErr w:type="gramEnd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15 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分鐘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)</w:t>
      </w:r>
    </w:p>
    <w:p w:rsidR="004257D4" w:rsidRPr="004257D4" w:rsidRDefault="004257D4" w:rsidP="004257D4">
      <w:pPr>
        <w:widowControl/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提問策略：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「董事長，您守護保安宮古蹟兩百年的傳承，對於您個人的藝術收藏與家族志業，是否也希望建立一套像古蹟重修計畫一樣、不因時間而變質的制度？」</w:t>
      </w:r>
    </w:p>
    <w:p w:rsidR="004257D4" w:rsidRPr="004257D4" w:rsidRDefault="004257D4" w:rsidP="004257D4">
      <w:pPr>
        <w:widowControl/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觀察焦點：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注意他對於「藝術品處置」與「社會公益延續」的態度。</w:t>
      </w:r>
    </w:p>
    <w:p w:rsidR="004257D4" w:rsidRPr="004257D4" w:rsidRDefault="004257D4" w:rsidP="004257D4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階段</w:t>
      </w:r>
      <w:proofErr w:type="gramStart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三</w:t>
      </w:r>
      <w:proofErr w:type="gramEnd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：方案提議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 (15</w:t>
      </w:r>
      <w:proofErr w:type="gramStart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–</w:t>
      </w:r>
      <w:proofErr w:type="gramEnd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25 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分鐘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)</w:t>
      </w:r>
    </w:p>
    <w:p w:rsidR="004257D4" w:rsidRPr="004257D4" w:rsidRDefault="004257D4" w:rsidP="004257D4">
      <w:pPr>
        <w:widowControl/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核心建議：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提出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「藝術品信託」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結合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「家族辦公室」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架構。建議將畫作權利信託，確保下一代不隨意變賣，並透過法人化管理家族資產。</w:t>
      </w:r>
    </w:p>
    <w:p w:rsidR="004257D4" w:rsidRPr="004257D4" w:rsidRDefault="004257D4" w:rsidP="004257D4">
      <w:pPr>
        <w:widowControl/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價值對接：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強調這不是為了節稅，而是為了「慎終追遠」與「遺愛社會」。</w:t>
      </w:r>
    </w:p>
    <w:p w:rsidR="004257D4" w:rsidRPr="004257D4" w:rsidRDefault="004257D4" w:rsidP="004257D4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階段四：異議處理與結案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 (25</w:t>
      </w:r>
      <w:proofErr w:type="gramStart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–</w:t>
      </w:r>
      <w:proofErr w:type="gramEnd"/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30 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分鐘</w:t>
      </w: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)</w:t>
      </w:r>
    </w:p>
    <w:p w:rsidR="004257D4" w:rsidRPr="004257D4" w:rsidRDefault="004257D4" w:rsidP="004257D4">
      <w:pPr>
        <w:widowControl/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可能異議：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「孩子有自己的想法」、「信託太複雜」。</w:t>
      </w:r>
    </w:p>
    <w:p w:rsidR="004257D4" w:rsidRPr="004257D4" w:rsidRDefault="004257D4" w:rsidP="004257D4">
      <w:pPr>
        <w:widowControl/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回應：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強調信託的靈活性，可設置「守護官」機制，讓家族成員參與管理而非僅是領錢。</w:t>
      </w:r>
    </w:p>
    <w:p w:rsidR="004257D4" w:rsidRPr="004257D4" w:rsidRDefault="004257D4" w:rsidP="004257D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257D4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.75pt" o:hralign="center" o:hrstd="t" o:hr="t" fillcolor="#a0a0a0" stroked="f"/>
        </w:pict>
      </w:r>
    </w:p>
    <w:p w:rsidR="004257D4" w:rsidRPr="004257D4" w:rsidRDefault="004257D4" w:rsidP="004257D4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2. </w:t>
      </w: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銷售訓練評分標準</w:t>
      </w: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 (Scoring Rubric)</w:t>
      </w:r>
    </w:p>
    <w:p w:rsidR="004257D4" w:rsidRPr="004257D4" w:rsidRDefault="004257D4" w:rsidP="004257D4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color w:val="0A0A0A"/>
          <w:kern w:val="0"/>
          <w:szCs w:val="24"/>
        </w:rPr>
        <w:t>這份量表針對面對「廖武治型」高資產客戶量身打造，滿分為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 xml:space="preserve"> 100 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分。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7817"/>
        <w:gridCol w:w="482"/>
      </w:tblGrid>
      <w:tr w:rsidR="004257D4" w:rsidRPr="004257D4" w:rsidTr="004257D4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lastRenderedPageBreak/>
              <w:t>評分維度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評分指標</w:t>
            </w:r>
            <w:r w:rsidRPr="004257D4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 xml:space="preserve"> (</w:t>
            </w:r>
            <w:r w:rsidRPr="004257D4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指標達成即給分</w:t>
            </w:r>
            <w:r w:rsidRPr="004257D4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</w:rPr>
              <w:t>權重</w:t>
            </w:r>
          </w:p>
        </w:tc>
      </w:tr>
      <w:tr w:rsidR="004257D4" w:rsidRPr="004257D4" w:rsidTr="004257D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>文化共鳴力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1.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能準確引用董事長「畫家」或「文化推手」背景進行開場。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br/>
              <w:t xml:space="preserve">2.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語氣儒雅、展現「結緣」而非「推銷」的態度。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br/>
              <w:t xml:space="preserve">3.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溝通中避免使用過多冰冷的金融術語。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30%</w:t>
            </w:r>
          </w:p>
        </w:tc>
      </w:tr>
      <w:tr w:rsidR="004257D4" w:rsidRPr="004257D4" w:rsidTr="004257D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>傳承洞察力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1.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能引導客戶談論「藝術資產」或「公益願景」的延續。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br/>
              <w:t xml:space="preserve">2.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識別出客戶對「公平」與「和諧」的深層需求（華人傳承核心）。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br/>
              <w:t xml:space="preserve">3.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準確捕捉客戶對於家族治理的痛點。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25%</w:t>
            </w:r>
          </w:p>
        </w:tc>
      </w:tr>
      <w:tr w:rsidR="004257D4" w:rsidRPr="004257D4" w:rsidTr="004257D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>方案專業性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1.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能說明</w:t>
            </w:r>
            <w:r w:rsidRPr="004257D4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>信託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與</w:t>
            </w:r>
            <w:r w:rsidRPr="004257D4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>保險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工具如何保護非貨幣資產（如畫作、古蹟資產）。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br/>
              <w:t xml:space="preserve">2.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提案符合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 2026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年最新法規與洗錢防制規範。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br/>
              <w:t xml:space="preserve">3.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展現「一站式服務」的整合能力（法律、稅務、信託）。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25%</w:t>
            </w:r>
          </w:p>
        </w:tc>
      </w:tr>
      <w:tr w:rsidR="004257D4" w:rsidRPr="004257D4" w:rsidTr="004257D4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b/>
                <w:bCs/>
                <w:color w:val="0A0A0A"/>
                <w:kern w:val="0"/>
                <w:sz w:val="21"/>
                <w:szCs w:val="21"/>
              </w:rPr>
              <w:t>溝通與儀態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1.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符合面對地方</w:t>
            </w:r>
            <w:proofErr w:type="gramStart"/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仕</w:t>
            </w:r>
            <w:proofErr w:type="gramEnd"/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紳的敬禮與應對進退。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br/>
              <w:t xml:space="preserve">2.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對於敏感的財產與身分隱私保護意識強。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br/>
              <w:t xml:space="preserve">3.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掌握傾聽與提問的平衡（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70%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傾聽，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 xml:space="preserve">30% </w:t>
            </w: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建議）。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257D4" w:rsidRPr="004257D4" w:rsidRDefault="004257D4" w:rsidP="004257D4">
            <w:pPr>
              <w:widowControl/>
              <w:spacing w:line="330" w:lineRule="atLeast"/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</w:pPr>
            <w:r w:rsidRPr="004257D4">
              <w:rPr>
                <w:rFonts w:ascii="Arial" w:eastAsia="新細明體" w:hAnsi="Arial" w:cs="Arial"/>
                <w:color w:val="0A0A0A"/>
                <w:kern w:val="0"/>
                <w:sz w:val="21"/>
                <w:szCs w:val="21"/>
              </w:rPr>
              <w:t>20%</w:t>
            </w:r>
          </w:p>
        </w:tc>
      </w:tr>
    </w:tbl>
    <w:p w:rsidR="004257D4" w:rsidRPr="004257D4" w:rsidRDefault="004257D4" w:rsidP="004257D4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3. </w:t>
      </w:r>
      <w:r w:rsidRPr="004257D4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理財人員必備專業連結</w:t>
      </w:r>
    </w:p>
    <w:p w:rsidR="004257D4" w:rsidRPr="004257D4" w:rsidRDefault="004257D4" w:rsidP="004257D4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color w:val="0A0A0A"/>
          <w:kern w:val="0"/>
          <w:szCs w:val="24"/>
        </w:rPr>
        <w:t>在正式拜訪前，建議理財人員複習以下專業職能：</w:t>
      </w:r>
    </w:p>
    <w:p w:rsidR="004257D4" w:rsidRPr="004257D4" w:rsidRDefault="004257D4" w:rsidP="004257D4">
      <w:pPr>
        <w:widowControl/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高資產經營：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學習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hyperlink r:id="rId7" w:tgtFrame="_blank" w:history="1">
        <w:r w:rsidRPr="004257D4">
          <w:rPr>
            <w:rFonts w:ascii="Arial" w:eastAsia="新細明體" w:hAnsi="Arial" w:cs="Arial"/>
            <w:b/>
            <w:bCs/>
            <w:color w:val="1A0DAB"/>
            <w:kern w:val="0"/>
            <w:szCs w:val="24"/>
            <w:u w:val="single"/>
          </w:rPr>
          <w:t>高資產財富管理人才職能地圖</w:t>
        </w:r>
      </w:hyperlink>
      <w:r w:rsidRPr="004257D4">
        <w:rPr>
          <w:rFonts w:ascii="Arial" w:eastAsia="新細明體" w:hAnsi="Arial" w:cs="Arial"/>
          <w:color w:val="0A0A0A"/>
          <w:kern w:val="0"/>
          <w:szCs w:val="24"/>
        </w:rPr>
        <w:t>，強化家族辦公室規劃能力。</w:t>
      </w:r>
    </w:p>
    <w:p w:rsidR="004257D4" w:rsidRPr="004257D4" w:rsidRDefault="004257D4" w:rsidP="004257D4">
      <w:pPr>
        <w:widowControl/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4257D4">
        <w:rPr>
          <w:rFonts w:ascii="Arial" w:eastAsia="新細明體" w:hAnsi="Arial" w:cs="Arial"/>
          <w:b/>
          <w:bCs/>
          <w:color w:val="0A0A0A"/>
          <w:kern w:val="0"/>
          <w:szCs w:val="24"/>
        </w:rPr>
        <w:t>信託實務：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參考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hyperlink r:id="rId8" w:tgtFrame="_blank" w:history="1">
        <w:r w:rsidRPr="004257D4">
          <w:rPr>
            <w:rFonts w:ascii="Arial" w:eastAsia="新細明體" w:hAnsi="Arial" w:cs="Arial"/>
            <w:b/>
            <w:bCs/>
            <w:color w:val="1A0DAB"/>
            <w:kern w:val="0"/>
            <w:szCs w:val="24"/>
            <w:u w:val="single"/>
          </w:rPr>
          <w:t>中華財富傳承顧問協會</w:t>
        </w:r>
      </w:hyperlink>
      <w:r w:rsidRPr="004257D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257D4">
        <w:rPr>
          <w:rFonts w:ascii="Arial" w:eastAsia="新細明體" w:hAnsi="Arial" w:cs="Arial"/>
          <w:color w:val="0A0A0A"/>
          <w:kern w:val="0"/>
          <w:szCs w:val="24"/>
        </w:rPr>
        <w:t>的講座大綱，了解閉鎖性公司與家族憲章的實作。</w:t>
      </w:r>
    </w:p>
    <w:p w:rsidR="004257D4" w:rsidRPr="004257D4" w:rsidRDefault="004257D4">
      <w:bookmarkStart w:id="0" w:name="_GoBack"/>
      <w:bookmarkEnd w:id="0"/>
    </w:p>
    <w:sectPr w:rsidR="004257D4" w:rsidRPr="004257D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144C5"/>
    <w:multiLevelType w:val="multilevel"/>
    <w:tmpl w:val="E81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90858"/>
    <w:multiLevelType w:val="multilevel"/>
    <w:tmpl w:val="895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B68CA"/>
    <w:multiLevelType w:val="multilevel"/>
    <w:tmpl w:val="9470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17DD5"/>
    <w:multiLevelType w:val="multilevel"/>
    <w:tmpl w:val="6342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9747C"/>
    <w:multiLevelType w:val="multilevel"/>
    <w:tmpl w:val="194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B2EB5"/>
    <w:multiLevelType w:val="multilevel"/>
    <w:tmpl w:val="03B8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7D4"/>
    <w:rsid w:val="004257D4"/>
    <w:rsid w:val="009C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F33CF"/>
  <w15:chartTrackingRefBased/>
  <w15:docId w15:val="{4EC91457-9ACC-41EA-9089-A4456C4E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257D4"/>
    <w:rPr>
      <w:b/>
      <w:bCs/>
    </w:rPr>
  </w:style>
  <w:style w:type="character" w:customStyle="1" w:styleId="t286pc">
    <w:name w:val="t286pc"/>
    <w:basedOn w:val="a0"/>
    <w:rsid w:val="004257D4"/>
  </w:style>
  <w:style w:type="character" w:styleId="a4">
    <w:name w:val="Emphasis"/>
    <w:basedOn w:val="a0"/>
    <w:uiPriority w:val="20"/>
    <w:qFormat/>
    <w:rsid w:val="004257D4"/>
    <w:rPr>
      <w:i/>
      <w:iCs/>
    </w:rPr>
  </w:style>
  <w:style w:type="character" w:styleId="a5">
    <w:name w:val="Hyperlink"/>
    <w:basedOn w:val="a0"/>
    <w:uiPriority w:val="99"/>
    <w:semiHidden/>
    <w:unhideWhenUsed/>
    <w:rsid w:val="004257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whca.com/subject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.tabf.org.tw/page/111071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sinessweekly.com.tw/business/indep/1006335" TargetMode="External"/><Relationship Id="rId5" Type="http://schemas.openxmlformats.org/officeDocument/2006/relationships/hyperlink" Target="https://www.cathayholdings.com/holdings/lastest_news/news_archive?year=202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2026-02-02T08:42:00Z</dcterms:created>
  <dcterms:modified xsi:type="dcterms:W3CDTF">2026-02-02T08:44:00Z</dcterms:modified>
</cp:coreProperties>
</file>