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北物业字〔2018〕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23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</w:t>
      </w: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监控系统改造费用</w:t>
      </w:r>
      <w:r>
        <w:rPr>
          <w:rFonts w:hint="eastAsia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numPr>
          <w:ilvl w:val="0"/>
          <w:numId w:val="0"/>
        </w:numPr>
        <w:tabs>
          <w:tab w:val="left" w:pos="257"/>
        </w:tabs>
        <w:ind w:leftChars="0" w:firstLine="64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自入驻小区来，</w:t>
      </w:r>
      <w:r>
        <w:rPr>
          <w:rFonts w:hint="eastAsia"/>
          <w:sz w:val="30"/>
          <w:szCs w:val="30"/>
          <w:lang w:val="en-US" w:eastAsia="zh-CN"/>
        </w:rPr>
        <w:t>监控系统大部分瘫痪，经专业工程人员排查，监控线被破坏、主机部件被坼除，造成小区13个区域监控盲点，监控画面无法正常调阅监控图像，使小区存在安全管理隐患，经客户服务中心三方询价，改造费用如下：</w:t>
      </w:r>
    </w:p>
    <w:tbl>
      <w:tblPr>
        <w:tblStyle w:val="4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6"/>
        <w:gridCol w:w="4455"/>
        <w:gridCol w:w="1905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6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序号</w:t>
            </w:r>
          </w:p>
        </w:tc>
        <w:tc>
          <w:tcPr>
            <w:tcW w:w="445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价格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6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445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深圳市潮锦智能科技有限公司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39520元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6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445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深圳市博贝智能工程有限公司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25620元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6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445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深圳市鑫同业科技有限公司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19240元</w:t>
            </w:r>
          </w:p>
        </w:tc>
        <w:tc>
          <w:tcPr>
            <w:tcW w:w="1484" w:type="dxa"/>
          </w:tcPr>
          <w:p>
            <w:pPr>
              <w:numPr>
                <w:ilvl w:val="0"/>
                <w:numId w:val="0"/>
              </w:numPr>
              <w:tabs>
                <w:tab w:val="left" w:pos="257"/>
              </w:tabs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"/>
        </w:tabs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改造方案报价见附页</w:t>
      </w:r>
      <w:bookmarkStart w:id="0" w:name="_GoBack"/>
      <w:bookmarkEnd w:id="0"/>
    </w:p>
    <w:p>
      <w:pPr>
        <w:spacing w:line="400" w:lineRule="atLeas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专项维修基金</w:t>
      </w:r>
      <w:r>
        <w:rPr>
          <w:rFonts w:hint="eastAsia" w:ascii="仿宋_GB2312" w:hAnsi="仿宋" w:eastAsia="仿宋_GB2312"/>
          <w:sz w:val="32"/>
          <w:szCs w:val="32"/>
        </w:rPr>
        <w:t>支出</w:t>
      </w:r>
    </w:p>
    <w:p>
      <w:pPr>
        <w:spacing w:line="400" w:lineRule="atLeast"/>
        <w:ind w:firstLine="320" w:firstLineChars="1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27日</w: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6581"/>
    <w:rsid w:val="027C41F5"/>
    <w:rsid w:val="03135C61"/>
    <w:rsid w:val="045F2999"/>
    <w:rsid w:val="049D5A33"/>
    <w:rsid w:val="05B46F82"/>
    <w:rsid w:val="08DC6234"/>
    <w:rsid w:val="0A422C1D"/>
    <w:rsid w:val="0A844BC0"/>
    <w:rsid w:val="0D64182E"/>
    <w:rsid w:val="0DEF0079"/>
    <w:rsid w:val="0FEE2EC4"/>
    <w:rsid w:val="135555A6"/>
    <w:rsid w:val="162703E8"/>
    <w:rsid w:val="16AD067A"/>
    <w:rsid w:val="189F6D37"/>
    <w:rsid w:val="18DF2A31"/>
    <w:rsid w:val="19B24382"/>
    <w:rsid w:val="1C031868"/>
    <w:rsid w:val="1EE2396B"/>
    <w:rsid w:val="236342F8"/>
    <w:rsid w:val="248B4EDE"/>
    <w:rsid w:val="250212A7"/>
    <w:rsid w:val="255718A3"/>
    <w:rsid w:val="285834AD"/>
    <w:rsid w:val="28757497"/>
    <w:rsid w:val="29644920"/>
    <w:rsid w:val="29652BD1"/>
    <w:rsid w:val="2A0421E3"/>
    <w:rsid w:val="2E4979F8"/>
    <w:rsid w:val="2FD5724F"/>
    <w:rsid w:val="31201AA2"/>
    <w:rsid w:val="33AB5407"/>
    <w:rsid w:val="344B6A65"/>
    <w:rsid w:val="3578706F"/>
    <w:rsid w:val="381E091B"/>
    <w:rsid w:val="38503AA0"/>
    <w:rsid w:val="387B0D5E"/>
    <w:rsid w:val="38FA6EC5"/>
    <w:rsid w:val="39412E62"/>
    <w:rsid w:val="3BA17557"/>
    <w:rsid w:val="3CC56D2B"/>
    <w:rsid w:val="3F672584"/>
    <w:rsid w:val="408630E4"/>
    <w:rsid w:val="410527EB"/>
    <w:rsid w:val="417D2685"/>
    <w:rsid w:val="42D72974"/>
    <w:rsid w:val="44DF35D1"/>
    <w:rsid w:val="46214A66"/>
    <w:rsid w:val="4847596C"/>
    <w:rsid w:val="499C0DE4"/>
    <w:rsid w:val="49AA1B9E"/>
    <w:rsid w:val="4CFC24E7"/>
    <w:rsid w:val="4D621937"/>
    <w:rsid w:val="4D9D485B"/>
    <w:rsid w:val="4E386FCE"/>
    <w:rsid w:val="4F15380F"/>
    <w:rsid w:val="50E926CD"/>
    <w:rsid w:val="52C358B9"/>
    <w:rsid w:val="55A31BE1"/>
    <w:rsid w:val="57232D68"/>
    <w:rsid w:val="57CE55DA"/>
    <w:rsid w:val="57FB2077"/>
    <w:rsid w:val="595918D6"/>
    <w:rsid w:val="5A8F737B"/>
    <w:rsid w:val="5AF70F66"/>
    <w:rsid w:val="5B467F5A"/>
    <w:rsid w:val="5EBE58E0"/>
    <w:rsid w:val="618272B8"/>
    <w:rsid w:val="624C3197"/>
    <w:rsid w:val="63965957"/>
    <w:rsid w:val="67D93CB6"/>
    <w:rsid w:val="68BD0853"/>
    <w:rsid w:val="69823B60"/>
    <w:rsid w:val="6A6C5030"/>
    <w:rsid w:val="6E5E254D"/>
    <w:rsid w:val="72F4304E"/>
    <w:rsid w:val="76C92F47"/>
    <w:rsid w:val="78DD3B2F"/>
    <w:rsid w:val="795D3619"/>
    <w:rsid w:val="79615BE2"/>
    <w:rsid w:val="797C4CDF"/>
    <w:rsid w:val="7A6D0D7A"/>
    <w:rsid w:val="7B3E1694"/>
    <w:rsid w:val="7CDB41D4"/>
    <w:rsid w:val="7CEF7063"/>
    <w:rsid w:val="7D434E89"/>
    <w:rsid w:val="7F53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2018-12-27T15:38:19Z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