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A5B77" w14:textId="7F19BFC7" w:rsidR="0025242B" w:rsidRDefault="00A93CF1" w:rsidP="00A93CF1">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Report</w:t>
      </w:r>
    </w:p>
    <w:p w14:paraId="23649744" w14:textId="3FD35C0A" w:rsidR="004F3A8A" w:rsidRDefault="00A93CF1" w:rsidP="00A93CF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this thermostat project has involved three main TI architecture peripherals: UART2 for asynchronous communication including the terminal output, I2C for temperature monitoring and recording, and GPIO for button and LED handling.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driver configurations are initialization functions have been built in both the final </w:t>
      </w:r>
      <w:proofErr w:type="spellStart"/>
      <w:r>
        <w:rPr>
          <w:rFonts w:ascii="Times New Roman" w:hAnsi="Times New Roman" w:cs="Times New Roman"/>
          <w:sz w:val="24"/>
          <w:szCs w:val="24"/>
        </w:rPr>
        <w:t>gpiointerrupt.c</w:t>
      </w:r>
      <w:proofErr w:type="spellEnd"/>
      <w:r>
        <w:rPr>
          <w:rFonts w:ascii="Times New Roman" w:hAnsi="Times New Roman" w:cs="Times New Roman"/>
          <w:sz w:val="24"/>
          <w:szCs w:val="24"/>
        </w:rPr>
        <w:t xml:space="preserve"> file as well as the </w:t>
      </w:r>
      <w:proofErr w:type="spellStart"/>
      <w:r>
        <w:rPr>
          <w:rFonts w:ascii="Times New Roman" w:hAnsi="Times New Roman" w:cs="Times New Roman"/>
          <w:sz w:val="24"/>
          <w:szCs w:val="24"/>
        </w:rPr>
        <w:t>ti_drivers_config.h</w:t>
      </w:r>
      <w:proofErr w:type="spellEnd"/>
      <w:r>
        <w:rPr>
          <w:rFonts w:ascii="Times New Roman" w:hAnsi="Times New Roman" w:cs="Times New Roman"/>
          <w:sz w:val="24"/>
          <w:szCs w:val="24"/>
        </w:rPr>
        <w:t xml:space="preserve"> header file to ensure proper functionalities. For a Micro</w:t>
      </w:r>
      <w:r w:rsidR="004F3A8A">
        <w:rPr>
          <w:rFonts w:ascii="Times New Roman" w:hAnsi="Times New Roman" w:cs="Times New Roman"/>
          <w:sz w:val="24"/>
          <w:szCs w:val="24"/>
        </w:rPr>
        <w:t>c</w:t>
      </w:r>
      <w:r>
        <w:rPr>
          <w:rFonts w:ascii="Times New Roman" w:hAnsi="Times New Roman" w:cs="Times New Roman"/>
          <w:sz w:val="24"/>
          <w:szCs w:val="24"/>
        </w:rPr>
        <w:t>hip architecture UART is also known as USART</w:t>
      </w:r>
      <w:r w:rsidR="004F3A8A">
        <w:rPr>
          <w:rFonts w:ascii="Times New Roman" w:hAnsi="Times New Roman" w:cs="Times New Roman"/>
          <w:sz w:val="24"/>
          <w:szCs w:val="24"/>
        </w:rPr>
        <w:t xml:space="preserve"> that supports both synchronous and asynchronous modes. </w:t>
      </w:r>
      <w:proofErr w:type="gramStart"/>
      <w:r w:rsidR="004F3A8A">
        <w:rPr>
          <w:rFonts w:ascii="Times New Roman" w:hAnsi="Times New Roman" w:cs="Times New Roman"/>
          <w:sz w:val="24"/>
          <w:szCs w:val="24"/>
        </w:rPr>
        <w:t>Similar to</w:t>
      </w:r>
      <w:proofErr w:type="gramEnd"/>
      <w:r w:rsidR="004F3A8A">
        <w:rPr>
          <w:rFonts w:ascii="Times New Roman" w:hAnsi="Times New Roman" w:cs="Times New Roman"/>
          <w:sz w:val="24"/>
          <w:szCs w:val="24"/>
        </w:rPr>
        <w:t xml:space="preserve"> TI architecture, it also supports features like baud rate generation and framing error detection in Microchip architecture (Manning, 2021). I2C is renamed with MSSP that supports inter-integrated circuit and serial peripheral interface. GPIO, or PORT in Microchip architecture, takes the responsibility of reading and writing any communications between memory locations (Yida, 2022). In Freescale architecture, UART keeps the same name and supports both synchronous and asynchronous modes in a similar fashion. I2C is known as IIC or I2C_B that supports master and slave modes. GPIO is commonly known as Port in Freescale and can also be access by reading or writing to corresponding memory locations</w:t>
      </w:r>
      <w:r w:rsidR="005A0135">
        <w:rPr>
          <w:rFonts w:ascii="Times New Roman" w:hAnsi="Times New Roman" w:cs="Times New Roman"/>
          <w:sz w:val="24"/>
          <w:szCs w:val="24"/>
        </w:rPr>
        <w:t xml:space="preserve"> (Abbas, 2023)</w:t>
      </w:r>
      <w:r w:rsidR="004F3A8A">
        <w:rPr>
          <w:rFonts w:ascii="Times New Roman" w:hAnsi="Times New Roman" w:cs="Times New Roman"/>
          <w:sz w:val="24"/>
          <w:szCs w:val="24"/>
        </w:rPr>
        <w:t xml:space="preserve">. </w:t>
      </w:r>
    </w:p>
    <w:p w14:paraId="59CCC2C3" w14:textId="75E67DAA" w:rsidR="005A0135" w:rsidRDefault="005A0135" w:rsidP="00A93CF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TI architecture to connect to the cloud, its base platform, </w:t>
      </w:r>
      <w:proofErr w:type="spellStart"/>
      <w:r>
        <w:rPr>
          <w:rFonts w:ascii="Times New Roman" w:hAnsi="Times New Roman" w:cs="Times New Roman"/>
          <w:sz w:val="24"/>
          <w:szCs w:val="24"/>
        </w:rPr>
        <w:t>SimpleLink</w:t>
      </w:r>
      <w:proofErr w:type="spellEnd"/>
      <w:r>
        <w:rPr>
          <w:rFonts w:ascii="Times New Roman" w:hAnsi="Times New Roman" w:cs="Times New Roman"/>
          <w:sz w:val="24"/>
          <w:szCs w:val="24"/>
        </w:rPr>
        <w:t xml:space="preserve"> platform, provides a comprehensive software development kit that has the necessary drivers and libraries to develop applications. Once the application is finished, the wireless microcontrollers that support Wi-Fi connection can transmit data to its cloud service provider. </w:t>
      </w:r>
      <w:r w:rsidR="00C56C89">
        <w:rPr>
          <w:rFonts w:ascii="Times New Roman" w:hAnsi="Times New Roman" w:cs="Times New Roman"/>
          <w:sz w:val="24"/>
          <w:szCs w:val="24"/>
        </w:rPr>
        <w:t xml:space="preserve">Microchip architecture is based </w:t>
      </w:r>
      <w:proofErr w:type="gramStart"/>
      <w:r w:rsidR="00C56C89">
        <w:rPr>
          <w:rFonts w:ascii="Times New Roman" w:hAnsi="Times New Roman" w:cs="Times New Roman"/>
          <w:sz w:val="24"/>
          <w:szCs w:val="24"/>
        </w:rPr>
        <w:t>off of</w:t>
      </w:r>
      <w:proofErr w:type="gramEnd"/>
      <w:r w:rsidR="00C56C89">
        <w:rPr>
          <w:rFonts w:ascii="Times New Roman" w:hAnsi="Times New Roman" w:cs="Times New Roman"/>
          <w:sz w:val="24"/>
          <w:szCs w:val="24"/>
        </w:rPr>
        <w:t xml:space="preserve"> a Peripheral Interface Controller platform. This platform supports Wi-Fi connectivity through external modules and provides Harmony, its software framework, to supply programmers with the necessary libraries and tools they need to build applications. Freescale is built on Kinetis platform which uses ARM Cortex-M core </w:t>
      </w:r>
      <w:proofErr w:type="gramStart"/>
      <w:r w:rsidR="00C56C89">
        <w:rPr>
          <w:rFonts w:ascii="Times New Roman" w:hAnsi="Times New Roman" w:cs="Times New Roman"/>
          <w:sz w:val="24"/>
          <w:szCs w:val="24"/>
        </w:rPr>
        <w:t>similar to</w:t>
      </w:r>
      <w:proofErr w:type="gramEnd"/>
      <w:r w:rsidR="00C56C89">
        <w:rPr>
          <w:rFonts w:ascii="Times New Roman" w:hAnsi="Times New Roman" w:cs="Times New Roman"/>
          <w:sz w:val="24"/>
          <w:szCs w:val="24"/>
        </w:rPr>
        <w:t xml:space="preserve"> TI CC3220. Besides similar </w:t>
      </w:r>
      <w:r w:rsidR="00C56C89">
        <w:rPr>
          <w:rFonts w:ascii="Times New Roman" w:hAnsi="Times New Roman" w:cs="Times New Roman"/>
          <w:sz w:val="24"/>
          <w:szCs w:val="24"/>
        </w:rPr>
        <w:lastRenderedPageBreak/>
        <w:t>external Wi-Fi module connectivity, Freescale’s software platform, MQX, is also helpful for developers with abundant libraries and utilities to build RTOS applications (</w:t>
      </w:r>
      <w:proofErr w:type="spellStart"/>
      <w:r w:rsidR="00C56C89">
        <w:rPr>
          <w:rFonts w:ascii="Times New Roman" w:hAnsi="Times New Roman" w:cs="Times New Roman"/>
          <w:sz w:val="24"/>
          <w:szCs w:val="24"/>
        </w:rPr>
        <w:t>EETimes</w:t>
      </w:r>
      <w:proofErr w:type="spellEnd"/>
      <w:r w:rsidR="00C56C89">
        <w:rPr>
          <w:rFonts w:ascii="Times New Roman" w:hAnsi="Times New Roman" w:cs="Times New Roman"/>
          <w:sz w:val="24"/>
          <w:szCs w:val="24"/>
        </w:rPr>
        <w:t>, 2011).</w:t>
      </w:r>
    </w:p>
    <w:p w14:paraId="2DD2E426" w14:textId="361DD65B" w:rsidR="00C56C89" w:rsidRDefault="00C56C89" w:rsidP="00A93CF1">
      <w:pPr>
        <w:spacing w:line="480" w:lineRule="auto"/>
        <w:rPr>
          <w:rFonts w:ascii="Times New Roman" w:hAnsi="Times New Roman" w:cs="Times New Roman"/>
          <w:sz w:val="24"/>
          <w:szCs w:val="24"/>
        </w:rPr>
      </w:pPr>
      <w:r>
        <w:rPr>
          <w:rFonts w:ascii="Times New Roman" w:hAnsi="Times New Roman" w:cs="Times New Roman"/>
          <w:sz w:val="24"/>
          <w:szCs w:val="24"/>
        </w:rPr>
        <w:tab/>
        <w:t>From a resource utilization perspective, TI CC3220 is built with 1MB of Flash and 256 KB of RAM which are suitable for building primary applications with wireless connectivity</w:t>
      </w:r>
      <w:r w:rsidR="0037088A">
        <w:rPr>
          <w:rFonts w:ascii="Times New Roman" w:hAnsi="Times New Roman" w:cs="Times New Roman"/>
          <w:sz w:val="24"/>
          <w:szCs w:val="24"/>
        </w:rPr>
        <w:t xml:space="preserve">. Microchip architecture provides different resource options, some with 2MB Flash and 512 KB of RAM which is twice as much as TI CC3220. This makes Microchip architecture capable of handling more complex applications. Freescale architecture supplies similar options as TI with a </w:t>
      </w:r>
      <w:proofErr w:type="gramStart"/>
      <w:r w:rsidR="0037088A">
        <w:rPr>
          <w:rFonts w:ascii="Times New Roman" w:hAnsi="Times New Roman" w:cs="Times New Roman"/>
          <w:sz w:val="24"/>
          <w:szCs w:val="24"/>
        </w:rPr>
        <w:t>diverse choices</w:t>
      </w:r>
      <w:proofErr w:type="gramEnd"/>
      <w:r w:rsidR="0037088A">
        <w:rPr>
          <w:rFonts w:ascii="Times New Roman" w:hAnsi="Times New Roman" w:cs="Times New Roman"/>
          <w:sz w:val="24"/>
          <w:szCs w:val="24"/>
        </w:rPr>
        <w:t xml:space="preserve"> of Flash and RAM options. </w:t>
      </w:r>
      <w:proofErr w:type="gramStart"/>
      <w:r w:rsidR="0037088A">
        <w:rPr>
          <w:rFonts w:ascii="Times New Roman" w:hAnsi="Times New Roman" w:cs="Times New Roman"/>
          <w:sz w:val="24"/>
          <w:szCs w:val="24"/>
        </w:rPr>
        <w:t>Therefore</w:t>
      </w:r>
      <w:proofErr w:type="gramEnd"/>
      <w:r w:rsidR="0037088A">
        <w:rPr>
          <w:rFonts w:ascii="Times New Roman" w:hAnsi="Times New Roman" w:cs="Times New Roman"/>
          <w:sz w:val="24"/>
          <w:szCs w:val="24"/>
        </w:rPr>
        <w:t xml:space="preserve"> it is suited for a wide range of applications, from anything preliminary to something more complicated </w:t>
      </w:r>
      <w:r w:rsidR="0037088A">
        <w:rPr>
          <w:rFonts w:ascii="Times New Roman" w:hAnsi="Times New Roman" w:cs="Times New Roman"/>
          <w:sz w:val="24"/>
          <w:szCs w:val="24"/>
        </w:rPr>
        <w:t>(</w:t>
      </w:r>
      <w:proofErr w:type="spellStart"/>
      <w:r w:rsidR="0037088A">
        <w:rPr>
          <w:rFonts w:ascii="Times New Roman" w:hAnsi="Times New Roman" w:cs="Times New Roman"/>
          <w:sz w:val="24"/>
          <w:szCs w:val="24"/>
        </w:rPr>
        <w:t>Westfw</w:t>
      </w:r>
      <w:proofErr w:type="spellEnd"/>
      <w:r w:rsidR="0037088A">
        <w:rPr>
          <w:rFonts w:ascii="Times New Roman" w:hAnsi="Times New Roman" w:cs="Times New Roman"/>
          <w:sz w:val="24"/>
          <w:szCs w:val="24"/>
        </w:rPr>
        <w:t>, 2017)</w:t>
      </w:r>
      <w:r w:rsidR="0037088A">
        <w:rPr>
          <w:rFonts w:ascii="Times New Roman" w:hAnsi="Times New Roman" w:cs="Times New Roman"/>
          <w:sz w:val="24"/>
          <w:szCs w:val="24"/>
        </w:rPr>
        <w:t>.</w:t>
      </w:r>
    </w:p>
    <w:p w14:paraId="080BBF54" w14:textId="77777777" w:rsidR="004F3A8A" w:rsidRDefault="004F3A8A">
      <w:pPr>
        <w:rPr>
          <w:rFonts w:ascii="Times New Roman" w:hAnsi="Times New Roman" w:cs="Times New Roman"/>
          <w:sz w:val="24"/>
          <w:szCs w:val="24"/>
        </w:rPr>
      </w:pPr>
      <w:r>
        <w:rPr>
          <w:rFonts w:ascii="Times New Roman" w:hAnsi="Times New Roman" w:cs="Times New Roman"/>
          <w:sz w:val="24"/>
          <w:szCs w:val="24"/>
        </w:rPr>
        <w:br w:type="page"/>
      </w:r>
    </w:p>
    <w:p w14:paraId="55E29CF8" w14:textId="55DE9257" w:rsidR="00A93CF1" w:rsidRDefault="004F3A8A" w:rsidP="00A93CF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24416A3B" w14:textId="77777777" w:rsidR="0037088A" w:rsidRDefault="0037088A" w:rsidP="0037088A">
      <w:pPr>
        <w:pStyle w:val="NormalWeb"/>
        <w:ind w:left="567" w:hanging="567"/>
      </w:pPr>
      <w:r>
        <w:t xml:space="preserve">Abbas, N. (2023, June 29). </w:t>
      </w:r>
      <w:r>
        <w:rPr>
          <w:i/>
          <w:iCs/>
        </w:rPr>
        <w:t>SPI vs I2C VS UART: In-depth comparison</w:t>
      </w:r>
      <w:r>
        <w:t xml:space="preserve">. </w:t>
      </w:r>
      <w:proofErr w:type="spellStart"/>
      <w:r>
        <w:t>Wevolver</w:t>
      </w:r>
      <w:proofErr w:type="spellEnd"/>
      <w:r>
        <w:t xml:space="preserve">. </w:t>
      </w:r>
      <w:hyperlink r:id="rId4" w:history="1">
        <w:r w:rsidRPr="00DE1620">
          <w:rPr>
            <w:rStyle w:val="Hyperlink"/>
          </w:rPr>
          <w:t>https://www.wevolver.com/article/spi-vs-i2c-vs-uart-in-depth-comparison</w:t>
        </w:r>
      </w:hyperlink>
      <w:r>
        <w:t xml:space="preserve"> </w:t>
      </w:r>
    </w:p>
    <w:p w14:paraId="11DB470D" w14:textId="02419D17" w:rsidR="0037088A" w:rsidRDefault="0037088A" w:rsidP="0037088A">
      <w:pPr>
        <w:pStyle w:val="NormalWeb"/>
        <w:ind w:left="567" w:hanging="567"/>
      </w:pPr>
      <w:proofErr w:type="spellStart"/>
      <w:r>
        <w:t>EETimes</w:t>
      </w:r>
      <w:proofErr w:type="spellEnd"/>
      <w:r>
        <w:t xml:space="preserve">. (2011, February 14). </w:t>
      </w:r>
      <w:r>
        <w:rPr>
          <w:i/>
          <w:iCs/>
        </w:rPr>
        <w:t xml:space="preserve">Freescale vs. </w:t>
      </w:r>
      <w:proofErr w:type="spellStart"/>
      <w:r>
        <w:rPr>
          <w:i/>
          <w:iCs/>
        </w:rPr>
        <w:t>ti</w:t>
      </w:r>
      <w:proofErr w:type="spellEnd"/>
      <w:r>
        <w:rPr>
          <w:i/>
          <w:iCs/>
        </w:rPr>
        <w:t>: Base station soc battle</w:t>
      </w:r>
      <w:r>
        <w:t xml:space="preserve">. EE Times. </w:t>
      </w:r>
      <w:hyperlink r:id="rId5" w:history="1">
        <w:r w:rsidRPr="00DE1620">
          <w:rPr>
            <w:rStyle w:val="Hyperlink"/>
          </w:rPr>
          <w:t>https://www.eetimes.com/freescale-vs-ti-base-station-soc-battle/</w:t>
        </w:r>
      </w:hyperlink>
      <w:r>
        <w:t xml:space="preserve"> </w:t>
      </w:r>
    </w:p>
    <w:p w14:paraId="6EA94B25" w14:textId="450953A9" w:rsidR="004F3A8A" w:rsidRDefault="004F3A8A" w:rsidP="004F3A8A">
      <w:pPr>
        <w:pStyle w:val="NormalWeb"/>
        <w:ind w:left="567" w:hanging="567"/>
      </w:pPr>
      <w:r>
        <w:t xml:space="preserve">Maning, J. (2021, November 11). </w:t>
      </w:r>
      <w:r>
        <w:rPr>
          <w:i/>
          <w:iCs/>
        </w:rPr>
        <w:t>How UART, SPI, and I2C Serial Communications Work, and why we still use them</w:t>
      </w:r>
      <w:r>
        <w:t xml:space="preserve">. MUO. https://www.makeuseof.com/how-uart-spi-i2c-serial-communications-work/ </w:t>
      </w:r>
    </w:p>
    <w:p w14:paraId="1396FDED" w14:textId="437C5E2D" w:rsidR="0037088A" w:rsidRDefault="0037088A" w:rsidP="0037088A">
      <w:pPr>
        <w:pStyle w:val="NormalWeb"/>
        <w:ind w:left="567" w:hanging="567"/>
      </w:pPr>
      <w:proofErr w:type="spellStart"/>
      <w:r>
        <w:t>Westfw</w:t>
      </w:r>
      <w:proofErr w:type="spellEnd"/>
      <w:r>
        <w:t xml:space="preserve">. (2017, November 12). </w:t>
      </w:r>
      <w:r>
        <w:rPr>
          <w:i/>
          <w:iCs/>
        </w:rPr>
        <w:t>How to choose a microcontroller</w:t>
      </w:r>
      <w:r>
        <w:t xml:space="preserve">. </w:t>
      </w:r>
      <w:proofErr w:type="spellStart"/>
      <w:r>
        <w:t>Instructables</w:t>
      </w:r>
      <w:proofErr w:type="spellEnd"/>
      <w:r>
        <w:t xml:space="preserve">. https://www.instructables.com/How-to-choose-a-MicroController/ </w:t>
      </w:r>
    </w:p>
    <w:p w14:paraId="1CA2FB7C" w14:textId="351BA083" w:rsidR="004F3A8A" w:rsidRDefault="004F3A8A" w:rsidP="004F3A8A">
      <w:pPr>
        <w:pStyle w:val="NormalWeb"/>
        <w:ind w:left="567" w:hanging="567"/>
      </w:pPr>
      <w:r>
        <w:t xml:space="preserve">Yida. (2022, September 13). </w:t>
      </w:r>
      <w:proofErr w:type="spellStart"/>
      <w:r>
        <w:rPr>
          <w:i/>
          <w:iCs/>
        </w:rPr>
        <w:t>Uart</w:t>
      </w:r>
      <w:proofErr w:type="spellEnd"/>
      <w:r>
        <w:rPr>
          <w:i/>
          <w:iCs/>
        </w:rPr>
        <w:t xml:space="preserve"> vs I2C VS SPI – Communication Protocols and uses</w:t>
      </w:r>
      <w:r>
        <w:t xml:space="preserve">. Latest Open Tech </w:t>
      </w:r>
      <w:proofErr w:type="gramStart"/>
      <w:r>
        <w:t>From</w:t>
      </w:r>
      <w:proofErr w:type="gramEnd"/>
      <w:r>
        <w:t xml:space="preserve"> </w:t>
      </w:r>
      <w:proofErr w:type="spellStart"/>
      <w:r>
        <w:t>Seeed</w:t>
      </w:r>
      <w:proofErr w:type="spellEnd"/>
      <w:r>
        <w:t xml:space="preserve">. </w:t>
      </w:r>
      <w:hyperlink r:id="rId6" w:history="1">
        <w:r w:rsidR="005A0135" w:rsidRPr="00DE1620">
          <w:rPr>
            <w:rStyle w:val="Hyperlink"/>
          </w:rPr>
          <w:t>https://www.seeedstudio.com/blog/2019/09/25/uart-vs-i2c-vs-spi-communication-protocols-and-uses/</w:t>
        </w:r>
      </w:hyperlink>
      <w:r>
        <w:t xml:space="preserve"> </w:t>
      </w:r>
    </w:p>
    <w:p w14:paraId="01A5A672" w14:textId="77777777" w:rsidR="0037088A" w:rsidRDefault="0037088A" w:rsidP="00C56C89">
      <w:pPr>
        <w:pStyle w:val="NormalWeb"/>
        <w:ind w:left="567" w:hanging="567"/>
      </w:pPr>
    </w:p>
    <w:p w14:paraId="711D9E90" w14:textId="77777777" w:rsidR="00C56C89" w:rsidRDefault="00C56C89" w:rsidP="005A0135">
      <w:pPr>
        <w:pStyle w:val="NormalWeb"/>
        <w:ind w:left="567" w:hanging="567"/>
      </w:pPr>
    </w:p>
    <w:p w14:paraId="55B50DCC" w14:textId="77777777" w:rsidR="005A0135" w:rsidRDefault="005A0135" w:rsidP="004F3A8A">
      <w:pPr>
        <w:pStyle w:val="NormalWeb"/>
        <w:ind w:left="567" w:hanging="567"/>
      </w:pPr>
    </w:p>
    <w:p w14:paraId="46C208AE" w14:textId="77777777" w:rsidR="004F3A8A" w:rsidRDefault="004F3A8A" w:rsidP="004F3A8A">
      <w:pPr>
        <w:pStyle w:val="NormalWeb"/>
        <w:ind w:left="567" w:hanging="567"/>
      </w:pPr>
    </w:p>
    <w:p w14:paraId="75776EF5" w14:textId="77777777" w:rsidR="004F3A8A" w:rsidRPr="00A93CF1" w:rsidRDefault="004F3A8A" w:rsidP="00A93CF1">
      <w:pPr>
        <w:spacing w:line="480" w:lineRule="auto"/>
        <w:rPr>
          <w:rFonts w:ascii="Times New Roman" w:hAnsi="Times New Roman" w:cs="Times New Roman"/>
          <w:sz w:val="24"/>
          <w:szCs w:val="24"/>
        </w:rPr>
      </w:pPr>
    </w:p>
    <w:sectPr w:rsidR="004F3A8A" w:rsidRPr="00A93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F1"/>
    <w:rsid w:val="0025242B"/>
    <w:rsid w:val="0037088A"/>
    <w:rsid w:val="004F3A8A"/>
    <w:rsid w:val="005A0135"/>
    <w:rsid w:val="00A93CF1"/>
    <w:rsid w:val="00C5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111A"/>
  <w15:chartTrackingRefBased/>
  <w15:docId w15:val="{9D51E634-8B10-4AE3-8357-59932A07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A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A0135"/>
    <w:rPr>
      <w:color w:val="0563C1" w:themeColor="hyperlink"/>
      <w:u w:val="single"/>
    </w:rPr>
  </w:style>
  <w:style w:type="character" w:styleId="UnresolvedMention">
    <w:name w:val="Unresolved Mention"/>
    <w:basedOn w:val="DefaultParagraphFont"/>
    <w:uiPriority w:val="99"/>
    <w:semiHidden/>
    <w:unhideWhenUsed/>
    <w:rsid w:val="005A0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514004">
      <w:bodyDiv w:val="1"/>
      <w:marLeft w:val="0"/>
      <w:marRight w:val="0"/>
      <w:marTop w:val="0"/>
      <w:marBottom w:val="0"/>
      <w:divBdr>
        <w:top w:val="none" w:sz="0" w:space="0" w:color="auto"/>
        <w:left w:val="none" w:sz="0" w:space="0" w:color="auto"/>
        <w:bottom w:val="none" w:sz="0" w:space="0" w:color="auto"/>
        <w:right w:val="none" w:sz="0" w:space="0" w:color="auto"/>
      </w:divBdr>
    </w:div>
    <w:div w:id="1270234599">
      <w:bodyDiv w:val="1"/>
      <w:marLeft w:val="0"/>
      <w:marRight w:val="0"/>
      <w:marTop w:val="0"/>
      <w:marBottom w:val="0"/>
      <w:divBdr>
        <w:top w:val="none" w:sz="0" w:space="0" w:color="auto"/>
        <w:left w:val="none" w:sz="0" w:space="0" w:color="auto"/>
        <w:bottom w:val="none" w:sz="0" w:space="0" w:color="auto"/>
        <w:right w:val="none" w:sz="0" w:space="0" w:color="auto"/>
      </w:divBdr>
    </w:div>
    <w:div w:id="1424646149">
      <w:bodyDiv w:val="1"/>
      <w:marLeft w:val="0"/>
      <w:marRight w:val="0"/>
      <w:marTop w:val="0"/>
      <w:marBottom w:val="0"/>
      <w:divBdr>
        <w:top w:val="none" w:sz="0" w:space="0" w:color="auto"/>
        <w:left w:val="none" w:sz="0" w:space="0" w:color="auto"/>
        <w:bottom w:val="none" w:sz="0" w:space="0" w:color="auto"/>
        <w:right w:val="none" w:sz="0" w:space="0" w:color="auto"/>
      </w:divBdr>
    </w:div>
    <w:div w:id="1449667858">
      <w:bodyDiv w:val="1"/>
      <w:marLeft w:val="0"/>
      <w:marRight w:val="0"/>
      <w:marTop w:val="0"/>
      <w:marBottom w:val="0"/>
      <w:divBdr>
        <w:top w:val="none" w:sz="0" w:space="0" w:color="auto"/>
        <w:left w:val="none" w:sz="0" w:space="0" w:color="auto"/>
        <w:bottom w:val="none" w:sz="0" w:space="0" w:color="auto"/>
        <w:right w:val="none" w:sz="0" w:space="0" w:color="auto"/>
      </w:divBdr>
    </w:div>
    <w:div w:id="185017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eedstudio.com/blog/2019/09/25/uart-vs-i2c-vs-spi-communication-protocols-and-uses/" TargetMode="External"/><Relationship Id="rId5" Type="http://schemas.openxmlformats.org/officeDocument/2006/relationships/hyperlink" Target="https://www.eetimes.com/freescale-vs-ti-base-station-soc-battle/" TargetMode="External"/><Relationship Id="rId4" Type="http://schemas.openxmlformats.org/officeDocument/2006/relationships/hyperlink" Target="https://www.wevolver.com/article/spi-vs-i2c-vs-uart-in-depth-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Wang</dc:creator>
  <cp:keywords/>
  <dc:description/>
  <cp:lastModifiedBy>Allan Wang</cp:lastModifiedBy>
  <cp:revision>1</cp:revision>
  <dcterms:created xsi:type="dcterms:W3CDTF">2023-12-17T02:14:00Z</dcterms:created>
  <dcterms:modified xsi:type="dcterms:W3CDTF">2023-12-17T03:00:00Z</dcterms:modified>
</cp:coreProperties>
</file>