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029"/>
        <w:gridCol w:w="4231"/>
      </w:tblGrid>
      <w:tr w:rsidR="00457370">
        <w:trPr>
          <w:cantSplit/>
        </w:trPr>
        <w:tc>
          <w:tcPr>
            <w:tcW w:w="2439" w:type="pct"/>
            <w:vAlign w:val="center"/>
          </w:tcPr>
          <w:p w:rsidR="00457370" w:rsidRDefault="00000000">
            <w:pPr>
              <w:pStyle w:val="ad"/>
            </w:pPr>
            <w:bookmarkStart w:id="0" w:name="_Hlk81768508"/>
            <w:r>
              <w:rPr>
                <w:rFonts w:hint="eastAsia"/>
              </w:rPr>
              <w:t>产品名称</w:t>
            </w:r>
            <w:r>
              <w:t>Product name</w:t>
            </w:r>
          </w:p>
        </w:tc>
        <w:tc>
          <w:tcPr>
            <w:tcW w:w="2561" w:type="pct"/>
            <w:vAlign w:val="center"/>
          </w:tcPr>
          <w:p w:rsidR="00457370" w:rsidRDefault="00000000">
            <w:pPr>
              <w:pStyle w:val="ad"/>
            </w:pPr>
            <w:r>
              <w:rPr>
                <w:rFonts w:hint="eastAsia"/>
              </w:rPr>
              <w:t>密级</w:t>
            </w:r>
            <w:r>
              <w:t>Confidentiality level</w:t>
            </w:r>
          </w:p>
        </w:tc>
      </w:tr>
      <w:tr w:rsidR="00457370">
        <w:trPr>
          <w:cantSplit/>
        </w:trPr>
        <w:tc>
          <w:tcPr>
            <w:tcW w:w="2439" w:type="pct"/>
            <w:vAlign w:val="center"/>
          </w:tcPr>
          <w:p w:rsidR="00457370" w:rsidRDefault="00000000">
            <w:pPr>
              <w:pStyle w:val="ad"/>
            </w:pPr>
            <w:r>
              <w:rPr>
                <w:color w:val="FF0000"/>
              </w:rPr>
              <w:t>MZ810</w:t>
            </w:r>
            <w:r>
              <w:rPr>
                <w:rFonts w:hint="eastAsia"/>
              </w:rPr>
              <w:t>项目</w:t>
            </w:r>
          </w:p>
        </w:tc>
        <w:tc>
          <w:tcPr>
            <w:tcW w:w="2561" w:type="pct"/>
            <w:vAlign w:val="center"/>
          </w:tcPr>
          <w:p w:rsidR="00457370" w:rsidRDefault="00000000">
            <w:pPr>
              <w:pStyle w:val="ad"/>
            </w:pPr>
            <w:r>
              <w:rPr>
                <w:rFonts w:hint="eastAsia"/>
              </w:rPr>
              <w:t>机密</w:t>
            </w:r>
          </w:p>
        </w:tc>
      </w:tr>
      <w:tr w:rsidR="00457370">
        <w:trPr>
          <w:cantSplit/>
        </w:trPr>
        <w:tc>
          <w:tcPr>
            <w:tcW w:w="2439" w:type="pct"/>
            <w:vAlign w:val="center"/>
          </w:tcPr>
          <w:p w:rsidR="00457370" w:rsidRDefault="00000000">
            <w:pPr>
              <w:pStyle w:val="ad"/>
            </w:pPr>
            <w:r>
              <w:rPr>
                <w:rFonts w:hint="eastAsia"/>
              </w:rPr>
              <w:t>产品版本</w:t>
            </w:r>
            <w:r>
              <w:t>Product version</w:t>
            </w:r>
          </w:p>
        </w:tc>
        <w:tc>
          <w:tcPr>
            <w:tcW w:w="2561" w:type="pct"/>
            <w:vMerge w:val="restart"/>
            <w:vAlign w:val="center"/>
          </w:tcPr>
          <w:p w:rsidR="00457370" w:rsidRDefault="00457370">
            <w:pPr>
              <w:pStyle w:val="ad"/>
            </w:pPr>
          </w:p>
        </w:tc>
      </w:tr>
      <w:tr w:rsidR="00457370">
        <w:trPr>
          <w:cantSplit/>
        </w:trPr>
        <w:tc>
          <w:tcPr>
            <w:tcW w:w="2439" w:type="pct"/>
            <w:vAlign w:val="center"/>
          </w:tcPr>
          <w:p w:rsidR="00457370" w:rsidRDefault="00000000">
            <w:pPr>
              <w:pStyle w:val="ad"/>
            </w:pPr>
            <w:r>
              <w:rPr>
                <w:rFonts w:hint="eastAsia"/>
              </w:rPr>
              <w:t>V</w:t>
            </w:r>
            <w:r>
              <w:t>4.2</w:t>
            </w:r>
          </w:p>
        </w:tc>
        <w:tc>
          <w:tcPr>
            <w:tcW w:w="2561" w:type="pct"/>
            <w:vMerge/>
            <w:vAlign w:val="center"/>
          </w:tcPr>
          <w:p w:rsidR="00457370" w:rsidRDefault="00457370">
            <w:pPr>
              <w:pStyle w:val="ad"/>
            </w:pPr>
          </w:p>
        </w:tc>
      </w:tr>
      <w:bookmarkEnd w:id="0"/>
    </w:tbl>
    <w:p w:rsidR="00457370" w:rsidRDefault="00457370">
      <w:pPr>
        <w:pStyle w:val="ae"/>
      </w:pPr>
    </w:p>
    <w:p w:rsidR="00457370" w:rsidRDefault="00457370">
      <w:pPr>
        <w:pStyle w:val="ae"/>
        <w:jc w:val="left"/>
        <w:outlineLvl w:val="0"/>
      </w:pPr>
      <w:bookmarkStart w:id="1" w:name="文档名称"/>
    </w:p>
    <w:p w:rsidR="00457370" w:rsidRDefault="00000000">
      <w:pPr>
        <w:pStyle w:val="ae"/>
        <w:outlineLvl w:val="0"/>
        <w:rPr>
          <w:rFonts w:ascii="Times New Roman" w:hAnsi="Times New Roman"/>
        </w:rPr>
      </w:pPr>
      <w:r>
        <w:rPr>
          <w:rFonts w:hint="eastAsia"/>
        </w:rPr>
        <w:br/>
      </w:r>
      <w:bookmarkEnd w:id="1"/>
      <w:r>
        <w:rPr>
          <w:rFonts w:ascii="Times New Roman" w:hAnsi="Times New Roman" w:hint="eastAsia"/>
        </w:rPr>
        <w:t>xx</w:t>
      </w:r>
      <w:r>
        <w:rPr>
          <w:rFonts w:ascii="Times New Roman" w:hAnsi="Times New Roman"/>
        </w:rPr>
        <w:t>项目软件</w:t>
      </w:r>
      <w:r>
        <w:rPr>
          <w:rFonts w:ascii="Times New Roman" w:hAnsi="Times New Roman" w:hint="eastAsia"/>
        </w:rPr>
        <w:t>自测报告</w:t>
      </w:r>
    </w:p>
    <w:p w:rsidR="00457370" w:rsidRDefault="00457370">
      <w:pPr>
        <w:pStyle w:val="ad"/>
      </w:pPr>
    </w:p>
    <w:p w:rsidR="00457370" w:rsidRDefault="00457370">
      <w:pPr>
        <w:pStyle w:val="ad"/>
      </w:pPr>
    </w:p>
    <w:p w:rsidR="00457370" w:rsidRDefault="00457370">
      <w:pPr>
        <w:pStyle w:val="ad"/>
      </w:pPr>
    </w:p>
    <w:p w:rsidR="00457370" w:rsidRDefault="00457370">
      <w:pPr>
        <w:pStyle w:val="ad"/>
      </w:pPr>
    </w:p>
    <w:p w:rsidR="00457370" w:rsidRDefault="00457370">
      <w:pPr>
        <w:pStyle w:val="ad"/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99"/>
        <w:gridCol w:w="2638"/>
        <w:gridCol w:w="1076"/>
        <w:gridCol w:w="2200"/>
      </w:tblGrid>
      <w:tr w:rsidR="00457370">
        <w:trPr>
          <w:jc w:val="center"/>
        </w:trPr>
        <w:tc>
          <w:tcPr>
            <w:tcW w:w="1999" w:type="dxa"/>
          </w:tcPr>
          <w:p w:rsidR="00457370" w:rsidRDefault="00000000">
            <w:pPr>
              <w:pStyle w:val="ad"/>
            </w:pPr>
            <w:bookmarkStart w:id="2" w:name="_Hlk81768133"/>
            <w:r>
              <w:rPr>
                <w:rFonts w:hint="eastAsia"/>
              </w:rPr>
              <w:t>拟制</w:t>
            </w:r>
          </w:p>
        </w:tc>
        <w:tc>
          <w:tcPr>
            <w:tcW w:w="2638" w:type="dxa"/>
            <w:tcBorders>
              <w:bottom w:val="single" w:sz="6" w:space="0" w:color="auto"/>
            </w:tcBorders>
          </w:tcPr>
          <w:p w:rsidR="00457370" w:rsidRDefault="00000000">
            <w:pPr>
              <w:pStyle w:val="ad"/>
            </w:pPr>
            <w:proofErr w:type="spellStart"/>
            <w:r>
              <w:t>w</w:t>
            </w:r>
            <w:r>
              <w:rPr>
                <w:rFonts w:hint="eastAsia"/>
              </w:rPr>
              <w:t>ayne.</w:t>
            </w:r>
            <w:r>
              <w:t>qin</w:t>
            </w:r>
            <w:proofErr w:type="spellEnd"/>
            <w:r>
              <w:t xml:space="preserve"> E00987</w:t>
            </w:r>
          </w:p>
        </w:tc>
        <w:tc>
          <w:tcPr>
            <w:tcW w:w="1076" w:type="dxa"/>
          </w:tcPr>
          <w:p w:rsidR="00457370" w:rsidRDefault="00000000">
            <w:pPr>
              <w:pStyle w:val="ad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bottom w:val="single" w:sz="6" w:space="0" w:color="auto"/>
            </w:tcBorders>
          </w:tcPr>
          <w:p w:rsidR="00457370" w:rsidRDefault="00000000">
            <w:pPr>
              <w:pStyle w:val="ad"/>
            </w:pPr>
            <w:r>
              <w:t>2022-11-09</w:t>
            </w:r>
          </w:p>
        </w:tc>
      </w:tr>
      <w:tr w:rsidR="00457370">
        <w:trPr>
          <w:jc w:val="center"/>
        </w:trPr>
        <w:tc>
          <w:tcPr>
            <w:tcW w:w="1999" w:type="dxa"/>
          </w:tcPr>
          <w:p w:rsidR="00457370" w:rsidRDefault="00000000">
            <w:pPr>
              <w:pStyle w:val="ad"/>
            </w:pPr>
            <w:r>
              <w:rPr>
                <w:rFonts w:hint="eastAsia"/>
              </w:rPr>
              <w:t>评审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</w:tcPr>
          <w:p w:rsidR="00457370" w:rsidRDefault="00457370">
            <w:pPr>
              <w:pStyle w:val="ad"/>
            </w:pPr>
          </w:p>
        </w:tc>
        <w:tc>
          <w:tcPr>
            <w:tcW w:w="1076" w:type="dxa"/>
          </w:tcPr>
          <w:p w:rsidR="00457370" w:rsidRDefault="00000000">
            <w:pPr>
              <w:pStyle w:val="ad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bottom w:val="single" w:sz="6" w:space="0" w:color="auto"/>
            </w:tcBorders>
          </w:tcPr>
          <w:p w:rsidR="00457370" w:rsidRDefault="00457370">
            <w:pPr>
              <w:pStyle w:val="ad"/>
            </w:pPr>
          </w:p>
        </w:tc>
      </w:tr>
      <w:tr w:rsidR="00457370">
        <w:trPr>
          <w:jc w:val="center"/>
        </w:trPr>
        <w:tc>
          <w:tcPr>
            <w:tcW w:w="1999" w:type="dxa"/>
          </w:tcPr>
          <w:p w:rsidR="00457370" w:rsidRDefault="00000000">
            <w:pPr>
              <w:pStyle w:val="ad"/>
            </w:pPr>
            <w:r>
              <w:rPr>
                <w:rFonts w:hint="eastAsia"/>
              </w:rPr>
              <w:t>批准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</w:tcPr>
          <w:p w:rsidR="00457370" w:rsidRDefault="00457370">
            <w:pPr>
              <w:pStyle w:val="ad"/>
            </w:pPr>
          </w:p>
        </w:tc>
        <w:tc>
          <w:tcPr>
            <w:tcW w:w="1076" w:type="dxa"/>
          </w:tcPr>
          <w:p w:rsidR="00457370" w:rsidRDefault="00000000">
            <w:pPr>
              <w:pStyle w:val="ad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bottom w:val="single" w:sz="6" w:space="0" w:color="auto"/>
            </w:tcBorders>
          </w:tcPr>
          <w:p w:rsidR="00457370" w:rsidRDefault="00457370">
            <w:pPr>
              <w:pStyle w:val="ad"/>
            </w:pPr>
          </w:p>
        </w:tc>
      </w:tr>
      <w:bookmarkEnd w:id="2"/>
    </w:tbl>
    <w:p w:rsidR="00457370" w:rsidRDefault="00457370">
      <w:pPr>
        <w:pStyle w:val="ad"/>
      </w:pPr>
    </w:p>
    <w:p w:rsidR="00457370" w:rsidRDefault="00457370">
      <w:pPr>
        <w:pStyle w:val="ad"/>
      </w:pPr>
    </w:p>
    <w:p w:rsidR="00457370" w:rsidRDefault="00457370">
      <w:pPr>
        <w:pStyle w:val="ad"/>
      </w:pPr>
    </w:p>
    <w:p w:rsidR="00457370" w:rsidRDefault="00457370">
      <w:pPr>
        <w:pStyle w:val="ad"/>
      </w:pPr>
    </w:p>
    <w:p w:rsidR="00457370" w:rsidRDefault="00457370">
      <w:pPr>
        <w:pStyle w:val="ad"/>
      </w:pPr>
    </w:p>
    <w:p w:rsidR="00457370" w:rsidRDefault="00000000">
      <w:pPr>
        <w:pStyle w:val="ad"/>
      </w:pPr>
      <w:bookmarkStart w:id="3" w:name="_Hlk81768120"/>
      <w:r>
        <w:rPr>
          <w:noProof/>
        </w:rPr>
        <w:drawing>
          <wp:inline distT="0" distB="0" distL="0" distR="0">
            <wp:extent cx="829945" cy="45974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994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370" w:rsidRDefault="00457370">
      <w:pPr>
        <w:pStyle w:val="ad"/>
      </w:pPr>
    </w:p>
    <w:p w:rsidR="00457370" w:rsidRDefault="00000000">
      <w:pPr>
        <w:pStyle w:val="af"/>
      </w:pPr>
      <w:bookmarkStart w:id="4" w:name="OLE_LINK29"/>
      <w:bookmarkStart w:id="5" w:name="OLE_LINK15"/>
      <w:bookmarkStart w:id="6" w:name="OLE_LINK30"/>
      <w:bookmarkStart w:id="7" w:name="OLE_LINK31"/>
      <w:r>
        <w:rPr>
          <w:rFonts w:hint="eastAsia"/>
        </w:rPr>
        <w:t>深圳市正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创新科技股份有限公司</w:t>
      </w:r>
    </w:p>
    <w:p w:rsidR="00457370" w:rsidRDefault="00000000">
      <w:pPr>
        <w:pStyle w:val="ad"/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侵权必究</w:t>
      </w:r>
      <w:bookmarkEnd w:id="4"/>
      <w:bookmarkEnd w:id="5"/>
      <w:bookmarkEnd w:id="6"/>
      <w:bookmarkEnd w:id="7"/>
    </w:p>
    <w:bookmarkEnd w:id="3"/>
    <w:p w:rsidR="00457370" w:rsidRDefault="00000000">
      <w:pPr>
        <w:pStyle w:val="1"/>
      </w:pPr>
      <w:r>
        <w:lastRenderedPageBreak/>
        <w:t>基本信息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57370">
        <w:trPr>
          <w:trHeight w:val="474"/>
        </w:trPr>
        <w:tc>
          <w:tcPr>
            <w:tcW w:w="1555" w:type="dxa"/>
            <w:vAlign w:val="center"/>
          </w:tcPr>
          <w:p w:rsidR="00457370" w:rsidRDefault="00000000">
            <w:pPr>
              <w:keepNext w:val="0"/>
              <w:autoSpaceDE/>
              <w:autoSpaceDN/>
              <w:adjustRightInd/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color w:val="262626"/>
                <w:szCs w:val="21"/>
              </w:rPr>
              <w:t>涉及产品型号</w:t>
            </w:r>
          </w:p>
        </w:tc>
        <w:tc>
          <w:tcPr>
            <w:tcW w:w="6741" w:type="dxa"/>
            <w:vAlign w:val="center"/>
          </w:tcPr>
          <w:p w:rsidR="00457370" w:rsidRDefault="00000000">
            <w:pPr>
              <w:keepNext w:val="0"/>
              <w:autoSpaceDE/>
              <w:autoSpaceDN/>
              <w:adjustRightInd/>
              <w:spacing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color w:val="262626"/>
                <w:sz w:val="24"/>
                <w:szCs w:val="24"/>
              </w:rPr>
              <w:t>River256/Delta2/</w:t>
            </w:r>
            <w:proofErr w:type="spellStart"/>
            <w:r>
              <w:rPr>
                <w:rFonts w:ascii="宋体" w:hAnsi="宋体" w:cs="宋体"/>
                <w:color w:val="262626"/>
                <w:sz w:val="24"/>
                <w:szCs w:val="24"/>
              </w:rPr>
              <w:t>PowerKit</w:t>
            </w:r>
            <w:proofErr w:type="spellEnd"/>
            <w:r>
              <w:rPr>
                <w:rFonts w:ascii="宋体" w:hAnsi="宋体" w:cs="宋体"/>
                <w:color w:val="262626"/>
                <w:sz w:val="24"/>
                <w:szCs w:val="24"/>
              </w:rPr>
              <w:t>...</w:t>
            </w:r>
          </w:p>
        </w:tc>
      </w:tr>
      <w:tr w:rsidR="00457370">
        <w:trPr>
          <w:trHeight w:val="409"/>
        </w:trPr>
        <w:tc>
          <w:tcPr>
            <w:tcW w:w="1555" w:type="dxa"/>
            <w:vAlign w:val="center"/>
          </w:tcPr>
          <w:p w:rsidR="00457370" w:rsidRDefault="00000000">
            <w:pPr>
              <w:keepNext w:val="0"/>
              <w:autoSpaceDE/>
              <w:autoSpaceDN/>
              <w:adjustRightInd/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color w:val="262626"/>
                <w:szCs w:val="21"/>
              </w:rPr>
              <w:t>涉及项目号</w:t>
            </w:r>
          </w:p>
        </w:tc>
        <w:tc>
          <w:tcPr>
            <w:tcW w:w="6741" w:type="dxa"/>
            <w:vAlign w:val="center"/>
          </w:tcPr>
          <w:p w:rsidR="00457370" w:rsidRDefault="00000000">
            <w:pPr>
              <w:keepNext w:val="0"/>
              <w:autoSpaceDE/>
              <w:autoSpaceDN/>
              <w:adjustRightInd/>
              <w:spacing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color w:val="262626"/>
                <w:sz w:val="24"/>
                <w:szCs w:val="24"/>
              </w:rPr>
              <w:t>MR610/MM100/MH200...</w:t>
            </w:r>
          </w:p>
        </w:tc>
      </w:tr>
      <w:tr w:rsidR="00457370">
        <w:tc>
          <w:tcPr>
            <w:tcW w:w="1555" w:type="dxa"/>
            <w:vAlign w:val="center"/>
          </w:tcPr>
          <w:p w:rsidR="00457370" w:rsidRDefault="00000000">
            <w:pPr>
              <w:keepNext w:val="0"/>
              <w:autoSpaceDE/>
              <w:autoSpaceDN/>
              <w:adjustRightInd/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涉及模块</w:t>
            </w:r>
          </w:p>
        </w:tc>
        <w:tc>
          <w:tcPr>
            <w:tcW w:w="6741" w:type="dxa"/>
            <w:vAlign w:val="center"/>
          </w:tcPr>
          <w:p w:rsidR="00457370" w:rsidRDefault="00000000">
            <w:pPr>
              <w:keepNext w:val="0"/>
              <w:autoSpaceDE/>
              <w:autoSpaceDN/>
              <w:adjustRightInd/>
              <w:spacing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A</w:t>
            </w:r>
            <w:r>
              <w:rPr>
                <w:rFonts w:ascii="宋体" w:hAnsi="宋体" w:cs="宋体" w:hint="eastAsia"/>
                <w:sz w:val="24"/>
                <w:szCs w:val="24"/>
              </w:rPr>
              <w:t>ndroid/</w:t>
            </w:r>
            <w:proofErr w:type="spellStart"/>
            <w:r>
              <w:rPr>
                <w:rFonts w:ascii="宋体" w:hAnsi="宋体" w:cs="宋体"/>
                <w:sz w:val="24"/>
                <w:szCs w:val="24"/>
              </w:rPr>
              <w:t>I</w:t>
            </w:r>
            <w:r>
              <w:rPr>
                <w:rFonts w:ascii="宋体" w:hAnsi="宋体" w:cs="宋体" w:hint="eastAsia"/>
                <w:sz w:val="24"/>
                <w:szCs w:val="24"/>
              </w:rPr>
              <w:t>os</w:t>
            </w:r>
            <w:proofErr w:type="spellEnd"/>
            <w:r>
              <w:rPr>
                <w:rFonts w:ascii="宋体" w:hAnsi="宋体" w:cs="宋体" w:hint="eastAsia"/>
                <w:sz w:val="24"/>
                <w:szCs w:val="24"/>
              </w:rPr>
              <w:t>/服务端.</w:t>
            </w:r>
            <w:r>
              <w:rPr>
                <w:rFonts w:ascii="宋体" w:hAnsi="宋体" w:cs="宋体"/>
                <w:sz w:val="24"/>
                <w:szCs w:val="24"/>
              </w:rPr>
              <w:t>..</w:t>
            </w:r>
          </w:p>
        </w:tc>
      </w:tr>
      <w:tr w:rsidR="00457370">
        <w:trPr>
          <w:trHeight w:val="519"/>
        </w:trPr>
        <w:tc>
          <w:tcPr>
            <w:tcW w:w="1555" w:type="dxa"/>
            <w:vAlign w:val="center"/>
          </w:tcPr>
          <w:p w:rsidR="00457370" w:rsidRDefault="00000000">
            <w:pPr>
              <w:keepNext w:val="0"/>
              <w:autoSpaceDE/>
              <w:autoSpaceDN/>
              <w:adjustRightInd/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软件</w:t>
            </w:r>
            <w:r>
              <w:rPr>
                <w:rFonts w:ascii="宋体" w:hAnsi="宋体" w:cs="宋体"/>
                <w:szCs w:val="21"/>
              </w:rPr>
              <w:t>版本号</w:t>
            </w:r>
          </w:p>
        </w:tc>
        <w:tc>
          <w:tcPr>
            <w:tcW w:w="6741" w:type="dxa"/>
            <w:vAlign w:val="center"/>
          </w:tcPr>
          <w:p w:rsidR="00457370" w:rsidRDefault="00000000">
            <w:pPr>
              <w:keepNext w:val="0"/>
              <w:autoSpaceDE/>
              <w:autoSpaceDN/>
              <w:adjustRightInd/>
              <w:spacing w:line="240" w:lineRule="auto"/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hAnsi="宋体" w:cs="宋体"/>
                <w:color w:val="262626"/>
                <w:sz w:val="24"/>
                <w:szCs w:val="24"/>
              </w:rPr>
              <w:t>Vx.y.z</w:t>
            </w:r>
            <w:proofErr w:type="spellEnd"/>
          </w:p>
        </w:tc>
      </w:tr>
      <w:tr w:rsidR="00457370">
        <w:trPr>
          <w:trHeight w:val="427"/>
        </w:trPr>
        <w:tc>
          <w:tcPr>
            <w:tcW w:w="1555" w:type="dxa"/>
            <w:vAlign w:val="center"/>
          </w:tcPr>
          <w:p w:rsidR="00457370" w:rsidRDefault="00000000">
            <w:pPr>
              <w:keepNext w:val="0"/>
              <w:autoSpaceDE/>
              <w:autoSpaceDN/>
              <w:adjustRightInd/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提测人</w:t>
            </w:r>
          </w:p>
        </w:tc>
        <w:tc>
          <w:tcPr>
            <w:tcW w:w="6741" w:type="dxa"/>
            <w:vAlign w:val="center"/>
          </w:tcPr>
          <w:p w:rsidR="00457370" w:rsidRDefault="00457370">
            <w:pPr>
              <w:keepNext w:val="0"/>
              <w:autoSpaceDE/>
              <w:autoSpaceDN/>
              <w:adjustRightInd/>
              <w:spacing w:line="240" w:lineRule="auto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457370">
        <w:trPr>
          <w:trHeight w:val="405"/>
        </w:trPr>
        <w:tc>
          <w:tcPr>
            <w:tcW w:w="1555" w:type="dxa"/>
            <w:vAlign w:val="center"/>
          </w:tcPr>
          <w:p w:rsidR="00457370" w:rsidRDefault="00000000">
            <w:pPr>
              <w:keepNext w:val="0"/>
              <w:autoSpaceDE/>
              <w:autoSpaceDN/>
              <w:adjustRightInd/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提测</w:t>
            </w:r>
            <w:r>
              <w:rPr>
                <w:rFonts w:ascii="宋体" w:hAnsi="宋体" w:cs="宋体"/>
                <w:szCs w:val="21"/>
              </w:rPr>
              <w:t>日期</w:t>
            </w:r>
          </w:p>
        </w:tc>
        <w:tc>
          <w:tcPr>
            <w:tcW w:w="6741" w:type="dxa"/>
            <w:vAlign w:val="center"/>
          </w:tcPr>
          <w:p w:rsidR="00457370" w:rsidRDefault="00457370">
            <w:pPr>
              <w:keepNext w:val="0"/>
              <w:autoSpaceDE/>
              <w:autoSpaceDN/>
              <w:adjustRightInd/>
              <w:spacing w:line="240" w:lineRule="auto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457370">
        <w:trPr>
          <w:trHeight w:val="366"/>
        </w:trPr>
        <w:tc>
          <w:tcPr>
            <w:tcW w:w="1555" w:type="dxa"/>
            <w:vAlign w:val="center"/>
          </w:tcPr>
          <w:p w:rsidR="00457370" w:rsidRDefault="00000000">
            <w:pPr>
              <w:keepNext w:val="0"/>
              <w:autoSpaceDE/>
              <w:autoSpaceDN/>
              <w:adjustRightInd/>
              <w:spacing w:line="24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紧急程度</w:t>
            </w:r>
          </w:p>
        </w:tc>
        <w:tc>
          <w:tcPr>
            <w:tcW w:w="6741" w:type="dxa"/>
            <w:vAlign w:val="center"/>
          </w:tcPr>
          <w:p w:rsidR="00457370" w:rsidRDefault="00457370">
            <w:pPr>
              <w:keepNext w:val="0"/>
              <w:autoSpaceDE/>
              <w:autoSpaceDN/>
              <w:adjustRightInd/>
              <w:spacing w:line="240" w:lineRule="auto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:rsidR="00457370" w:rsidRDefault="00000000">
      <w:pPr>
        <w:pStyle w:val="1"/>
      </w:pPr>
      <w:r>
        <w:rPr>
          <w:rFonts w:hint="eastAsia"/>
        </w:rPr>
        <w:lastRenderedPageBreak/>
        <w:t>提测内容说明</w:t>
      </w:r>
    </w:p>
    <w:tbl>
      <w:tblPr>
        <w:tblStyle w:val="ab"/>
        <w:tblW w:w="8296" w:type="dxa"/>
        <w:tblLook w:val="04A0" w:firstRow="1" w:lastRow="0" w:firstColumn="1" w:lastColumn="0" w:noHBand="0" w:noVBand="1"/>
      </w:tblPr>
      <w:tblGrid>
        <w:gridCol w:w="1555"/>
        <w:gridCol w:w="6741"/>
      </w:tblGrid>
      <w:tr w:rsidR="00497D0B">
        <w:trPr>
          <w:trHeight w:val="450"/>
        </w:trPr>
        <w:tc>
          <w:tcPr>
            <w:tcW w:w="1555" w:type="dxa"/>
          </w:tcPr>
          <w:p w:rsidR="00497D0B" w:rsidRDefault="00497D0B" w:rsidP="00497D0B">
            <w:r>
              <w:rPr>
                <w:rFonts w:hint="eastAsia"/>
              </w:rPr>
              <w:t>提测</w:t>
            </w:r>
            <w:r w:rsidR="00F97B56">
              <w:rPr>
                <w:rFonts w:hint="eastAsia"/>
              </w:rPr>
              <w:t>项目</w:t>
            </w:r>
          </w:p>
        </w:tc>
        <w:tc>
          <w:tcPr>
            <w:tcW w:w="6741" w:type="dxa"/>
          </w:tcPr>
          <w:p w:rsidR="00497D0B" w:rsidRDefault="00497D0B" w:rsidP="00497D0B">
            <w:pPr>
              <w:jc w:val="both"/>
            </w:pPr>
            <w:r>
              <w:rPr>
                <w:rFonts w:hint="eastAsia"/>
              </w:rPr>
              <w:t>提测内容描述</w:t>
            </w:r>
            <w:r>
              <w:t xml:space="preserve">   </w:t>
            </w:r>
          </w:p>
        </w:tc>
      </w:tr>
      <w:tr w:rsidR="00497D0B">
        <w:tc>
          <w:tcPr>
            <w:tcW w:w="1555" w:type="dxa"/>
          </w:tcPr>
          <w:p w:rsidR="00497D0B" w:rsidRDefault="00497D0B" w:rsidP="00497D0B">
            <w:r>
              <w:rPr>
                <w:rFonts w:hint="eastAsia"/>
              </w:rPr>
              <w:t>开发人员</w:t>
            </w:r>
          </w:p>
        </w:tc>
        <w:tc>
          <w:tcPr>
            <w:tcW w:w="6741" w:type="dxa"/>
          </w:tcPr>
          <w:p w:rsidR="00497D0B" w:rsidRDefault="00497D0B" w:rsidP="00497D0B">
            <w:pPr>
              <w:jc w:val="both"/>
            </w:pPr>
            <w:r>
              <w:t>A</w:t>
            </w:r>
            <w:r>
              <w:rPr>
                <w:rFonts w:hint="eastAsia"/>
              </w:rPr>
              <w:t>ndroid</w:t>
            </w:r>
            <w:r>
              <w:rPr>
                <w:rFonts w:hint="eastAsia"/>
              </w:rPr>
              <w:t>：</w:t>
            </w:r>
          </w:p>
          <w:p w:rsidR="00497D0B" w:rsidRDefault="00497D0B" w:rsidP="00497D0B">
            <w:pPr>
              <w:jc w:val="both"/>
            </w:pPr>
            <w:proofErr w:type="spellStart"/>
            <w:r>
              <w:t>I</w:t>
            </w:r>
            <w:r>
              <w:rPr>
                <w:rFonts w:hint="eastAsia"/>
              </w:rPr>
              <w:t>os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：</w:t>
            </w:r>
            <w:r>
              <w:t xml:space="preserve">              </w:t>
            </w:r>
          </w:p>
          <w:p w:rsidR="00497D0B" w:rsidRDefault="00497D0B" w:rsidP="00497D0B">
            <w:pPr>
              <w:jc w:val="both"/>
            </w:pPr>
            <w:r>
              <w:rPr>
                <w:rFonts w:hint="eastAsia"/>
              </w:rPr>
              <w:t>服务端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前端</w:t>
            </w:r>
            <w:r>
              <w:rPr>
                <w:rFonts w:hint="eastAsia"/>
              </w:rPr>
              <w:t xml:space="preserve"> </w:t>
            </w:r>
            <w:r>
              <w:t xml:space="preserve">                 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</w:p>
        </w:tc>
      </w:tr>
      <w:tr w:rsidR="00497D0B">
        <w:trPr>
          <w:trHeight w:val="461"/>
        </w:trPr>
        <w:tc>
          <w:tcPr>
            <w:tcW w:w="1555" w:type="dxa"/>
            <w:vMerge w:val="restart"/>
          </w:tcPr>
          <w:p w:rsidR="00497D0B" w:rsidRDefault="00497D0B" w:rsidP="00497D0B">
            <w:pPr>
              <w:spacing w:line="240" w:lineRule="auto"/>
            </w:pPr>
            <w:r>
              <w:rPr>
                <w:rFonts w:hint="eastAsia"/>
              </w:rPr>
              <w:t>提测分支</w:t>
            </w:r>
          </w:p>
          <w:p w:rsidR="00497D0B" w:rsidRDefault="00497D0B" w:rsidP="00497D0B">
            <w:pPr>
              <w:spacing w:line="240" w:lineRule="auto"/>
            </w:pPr>
            <w:r>
              <w:rPr>
                <w:rFonts w:hint="eastAsia"/>
              </w:rPr>
              <w:t>涉及服务</w:t>
            </w:r>
          </w:p>
          <w:p w:rsidR="00497D0B" w:rsidRDefault="00497D0B" w:rsidP="00497D0B">
            <w:pPr>
              <w:spacing w:line="240" w:lineRule="auto"/>
            </w:pPr>
            <w:r>
              <w:rPr>
                <w:rFonts w:hint="eastAsia"/>
              </w:rPr>
              <w:t>涉及接口</w:t>
            </w:r>
          </w:p>
          <w:p w:rsidR="00497D0B" w:rsidRDefault="00497D0B" w:rsidP="00497D0B">
            <w:pPr>
              <w:spacing w:line="240" w:lineRule="auto"/>
            </w:pPr>
            <w:r>
              <w:rPr>
                <w:rFonts w:hint="eastAsia"/>
              </w:rPr>
              <w:t>配置相关</w:t>
            </w:r>
          </w:p>
        </w:tc>
        <w:tc>
          <w:tcPr>
            <w:tcW w:w="6741" w:type="dxa"/>
          </w:tcPr>
          <w:p w:rsidR="00497D0B" w:rsidRDefault="00497D0B" w:rsidP="00497D0B">
            <w:pPr>
              <w:tabs>
                <w:tab w:val="left" w:pos="840"/>
              </w:tabs>
              <w:spacing w:line="240" w:lineRule="auto"/>
              <w:jc w:val="both"/>
            </w:pPr>
            <w:r>
              <w:rPr>
                <w:rFonts w:hint="eastAsia"/>
              </w:rPr>
              <w:t xml:space="preserve">Android: </w:t>
            </w:r>
          </w:p>
          <w:p w:rsidR="00497D0B" w:rsidRDefault="00497D0B" w:rsidP="00497D0B">
            <w:pPr>
              <w:tabs>
                <w:tab w:val="left" w:pos="840"/>
              </w:tabs>
              <w:spacing w:line="240" w:lineRule="auto"/>
              <w:jc w:val="both"/>
            </w:pPr>
            <w:r>
              <w:rPr>
                <w:rFonts w:hint="eastAsia"/>
              </w:rPr>
              <w:t>IOS:</w:t>
            </w:r>
          </w:p>
          <w:p w:rsidR="00497D0B" w:rsidRDefault="00497D0B" w:rsidP="00497D0B">
            <w:pPr>
              <w:tabs>
                <w:tab w:val="left" w:pos="840"/>
              </w:tabs>
              <w:spacing w:line="240" w:lineRule="auto"/>
              <w:jc w:val="both"/>
            </w:pPr>
            <w:r>
              <w:rPr>
                <w:rFonts w:hint="eastAsia"/>
              </w:rPr>
              <w:t>服务端</w:t>
            </w:r>
            <w:r>
              <w:rPr>
                <w:rFonts w:hint="eastAsia"/>
              </w:rPr>
              <w:t>:</w:t>
            </w:r>
          </w:p>
          <w:p w:rsidR="00497D0B" w:rsidRDefault="00497D0B" w:rsidP="00497D0B">
            <w:pPr>
              <w:tabs>
                <w:tab w:val="left" w:pos="840"/>
              </w:tabs>
              <w:spacing w:line="240" w:lineRule="auto"/>
              <w:jc w:val="both"/>
            </w:pPr>
            <w:r>
              <w:rPr>
                <w:rFonts w:hint="eastAsia"/>
              </w:rPr>
              <w:t>前端</w:t>
            </w:r>
            <w:r>
              <w:rPr>
                <w:rFonts w:hint="eastAsia"/>
              </w:rPr>
              <w:t>:</w:t>
            </w:r>
          </w:p>
        </w:tc>
      </w:tr>
      <w:tr w:rsidR="00497D0B">
        <w:trPr>
          <w:trHeight w:val="414"/>
        </w:trPr>
        <w:tc>
          <w:tcPr>
            <w:tcW w:w="1555" w:type="dxa"/>
            <w:vMerge/>
          </w:tcPr>
          <w:p w:rsidR="00497D0B" w:rsidRDefault="00497D0B" w:rsidP="00497D0B"/>
        </w:tc>
        <w:tc>
          <w:tcPr>
            <w:tcW w:w="6741" w:type="dxa"/>
          </w:tcPr>
          <w:p w:rsidR="00497D0B" w:rsidRDefault="00497D0B" w:rsidP="00497D0B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proofErr w:type="spellStart"/>
            <w:r>
              <w:rPr>
                <w:rFonts w:hint="eastAsia"/>
              </w:rPr>
              <w:t>ecoflow</w:t>
            </w:r>
            <w:proofErr w:type="spellEnd"/>
            <w:r>
              <w:rPr>
                <w:rFonts w:hint="eastAsia"/>
              </w:rPr>
              <w:t>-app/....</w:t>
            </w:r>
          </w:p>
        </w:tc>
      </w:tr>
      <w:tr w:rsidR="00497D0B">
        <w:trPr>
          <w:trHeight w:val="503"/>
        </w:trPr>
        <w:tc>
          <w:tcPr>
            <w:tcW w:w="1555" w:type="dxa"/>
            <w:vMerge/>
          </w:tcPr>
          <w:p w:rsidR="00497D0B" w:rsidRDefault="00497D0B" w:rsidP="00497D0B"/>
        </w:tc>
        <w:tc>
          <w:tcPr>
            <w:tcW w:w="6741" w:type="dxa"/>
          </w:tcPr>
          <w:p w:rsidR="00497D0B" w:rsidRDefault="00497D0B" w:rsidP="00497D0B">
            <w:pPr>
              <w:keepNext w:val="0"/>
              <w:autoSpaceDE/>
              <w:autoSpaceDN/>
              <w:adjustRightInd/>
              <w:spacing w:line="240" w:lineRule="auto"/>
            </w:pPr>
            <w:r>
              <w:rPr>
                <w:rFonts w:hint="eastAsia"/>
              </w:rPr>
              <w:t>核心接口及说明附带</w:t>
            </w:r>
            <w:r>
              <w:rPr>
                <w:rFonts w:hint="eastAsia"/>
              </w:rPr>
              <w:t>swagger</w:t>
            </w:r>
            <w:r>
              <w:rPr>
                <w:rFonts w:hint="eastAsia"/>
              </w:rPr>
              <w:t>文档地址</w:t>
            </w:r>
          </w:p>
        </w:tc>
      </w:tr>
      <w:tr w:rsidR="00497D0B">
        <w:trPr>
          <w:trHeight w:val="503"/>
        </w:trPr>
        <w:tc>
          <w:tcPr>
            <w:tcW w:w="1555" w:type="dxa"/>
            <w:vMerge/>
          </w:tcPr>
          <w:p w:rsidR="00497D0B" w:rsidRDefault="00497D0B" w:rsidP="00497D0B"/>
        </w:tc>
        <w:tc>
          <w:tcPr>
            <w:tcW w:w="6741" w:type="dxa"/>
          </w:tcPr>
          <w:p w:rsidR="00497D0B" w:rsidRDefault="00497D0B" w:rsidP="00497D0B">
            <w:pPr>
              <w:keepNext w:val="0"/>
              <w:autoSpaceDE/>
              <w:autoSpaceDN/>
              <w:adjustRightInd/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hint="eastAsia"/>
              </w:rPr>
              <w:t>参数配置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开关配置相关等描述</w:t>
            </w:r>
          </w:p>
        </w:tc>
      </w:tr>
      <w:tr w:rsidR="00497D0B">
        <w:trPr>
          <w:trHeight w:val="557"/>
        </w:trPr>
        <w:tc>
          <w:tcPr>
            <w:tcW w:w="1555" w:type="dxa"/>
          </w:tcPr>
          <w:p w:rsidR="00497D0B" w:rsidRDefault="00497D0B" w:rsidP="00497D0B">
            <w:r>
              <w:rPr>
                <w:rFonts w:hint="eastAsia"/>
              </w:rPr>
              <w:t>数据库表</w:t>
            </w:r>
          </w:p>
        </w:tc>
        <w:tc>
          <w:tcPr>
            <w:tcW w:w="6741" w:type="dxa"/>
          </w:tcPr>
          <w:p w:rsidR="00497D0B" w:rsidRDefault="00497D0B" w:rsidP="00497D0B">
            <w:pPr>
              <w:jc w:val="both"/>
            </w:pPr>
            <w:r>
              <w:rPr>
                <w:rFonts w:hint="eastAsia"/>
              </w:rPr>
              <w:t>数据库改动</w:t>
            </w:r>
            <w:r>
              <w:rPr>
                <w:rFonts w:hint="eastAsia"/>
              </w:rPr>
              <w:t>:DML/DDL</w:t>
            </w:r>
          </w:p>
        </w:tc>
      </w:tr>
      <w:tr w:rsidR="00497D0B">
        <w:trPr>
          <w:trHeight w:val="557"/>
        </w:trPr>
        <w:tc>
          <w:tcPr>
            <w:tcW w:w="1555" w:type="dxa"/>
          </w:tcPr>
          <w:p w:rsidR="00497D0B" w:rsidRDefault="00497D0B" w:rsidP="00497D0B">
            <w:r>
              <w:rPr>
                <w:rFonts w:hint="eastAsia"/>
              </w:rPr>
              <w:t>定时任务</w:t>
            </w:r>
          </w:p>
        </w:tc>
        <w:tc>
          <w:tcPr>
            <w:tcW w:w="6741" w:type="dxa"/>
          </w:tcPr>
          <w:p w:rsidR="00497D0B" w:rsidRDefault="00497D0B" w:rsidP="00497D0B">
            <w:pPr>
              <w:jc w:val="both"/>
            </w:pP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配置</w:t>
            </w:r>
          </w:p>
        </w:tc>
      </w:tr>
      <w:tr w:rsidR="00497D0B">
        <w:trPr>
          <w:trHeight w:val="714"/>
        </w:trPr>
        <w:tc>
          <w:tcPr>
            <w:tcW w:w="1555" w:type="dxa"/>
          </w:tcPr>
          <w:p w:rsidR="00497D0B" w:rsidRDefault="00497D0B" w:rsidP="00497D0B">
            <w:r>
              <w:rPr>
                <w:rFonts w:hint="eastAsia"/>
              </w:rPr>
              <w:t>菜单权限</w:t>
            </w:r>
          </w:p>
        </w:tc>
        <w:tc>
          <w:tcPr>
            <w:tcW w:w="6741" w:type="dxa"/>
          </w:tcPr>
          <w:p w:rsidR="00497D0B" w:rsidRDefault="00497D0B" w:rsidP="00497D0B">
            <w:pPr>
              <w:jc w:val="both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</w:t>
            </w:r>
          </w:p>
        </w:tc>
      </w:tr>
      <w:tr w:rsidR="00497D0B" w:rsidTr="00D24861">
        <w:trPr>
          <w:trHeight w:val="507"/>
        </w:trPr>
        <w:tc>
          <w:tcPr>
            <w:tcW w:w="1555" w:type="dxa"/>
            <w:vAlign w:val="center"/>
          </w:tcPr>
          <w:p w:rsidR="00497D0B" w:rsidRDefault="00497D0B" w:rsidP="00497D0B">
            <w:pPr>
              <w:rPr>
                <w:rFonts w:ascii="宋体" w:hAnsi="宋体" w:cs="宋体"/>
                <w:b/>
                <w:bCs/>
                <w:color w:val="262626"/>
                <w:sz w:val="24"/>
                <w:szCs w:val="24"/>
              </w:rPr>
            </w:pPr>
            <w:r>
              <w:rPr>
                <w:rFonts w:hint="eastAsia"/>
              </w:rPr>
              <w:t>测试建议</w:t>
            </w:r>
          </w:p>
        </w:tc>
        <w:tc>
          <w:tcPr>
            <w:tcW w:w="6741" w:type="dxa"/>
            <w:vAlign w:val="center"/>
          </w:tcPr>
          <w:p w:rsidR="00497D0B" w:rsidRDefault="00497D0B" w:rsidP="00497D0B">
            <w:pPr>
              <w:keepNext w:val="0"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color w:val="262626"/>
                <w:sz w:val="24"/>
                <w:szCs w:val="24"/>
              </w:rPr>
            </w:pPr>
          </w:p>
        </w:tc>
      </w:tr>
      <w:tr w:rsidR="00F97B56" w:rsidTr="00D24861">
        <w:trPr>
          <w:trHeight w:val="507"/>
        </w:trPr>
        <w:tc>
          <w:tcPr>
            <w:tcW w:w="1555" w:type="dxa"/>
            <w:vAlign w:val="center"/>
          </w:tcPr>
          <w:p w:rsidR="00F97B56" w:rsidRDefault="00D958B8" w:rsidP="00497D0B">
            <w:r>
              <w:rPr>
                <w:rFonts w:hint="eastAsia"/>
              </w:rPr>
              <w:t>影响范围</w:t>
            </w:r>
          </w:p>
        </w:tc>
        <w:tc>
          <w:tcPr>
            <w:tcW w:w="6741" w:type="dxa"/>
            <w:vAlign w:val="center"/>
          </w:tcPr>
          <w:p w:rsidR="00F97B56" w:rsidRDefault="00F97B56" w:rsidP="00497D0B">
            <w:pPr>
              <w:keepNext w:val="0"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color w:val="262626"/>
                <w:sz w:val="24"/>
                <w:szCs w:val="24"/>
              </w:rPr>
            </w:pPr>
          </w:p>
        </w:tc>
      </w:tr>
      <w:tr w:rsidR="00497D0B" w:rsidTr="00D24861">
        <w:trPr>
          <w:trHeight w:val="428"/>
        </w:trPr>
        <w:tc>
          <w:tcPr>
            <w:tcW w:w="1555" w:type="dxa"/>
          </w:tcPr>
          <w:p w:rsidR="00497D0B" w:rsidRDefault="00497D0B" w:rsidP="00497D0B">
            <w:r>
              <w:rPr>
                <w:rFonts w:hint="eastAsia"/>
              </w:rPr>
              <w:t>提测模块</w:t>
            </w:r>
            <w:r>
              <w:rPr>
                <w:rFonts w:hint="eastAsia"/>
              </w:rPr>
              <w:t xml:space="preserve">1 </w:t>
            </w:r>
          </w:p>
        </w:tc>
        <w:tc>
          <w:tcPr>
            <w:tcW w:w="6741" w:type="dxa"/>
          </w:tcPr>
          <w:p w:rsidR="00497D0B" w:rsidRDefault="00497D0B" w:rsidP="00497D0B">
            <w:pPr>
              <w:jc w:val="both"/>
            </w:pPr>
            <w:r>
              <w:rPr>
                <w:rFonts w:hint="eastAsia"/>
              </w:rPr>
              <w:t>提测内容描述</w:t>
            </w:r>
            <w:r>
              <w:t xml:space="preserve">   </w:t>
            </w:r>
          </w:p>
        </w:tc>
      </w:tr>
      <w:tr w:rsidR="00F97B56" w:rsidTr="00D24861">
        <w:trPr>
          <w:trHeight w:val="428"/>
        </w:trPr>
        <w:tc>
          <w:tcPr>
            <w:tcW w:w="1555" w:type="dxa"/>
          </w:tcPr>
          <w:p w:rsidR="00F97B56" w:rsidRDefault="00F97B56" w:rsidP="00497D0B">
            <w:r>
              <w:rPr>
                <w:rFonts w:hint="eastAsia"/>
              </w:rPr>
              <w:t>提测模块</w:t>
            </w:r>
            <w:r>
              <w:rPr>
                <w:rFonts w:hint="eastAsia"/>
              </w:rPr>
              <w:t>2</w:t>
            </w:r>
          </w:p>
        </w:tc>
        <w:tc>
          <w:tcPr>
            <w:tcW w:w="6741" w:type="dxa"/>
          </w:tcPr>
          <w:p w:rsidR="00F97B56" w:rsidRDefault="00F97B56" w:rsidP="00497D0B">
            <w:pPr>
              <w:jc w:val="both"/>
            </w:pPr>
          </w:p>
        </w:tc>
      </w:tr>
    </w:tbl>
    <w:p w:rsidR="00457370" w:rsidRDefault="00457370"/>
    <w:p w:rsidR="00457370" w:rsidRDefault="00457370"/>
    <w:p w:rsidR="00497D0B" w:rsidRDefault="00497D0B"/>
    <w:p w:rsidR="00497D0B" w:rsidRDefault="00497D0B"/>
    <w:p w:rsidR="00497D0B" w:rsidRDefault="00497D0B"/>
    <w:p w:rsidR="00497D0B" w:rsidRDefault="00497D0B"/>
    <w:p w:rsidR="00497D0B" w:rsidRDefault="00497D0B"/>
    <w:p w:rsidR="00497D0B" w:rsidRDefault="00497D0B"/>
    <w:p w:rsidR="00457370" w:rsidRDefault="00000000">
      <w:pPr>
        <w:pStyle w:val="1"/>
      </w:pPr>
      <w:r>
        <w:lastRenderedPageBreak/>
        <w:t>自测报告</w:t>
      </w:r>
    </w:p>
    <w:p w:rsidR="00457370" w:rsidRDefault="00000000">
      <w:pPr>
        <w:pStyle w:val="2"/>
      </w:pPr>
      <w:r>
        <w:t>测试项</w:t>
      </w:r>
    </w:p>
    <w:p w:rsidR="00457370" w:rsidRDefault="00000000">
      <w:pPr>
        <w:keepNext w:val="0"/>
        <w:autoSpaceDE/>
        <w:autoSpaceDN/>
        <w:adjustRightInd/>
        <w:spacing w:line="24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提测时必须提供自测报告给到测试部，测试部确认自测合格才会进行测试，否则提测电子流会被驳回。自测报告需要包括基本功能测试、变更点专项测试。</w:t>
      </w:r>
    </w:p>
    <w:p w:rsidR="00457370" w:rsidRDefault="00000000">
      <w:pPr>
        <w:pStyle w:val="af0"/>
        <w:numPr>
          <w:ilvl w:val="0"/>
          <w:numId w:val="3"/>
        </w:numPr>
        <w:ind w:firstLineChars="0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首次全量测试提测之前需要进行完整的功能自测，完整的自测报告才能允许提测。</w:t>
      </w:r>
    </w:p>
    <w:p w:rsidR="00457370" w:rsidRDefault="00000000">
      <w:pPr>
        <w:pStyle w:val="af0"/>
        <w:numPr>
          <w:ilvl w:val="0"/>
          <w:numId w:val="3"/>
        </w:numPr>
        <w:ind w:firstLineChars="0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后续因为问题变更的提测，</w:t>
      </w:r>
      <w:r w:rsidR="00D958B8">
        <w:rPr>
          <w:rFonts w:ascii="宋体" w:hAnsi="宋体" w:cs="宋体" w:hint="eastAsia"/>
          <w:color w:val="FF0000"/>
          <w:sz w:val="24"/>
        </w:rPr>
        <w:t>基本</w:t>
      </w:r>
      <w:r>
        <w:rPr>
          <w:rFonts w:ascii="宋体" w:hAnsi="宋体" w:cs="宋体" w:hint="eastAsia"/>
          <w:color w:val="FF0000"/>
          <w:sz w:val="24"/>
        </w:rPr>
        <w:t>功能测试可以借用之前全量的测试结论。同时，还需要针对变更点进行专项测试，测试完成才允许提测。</w:t>
      </w:r>
    </w:p>
    <w:p w:rsidR="003A2962" w:rsidRDefault="003A2962" w:rsidP="003A2962">
      <w:pPr>
        <w:pStyle w:val="af0"/>
        <w:numPr>
          <w:ilvl w:val="0"/>
          <w:numId w:val="3"/>
        </w:numPr>
        <w:ind w:firstLineChars="0"/>
        <w:rPr>
          <w:rFonts w:ascii="宋体" w:hAnsi="宋体" w:cs="宋体"/>
          <w:color w:val="FF0000"/>
          <w:sz w:val="24"/>
        </w:rPr>
      </w:pPr>
      <w:r w:rsidRPr="003A2962">
        <w:rPr>
          <w:rFonts w:ascii="宋体" w:hAnsi="宋体" w:cs="宋体" w:hint="eastAsia"/>
          <w:color w:val="FF0000"/>
          <w:sz w:val="24"/>
        </w:rPr>
        <w:t>注：请附上所有提测模块自测计划截图</w:t>
      </w:r>
      <w:r w:rsidR="00901F31">
        <w:rPr>
          <w:rFonts w:ascii="宋体" w:hAnsi="宋体" w:cs="宋体" w:hint="eastAsia"/>
          <w:color w:val="FF0000"/>
          <w:sz w:val="24"/>
        </w:rPr>
        <w:t>或自测功能清单</w:t>
      </w:r>
      <w:r w:rsidR="00BF1E05">
        <w:rPr>
          <w:rFonts w:ascii="宋体" w:hAnsi="宋体" w:cs="宋体" w:hint="eastAsia"/>
          <w:color w:val="FF0000"/>
          <w:sz w:val="24"/>
        </w:rPr>
        <w:t>（</w:t>
      </w:r>
      <w:proofErr w:type="spellStart"/>
      <w:r w:rsidR="00901F31">
        <w:rPr>
          <w:rFonts w:ascii="宋体" w:hAnsi="宋体" w:cs="宋体" w:hint="eastAsia"/>
          <w:color w:val="FF0000"/>
          <w:sz w:val="24"/>
        </w:rPr>
        <w:t>xmind</w:t>
      </w:r>
      <w:proofErr w:type="spellEnd"/>
      <w:r w:rsidR="00BF1E05">
        <w:rPr>
          <w:rFonts w:ascii="宋体" w:hAnsi="宋体" w:cs="宋体" w:hint="eastAsia"/>
          <w:color w:val="FF0000"/>
          <w:sz w:val="24"/>
        </w:rPr>
        <w:t>）</w:t>
      </w:r>
      <w:r w:rsidR="00901F31">
        <w:rPr>
          <w:rFonts w:ascii="宋体" w:hAnsi="宋体" w:cs="宋体" w:hint="eastAsia"/>
          <w:color w:val="FF0000"/>
          <w:sz w:val="24"/>
        </w:rPr>
        <w:t>即可；</w:t>
      </w:r>
    </w:p>
    <w:p w:rsidR="00234126" w:rsidRDefault="00234126" w:rsidP="00234126">
      <w:pPr>
        <w:pStyle w:val="af0"/>
        <w:ind w:left="840" w:firstLineChars="0" w:firstLine="0"/>
        <w:rPr>
          <w:rFonts w:ascii="宋体" w:hAnsi="宋体" w:cs="宋体"/>
          <w:color w:val="FF0000"/>
          <w:sz w:val="24"/>
        </w:rPr>
      </w:pPr>
    </w:p>
    <w:p w:rsidR="00497D0B" w:rsidRDefault="00497D0B" w:rsidP="00497D0B">
      <w:pPr>
        <w:rPr>
          <w:rFonts w:ascii="宋体" w:hAnsi="宋体" w:cs="宋体"/>
          <w:color w:val="FF0000"/>
          <w:sz w:val="24"/>
        </w:rPr>
      </w:pPr>
    </w:p>
    <w:p w:rsidR="00457370" w:rsidRDefault="00000000">
      <w:pPr>
        <w:pStyle w:val="2"/>
      </w:pPr>
      <w:r>
        <w:t>测试</w:t>
      </w:r>
      <w:r>
        <w:rPr>
          <w:rFonts w:hint="eastAsia"/>
        </w:rPr>
        <w:t>结论</w:t>
      </w:r>
    </w:p>
    <w:p w:rsidR="007866BA" w:rsidRDefault="00000000">
      <w:pPr>
        <w:keepNext w:val="0"/>
        <w:autoSpaceDE/>
        <w:autoSpaceDN/>
        <w:adjustRightInd/>
        <w:spacing w:line="240" w:lineRule="auto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24"/>
        </w:rPr>
        <w:t>注：</w:t>
      </w:r>
    </w:p>
    <w:p w:rsidR="00457370" w:rsidRDefault="00DB150E" w:rsidP="007866BA">
      <w:pPr>
        <w:keepNext w:val="0"/>
        <w:autoSpaceDE/>
        <w:autoSpaceDN/>
        <w:adjustRightInd/>
        <w:spacing w:line="240" w:lineRule="auto"/>
        <w:ind w:firstLine="420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24"/>
        </w:rPr>
        <w:t>1</w:t>
      </w:r>
      <w:r>
        <w:rPr>
          <w:rFonts w:ascii="宋体" w:hAnsi="宋体" w:cs="宋体"/>
          <w:color w:val="FF0000"/>
          <w:sz w:val="24"/>
          <w:szCs w:val="24"/>
        </w:rPr>
        <w:t>.</w:t>
      </w:r>
      <w:r>
        <w:rPr>
          <w:rFonts w:ascii="宋体" w:hAnsi="宋体" w:cs="宋体" w:hint="eastAsia"/>
          <w:color w:val="FF0000"/>
          <w:sz w:val="24"/>
          <w:szCs w:val="24"/>
        </w:rPr>
        <w:t>请附上</w:t>
      </w:r>
      <w:r w:rsidR="003A2962">
        <w:rPr>
          <w:rFonts w:ascii="宋体" w:hAnsi="宋体" w:cs="宋体" w:hint="eastAsia"/>
          <w:color w:val="FF0000"/>
          <w:sz w:val="24"/>
          <w:szCs w:val="24"/>
        </w:rPr>
        <w:t>测试过程中的问题清单</w:t>
      </w:r>
      <w:r w:rsidR="002903B1">
        <w:rPr>
          <w:rFonts w:ascii="宋体" w:hAnsi="宋体" w:cs="宋体" w:hint="eastAsia"/>
          <w:color w:val="FF0000"/>
          <w:sz w:val="24"/>
          <w:szCs w:val="24"/>
        </w:rPr>
        <w:t>（自测过程中未测试或发现的问题）</w:t>
      </w:r>
    </w:p>
    <w:p w:rsidR="00DB150E" w:rsidRPr="00DB150E" w:rsidRDefault="00DB150E" w:rsidP="00D27A0C">
      <w:pPr>
        <w:ind w:firstLineChars="200" w:firstLine="480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2</w:t>
      </w:r>
      <w:r>
        <w:rPr>
          <w:rFonts w:ascii="宋体" w:hAnsi="宋体" w:cs="宋体"/>
          <w:color w:val="FF0000"/>
          <w:sz w:val="24"/>
        </w:rPr>
        <w:t>.</w:t>
      </w:r>
      <w:r w:rsidRPr="00DB150E">
        <w:rPr>
          <w:rFonts w:ascii="宋体" w:hAnsi="宋体" w:cs="宋体" w:hint="eastAsia"/>
          <w:color w:val="FF0000"/>
          <w:sz w:val="24"/>
        </w:rPr>
        <w:t>若</w:t>
      </w:r>
      <w:proofErr w:type="gramStart"/>
      <w:r w:rsidRPr="00DB150E">
        <w:rPr>
          <w:rFonts w:ascii="宋体" w:hAnsi="宋体" w:cs="宋体" w:hint="eastAsia"/>
          <w:color w:val="FF0000"/>
          <w:sz w:val="24"/>
        </w:rPr>
        <w:t>涉及压测部分</w:t>
      </w:r>
      <w:proofErr w:type="gramEnd"/>
      <w:r w:rsidRPr="00DB150E">
        <w:rPr>
          <w:rFonts w:ascii="宋体" w:hAnsi="宋体" w:cs="宋体" w:hint="eastAsia"/>
          <w:color w:val="FF0000"/>
          <w:sz w:val="24"/>
        </w:rPr>
        <w:t>，请</w:t>
      </w:r>
      <w:proofErr w:type="gramStart"/>
      <w:r w:rsidRPr="00DB150E">
        <w:rPr>
          <w:rFonts w:ascii="宋体" w:hAnsi="宋体" w:cs="宋体" w:hint="eastAsia"/>
          <w:color w:val="FF0000"/>
          <w:sz w:val="24"/>
        </w:rPr>
        <w:t>提供压测报告</w:t>
      </w:r>
      <w:proofErr w:type="gramEnd"/>
    </w:p>
    <w:p w:rsidR="00DB150E" w:rsidRPr="00DB150E" w:rsidRDefault="00DB150E">
      <w:pPr>
        <w:keepNext w:val="0"/>
        <w:autoSpaceDE/>
        <w:autoSpaceDN/>
        <w:adjustRightInd/>
        <w:spacing w:line="240" w:lineRule="auto"/>
        <w:rPr>
          <w:rFonts w:ascii="宋体" w:hAnsi="宋体" w:cs="宋体"/>
          <w:color w:val="FF0000"/>
          <w:sz w:val="24"/>
          <w:szCs w:val="24"/>
        </w:rPr>
      </w:pPr>
    </w:p>
    <w:p w:rsidR="00497D0B" w:rsidRDefault="00497D0B">
      <w:pPr>
        <w:keepNext w:val="0"/>
        <w:autoSpaceDE/>
        <w:autoSpaceDN/>
        <w:adjustRightInd/>
        <w:spacing w:line="240" w:lineRule="auto"/>
        <w:rPr>
          <w:rFonts w:ascii="宋体" w:hAnsi="宋体" w:cs="宋体"/>
          <w:color w:val="FF0000"/>
          <w:sz w:val="24"/>
          <w:szCs w:val="24"/>
        </w:rPr>
      </w:pPr>
    </w:p>
    <w:p w:rsidR="00497D0B" w:rsidRDefault="00497D0B">
      <w:pPr>
        <w:keepNext w:val="0"/>
        <w:autoSpaceDE/>
        <w:autoSpaceDN/>
        <w:adjustRightInd/>
        <w:spacing w:line="240" w:lineRule="auto"/>
        <w:rPr>
          <w:rFonts w:ascii="宋体" w:hAnsi="宋体" w:cs="宋体"/>
          <w:color w:val="FF0000"/>
          <w:sz w:val="24"/>
          <w:szCs w:val="24"/>
        </w:rPr>
      </w:pPr>
    </w:p>
    <w:p w:rsidR="00457370" w:rsidRDefault="00000000">
      <w:pPr>
        <w:pStyle w:val="1"/>
      </w:pPr>
      <w:r>
        <w:t>补充说明</w:t>
      </w:r>
    </w:p>
    <w:p w:rsidR="00457370" w:rsidRDefault="00000000">
      <w:pPr>
        <w:keepNext w:val="0"/>
        <w:autoSpaceDE/>
        <w:autoSpaceDN/>
        <w:adjustRightInd/>
        <w:spacing w:line="24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这里做一些需要额外说明的信息，比如</w:t>
      </w:r>
      <w:r>
        <w:rPr>
          <w:rFonts w:ascii="宋体" w:hAnsi="宋体" w:cs="宋体" w:hint="eastAsia"/>
          <w:sz w:val="24"/>
          <w:szCs w:val="24"/>
        </w:rPr>
        <w:t>软件</w:t>
      </w:r>
      <w:r>
        <w:rPr>
          <w:rFonts w:ascii="宋体" w:hAnsi="宋体" w:cs="宋体"/>
          <w:sz w:val="24"/>
          <w:szCs w:val="24"/>
        </w:rPr>
        <w:t>版本号，App适配版本号</w:t>
      </w:r>
      <w:r w:rsidR="00D958B8">
        <w:rPr>
          <w:rFonts w:ascii="宋体" w:hAnsi="宋体" w:cs="宋体" w:hint="eastAsia"/>
          <w:sz w:val="24"/>
          <w:szCs w:val="24"/>
        </w:rPr>
        <w:t>，重点测试内容</w:t>
      </w:r>
      <w:r>
        <w:rPr>
          <w:rFonts w:ascii="宋体" w:hAnsi="宋体" w:cs="宋体"/>
          <w:sz w:val="24"/>
          <w:szCs w:val="24"/>
        </w:rPr>
        <w:t>等</w:t>
      </w:r>
    </w:p>
    <w:p w:rsidR="00457370" w:rsidRDefault="00457370">
      <w:pPr>
        <w:pStyle w:val="ae"/>
        <w:jc w:val="left"/>
        <w:outlineLvl w:val="0"/>
      </w:pPr>
    </w:p>
    <w:p w:rsidR="00457370" w:rsidRDefault="00457370"/>
    <w:sectPr w:rsidR="00457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062D" w:rsidRDefault="00BD062D">
      <w:pPr>
        <w:spacing w:line="240" w:lineRule="auto"/>
      </w:pPr>
      <w:r>
        <w:separator/>
      </w:r>
    </w:p>
  </w:endnote>
  <w:endnote w:type="continuationSeparator" w:id="0">
    <w:p w:rsidR="00BD062D" w:rsidRDefault="00BD06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062D" w:rsidRDefault="00BD062D">
      <w:r>
        <w:separator/>
      </w:r>
    </w:p>
  </w:footnote>
  <w:footnote w:type="continuationSeparator" w:id="0">
    <w:p w:rsidR="00BD062D" w:rsidRDefault="00BD06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F1EAB"/>
    <w:multiLevelType w:val="multilevel"/>
    <w:tmpl w:val="0D5F1EAB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770527F"/>
    <w:multiLevelType w:val="multilevel"/>
    <w:tmpl w:val="1770527F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59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9AC22F1"/>
    <w:multiLevelType w:val="multilevel"/>
    <w:tmpl w:val="0D5F1EAB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7EB77537"/>
    <w:multiLevelType w:val="multilevel"/>
    <w:tmpl w:val="7EB77537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125230049">
    <w:abstractNumId w:val="1"/>
  </w:num>
  <w:num w:numId="2" w16cid:durableId="1938127138">
    <w:abstractNumId w:val="3"/>
  </w:num>
  <w:num w:numId="3" w16cid:durableId="142044278">
    <w:abstractNumId w:val="0"/>
  </w:num>
  <w:num w:numId="4" w16cid:durableId="1055197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QxODEwMzU4MmRlMDUwNTA5Yjk3OTdkNDBlYzg3ZWIifQ=="/>
  </w:docVars>
  <w:rsids>
    <w:rsidRoot w:val="00203368"/>
    <w:rsid w:val="00005B2C"/>
    <w:rsid w:val="00203368"/>
    <w:rsid w:val="00233525"/>
    <w:rsid w:val="00234126"/>
    <w:rsid w:val="002903B1"/>
    <w:rsid w:val="0034003B"/>
    <w:rsid w:val="003A0AB0"/>
    <w:rsid w:val="003A2962"/>
    <w:rsid w:val="00404B3A"/>
    <w:rsid w:val="00457370"/>
    <w:rsid w:val="00497D0B"/>
    <w:rsid w:val="004B1FB6"/>
    <w:rsid w:val="004C1E1D"/>
    <w:rsid w:val="004D6201"/>
    <w:rsid w:val="00541433"/>
    <w:rsid w:val="005E083D"/>
    <w:rsid w:val="006A058E"/>
    <w:rsid w:val="007866BA"/>
    <w:rsid w:val="007C7A41"/>
    <w:rsid w:val="00901F31"/>
    <w:rsid w:val="00A12791"/>
    <w:rsid w:val="00A83360"/>
    <w:rsid w:val="00AE21EA"/>
    <w:rsid w:val="00BA007E"/>
    <w:rsid w:val="00BB1179"/>
    <w:rsid w:val="00BD062D"/>
    <w:rsid w:val="00BF1E05"/>
    <w:rsid w:val="00C57777"/>
    <w:rsid w:val="00CC70FB"/>
    <w:rsid w:val="00CD5791"/>
    <w:rsid w:val="00CF4814"/>
    <w:rsid w:val="00D1795F"/>
    <w:rsid w:val="00D27A0C"/>
    <w:rsid w:val="00D958B8"/>
    <w:rsid w:val="00DB150E"/>
    <w:rsid w:val="00DF4AC3"/>
    <w:rsid w:val="00F97B56"/>
    <w:rsid w:val="50202957"/>
    <w:rsid w:val="67A7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5A9906"/>
  <w15:docId w15:val="{E83F78A9-2674-4BD2-BED1-5D997915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keepNext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qFormat/>
    <w:pPr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 w:val="0"/>
      <w:numPr>
        <w:ilvl w:val="1"/>
        <w:numId w:val="1"/>
      </w:numPr>
      <w:autoSpaceDE/>
      <w:autoSpaceDN/>
      <w:adjustRightInd/>
      <w:spacing w:before="100" w:beforeAutospacing="1" w:after="100" w:afterAutospacing="1" w:line="240" w:lineRule="auto"/>
      <w:ind w:left="576"/>
      <w:outlineLvl w:val="1"/>
    </w:pPr>
    <w:rPr>
      <w:rFonts w:ascii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0"/>
    <w:qFormat/>
    <w:pPr>
      <w:keepNext w:val="0"/>
      <w:numPr>
        <w:ilvl w:val="2"/>
        <w:numId w:val="1"/>
      </w:numPr>
      <w:autoSpaceDE/>
      <w:autoSpaceDN/>
      <w:adjustRightInd/>
      <w:spacing w:before="100" w:beforeAutospacing="1" w:after="100" w:afterAutospacing="1" w:line="240" w:lineRule="auto"/>
      <w:outlineLvl w:val="2"/>
    </w:pPr>
    <w:rPr>
      <w:rFonts w:ascii="宋体" w:hAnsi="宋体" w:cs="宋体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宋体" w:hAnsi="宋体" w:cs="宋体"/>
      <w:sz w:val="24"/>
      <w:szCs w:val="24"/>
    </w:rPr>
  </w:style>
  <w:style w:type="paragraph" w:styleId="a9">
    <w:name w:val="annotation subject"/>
    <w:basedOn w:val="a3"/>
    <w:next w:val="a3"/>
    <w:link w:val="aa"/>
    <w:uiPriority w:val="99"/>
    <w:semiHidden/>
    <w:unhideWhenUsed/>
    <w:rPr>
      <w:b/>
      <w:bCs/>
    </w:r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ascii="Times New Roman" w:eastAsia="宋体" w:hAnsi="Times New Roman" w:cs="Times New Roman"/>
      <w:b/>
      <w:bCs/>
      <w:kern w:val="0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kern w:val="0"/>
      <w:szCs w:val="21"/>
    </w:rPr>
  </w:style>
  <w:style w:type="paragraph" w:customStyle="1" w:styleId="ad">
    <w:name w:val="封面表格文本"/>
    <w:basedOn w:val="a"/>
    <w:pPr>
      <w:jc w:val="center"/>
    </w:pPr>
    <w:rPr>
      <w:rFonts w:ascii="Arial" w:hAnsi="Arial"/>
      <w:szCs w:val="21"/>
    </w:rPr>
  </w:style>
  <w:style w:type="paragraph" w:customStyle="1" w:styleId="ae">
    <w:name w:val="封面文档标题"/>
    <w:basedOn w:val="a"/>
    <w:pPr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">
    <w:name w:val="封面华为技术"/>
    <w:basedOn w:val="a"/>
    <w:pPr>
      <w:jc w:val="center"/>
    </w:pPr>
    <w:rPr>
      <w:rFonts w:ascii="Arial" w:eastAsia="黑体" w:hAnsi="Arial"/>
      <w:sz w:val="32"/>
      <w:szCs w:val="32"/>
    </w:rPr>
  </w:style>
  <w:style w:type="character" w:customStyle="1" w:styleId="ne-text">
    <w:name w:val="ne-text"/>
    <w:basedOn w:val="a0"/>
  </w:style>
  <w:style w:type="paragraph" w:customStyle="1" w:styleId="ne-p">
    <w:name w:val="ne-p"/>
    <w:basedOn w:val="a"/>
    <w:pPr>
      <w:keepNext w:val="0"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z w:val="24"/>
      <w:szCs w:val="24"/>
    </w:rPr>
  </w:style>
  <w:style w:type="paragraph" w:styleId="af0">
    <w:name w:val="List Paragraph"/>
    <w:basedOn w:val="a"/>
    <w:uiPriority w:val="34"/>
    <w:qFormat/>
    <w:pPr>
      <w:keepNext w:val="0"/>
      <w:widowControl w:val="0"/>
      <w:autoSpaceDE/>
      <w:autoSpaceDN/>
      <w:adjustRightInd/>
      <w:spacing w:line="240" w:lineRule="auto"/>
      <w:ind w:firstLineChars="200" w:firstLine="420"/>
      <w:jc w:val="both"/>
    </w:pPr>
    <w:rPr>
      <w:kern w:val="2"/>
      <w:szCs w:val="24"/>
    </w:rPr>
  </w:style>
  <w:style w:type="character" w:customStyle="1" w:styleId="a4">
    <w:name w:val="批注文字 字符"/>
    <w:basedOn w:val="a0"/>
    <w:link w:val="a3"/>
    <w:uiPriority w:val="99"/>
    <w:semiHidden/>
    <w:rPr>
      <w:rFonts w:ascii="Times New Roman" w:eastAsia="宋体" w:hAnsi="Times New Roman" w:cs="Times New Roman"/>
      <w:kern w:val="0"/>
      <w:szCs w:val="20"/>
    </w:rPr>
  </w:style>
  <w:style w:type="character" w:customStyle="1" w:styleId="aa">
    <w:name w:val="批注主题 字符"/>
    <w:basedOn w:val="a4"/>
    <w:link w:val="a9"/>
    <w:uiPriority w:val="99"/>
    <w:semiHidden/>
    <w:rPr>
      <w:rFonts w:ascii="Times New Roman" w:eastAsia="宋体" w:hAnsi="Times New Roman" w:cs="Times New Roman"/>
      <w:b/>
      <w:bCs/>
      <w:kern w:val="0"/>
      <w:szCs w:val="20"/>
    </w:rPr>
  </w:style>
  <w:style w:type="character" w:customStyle="1" w:styleId="a8">
    <w:name w:val="页眉 字符"/>
    <w:basedOn w:val="a0"/>
    <w:link w:val="a7"/>
    <w:uiPriority w:val="99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teri.xiang</dc:creator>
  <cp:lastModifiedBy>teri.xiang</cp:lastModifiedBy>
  <cp:revision>22</cp:revision>
  <dcterms:created xsi:type="dcterms:W3CDTF">2022-12-08T10:56:00Z</dcterms:created>
  <dcterms:modified xsi:type="dcterms:W3CDTF">2022-12-14T02:59:00Z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2052-11.1.0.12651</vt:lpwstr>
  </property>
  <property fmtid="{D5CDD505-2E9C-101B-9397-08002B2CF9AE}" pid="3" name="ICV">
    <vt:lpwstr>AE16B6F9E7B24783A62D6EE6029A3C83</vt:lpwstr>
  </property>
</Properties>
</file>