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E3F2D9" w:themeColor="accent4" w:themeTint="33"/>
  <w:body>
    <w:p>
      <w:pPr>
        <w:jc w:val="center"/>
        <w:rPr>
          <w:rFonts w:hint="default" w:ascii="Times New Roman" w:hAnsi="Times New Roman" w:cs="Times New Roman"/>
          <w:sz w:val="36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36"/>
          <w:szCs w:val="36"/>
          <w:lang w:val="en-US" w:eastAsia="zh-CN"/>
        </w:rPr>
        <w:t>嵌入式学习</w:t>
      </w:r>
      <w:r>
        <w:rPr>
          <w:rFonts w:hint="eastAsia" w:ascii="Times New Roman" w:hAnsi="Times New Roman" w:cs="Times New Roman"/>
          <w:sz w:val="36"/>
          <w:szCs w:val="36"/>
          <w:lang w:val="en-US" w:eastAsia="zh-CN"/>
        </w:rPr>
        <w:t>规划</w:t>
      </w:r>
      <w:bookmarkStart w:id="17" w:name="_GoBack"/>
      <w:bookmarkEnd w:id="17"/>
    </w:p>
    <w:sdt>
      <w:sdtPr>
        <w:rPr>
          <w:rFonts w:ascii="宋体" w:hAnsi="宋体" w:eastAsia="宋体" w:cstheme="minorBidi"/>
          <w:b/>
          <w:bCs/>
          <w:kern w:val="2"/>
          <w:sz w:val="24"/>
          <w:szCs w:val="24"/>
          <w:lang w:val="en-US" w:eastAsia="zh-CN" w:bidi="ar-SA"/>
        </w:rPr>
        <w:id w:val="147480052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EastAsia"/>
          <w:b/>
          <w:kern w:val="2"/>
          <w:sz w:val="21"/>
          <w:szCs w:val="3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24"/>
              <w:szCs w:val="24"/>
            </w:rPr>
          </w:pPr>
          <w:r>
            <w:rPr>
              <w:rFonts w:ascii="宋体" w:hAnsi="宋体" w:eastAsia="宋体"/>
              <w:b/>
              <w:bCs/>
              <w:sz w:val="24"/>
              <w:szCs w:val="24"/>
            </w:rPr>
            <w:t>目录</w:t>
          </w:r>
        </w:p>
        <w:p>
          <w:pPr>
            <w:pStyle w:val="4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US" w:eastAsia="zh-CN"/>
            </w:rPr>
            <w:instrText xml:space="preserve">TOC \o "1-2" \h \u </w:instrText>
          </w:r>
          <w:r>
            <w:rPr>
              <w:rFonts w:hint="default" w:ascii="Times New Roman" w:hAnsi="Times New Roman" w:cs="Times New Roman"/>
              <w:b/>
              <w:bCs/>
              <w:sz w:val="36"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_Toc18462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/>
              <w:szCs w:val="24"/>
              <w:lang w:val="en-US" w:eastAsia="zh-CN"/>
            </w:rPr>
            <w:t xml:space="preserve">一． </w:t>
          </w:r>
          <w:r>
            <w:rPr>
              <w:rFonts w:hint="default" w:ascii="Times New Roman" w:hAnsi="Times New Roman" w:cs="Times New Roman"/>
              <w:b/>
              <w:bCs/>
              <w:szCs w:val="24"/>
              <w:lang w:val="en-US" w:eastAsia="zh-CN"/>
            </w:rPr>
            <w:t>基本功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_Toc18462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_Toc4755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1. </w:t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C语言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_Toc4755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_Toc15371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2. 单片机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_Toc15371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_Toc14667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3. RTOS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_Toc14667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_Toc22526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4. 嵌入式Linux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_Toc22526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_Toc28225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/>
              <w:szCs w:val="24"/>
              <w:lang w:val="en-US" w:eastAsia="zh-CN"/>
            </w:rPr>
            <w:t xml:space="preserve">二． </w:t>
          </w:r>
          <w:r>
            <w:rPr>
              <w:rFonts w:hint="eastAsia" w:ascii="Times New Roman" w:hAnsi="Times New Roman" w:cs="Times New Roman"/>
              <w:b/>
              <w:bCs/>
              <w:szCs w:val="24"/>
              <w:lang w:val="en-US" w:eastAsia="zh-CN"/>
            </w:rPr>
            <w:t>职业规划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_Toc28225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_Toc29526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1.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嵌入式软件工程师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_Toc29526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_Toc28587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2.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横向发展和纵向发展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_Toc28587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_Toc28260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3.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项目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_Toc28260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_Toc5058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4.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入行选择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_Toc5058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_Toc2297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5.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各阶段规划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_Toc2297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_Toc23437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6. </w:t>
          </w:r>
          <w:r>
            <w:rPr>
              <w:rFonts w:hint="eastAsia" w:ascii="Times New Roman" w:hAnsi="Times New Roman" w:cs="Times New Roman"/>
              <w:b/>
              <w:bCs/>
              <w:szCs w:val="18"/>
              <w:lang w:val="en-US" w:eastAsia="zh-CN"/>
            </w:rPr>
            <w:t>行业选择及城市选择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_Toc23437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_Toc26266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eastAsia" w:ascii="Times New Roman" w:hAnsi="Times New Roman" w:cs="Times New Roman"/>
              <w:b/>
              <w:bCs/>
              <w:szCs w:val="24"/>
              <w:lang w:val="en-US" w:eastAsia="zh-CN"/>
            </w:rPr>
            <w:t xml:space="preserve">三． </w:t>
          </w:r>
          <w:r>
            <w:rPr>
              <w:rFonts w:hint="eastAsia" w:ascii="Times New Roman" w:hAnsi="Times New Roman" w:cs="Times New Roman"/>
              <w:b/>
              <w:bCs/>
              <w:szCs w:val="24"/>
              <w:lang w:val="en-US" w:eastAsia="zh-CN"/>
            </w:rPr>
            <w:t>项目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_Toc26266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_Toc12486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1. </w:t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linux下SPI驱动\I2C驱动\WIFI驱动\UBOOT的深入研究（以下用SPI举例）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_Toc12486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_Toc30005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2. </w:t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stm32fxxx开发板综合控制系统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_Toc30005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_Toc20546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3. </w:t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实时系统的深入研究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_Toc20546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spacing w:line="360" w:lineRule="auto"/>
            <w:rPr>
              <w:b/>
              <w:bCs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begin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instrText xml:space="preserve"> HYPERLINK \l _Toc21120 </w:instrText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separate"/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 xml:space="preserve">4. </w:t>
          </w:r>
          <w:r>
            <w:rPr>
              <w:rFonts w:hint="default" w:ascii="Times New Roman" w:hAnsi="Times New Roman" w:cs="Times New Roman"/>
              <w:b/>
              <w:bCs/>
              <w:szCs w:val="18"/>
              <w:lang w:val="en-US" w:eastAsia="zh-CN"/>
            </w:rPr>
            <w:t>IAP二级启动冗余系统</w:t>
          </w:r>
          <w:r>
            <w:rPr>
              <w:b/>
              <w:bCs/>
            </w:rPr>
            <w:tab/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PAGEREF _Toc21120 \h 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spacing w:line="360" w:lineRule="auto"/>
            <w:rPr>
              <w:rFonts w:hint="default" w:ascii="Times New Roman" w:hAnsi="Times New Roman" w:cs="Times New Roman"/>
              <w:b/>
              <w:szCs w:val="36"/>
              <w:lang w:val="en-US" w:eastAsia="zh-CN"/>
            </w:rPr>
          </w:pPr>
          <w:r>
            <w:rPr>
              <w:rFonts w:hint="default" w:ascii="Times New Roman" w:hAnsi="Times New Roman" w:cs="Times New Roman"/>
              <w:b/>
              <w:bCs/>
              <w:szCs w:val="36"/>
              <w:lang w:val="en-US" w:eastAsia="zh-CN"/>
            </w:rPr>
            <w:fldChar w:fldCharType="end"/>
          </w:r>
        </w:p>
        <w:p>
          <w:pPr>
            <w:rPr>
              <w:rFonts w:hint="default" w:ascii="Times New Roman" w:hAnsi="Times New Roman" w:cs="Times New Roman"/>
              <w:sz w:val="36"/>
              <w:szCs w:val="36"/>
              <w:lang w:val="en-US" w:eastAsia="zh-CN"/>
            </w:rPr>
          </w:pPr>
        </w:p>
      </w:sdtContent>
    </w:sdt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0" w:name="_Toc18462"/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br w:type="page"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基本功</w:t>
      </w:r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" w:name="_Toc4755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C语言</w:t>
      </w:r>
      <w:bookmarkEnd w:id="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视频教程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：鹏哥C语言、郝斌C语言。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目标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：多练多调试，能做到自己写代码，会打印、单步调试等调试手段。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2" w:name="_Toc15371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单片机</w:t>
      </w:r>
      <w:bookmarkEnd w:id="2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视频教程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：正点原子、野火、江科大自化协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目标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：熟悉各外设驱动，如小灯、按键、SPI、I2C、串口等等，明白硬件接口原理、寄存器、时序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>等，先学库函数即可。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3" w:name="_Toc14667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RTOS</w:t>
      </w:r>
      <w:bookmarkEnd w:id="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视频教程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：正点原子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目标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：深入研究代码，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ab/>
        <w:t>深入研究机智、内存分配、时间片等，彻底搞懂。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4" w:name="_Toc22526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嵌入式Linux</w:t>
      </w:r>
      <w:bookmarkEnd w:id="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视频教程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：正点原子、韦东山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目标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：学两遍，第一遍局部学习，第二遍查缺补漏，注重解决问题的思路和代码跟踪方法，掌握小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型、中型驱动，了解Linux内核和总线模型。usb和pcie等大驱动可后续学习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5" w:name="_Toc28225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职业规划</w:t>
      </w:r>
      <w:bookmarkEnd w:id="5"/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6" w:name="_Toc29526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嵌入式软件工程师</w:t>
      </w:r>
      <w:bookmarkEnd w:id="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嵌入式软件工程师，不是单片机工程师、Linux驱动工程师。并不是Linux驱动就更厉害，很多项目是单片机和Linux交叉的，关键在于项目。企业招聘如果招“Linux驱动工程师”，往往说明企业的分工很细，比如民用产品，这样首先很小众，其次不利于工程师的培养。除非走的特别专，比如搞视频编解码的USB驱动工程师，专家级，那就要和行业深度捆绑，路比较窄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7" w:name="_Toc28587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横向发展和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纵向发展</w:t>
      </w:r>
      <w:bookmarkEnd w:id="7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横向发展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：软件全会、在多个行业有丰富经验、项目经历丰富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纵向发展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：在某一行业的某个细分赛道特别牛。如视频图像的采集处理，有多年调试驱动和应用的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>经验，有针对大数据量的采集转发处理经验，有带队处理视频海量数据的能力和编解码的能力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/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>等。（这类工程师一般都是头脑比较聪明，学习比较深入的类型）。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8" w:name="_Toc28260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项目</w:t>
      </w:r>
      <w:bookmarkEnd w:id="8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项目是工业化、流程化、多工种复合的产物。包括多个环节如“调研”、“预研”、“前期制作”、“中期制作”、“中期调试”、“后期调试”、“小批量”、“验收”等等。在这个过程中，编码仅仅是一部分，作为嵌入式的编码，可能都占不到整个项目工作量的10%，这些是在学校无法接触到的。企业招聘时，注重基本功，以及项目积累。可跟老师做项目、参加高质量电赛或者B站优质项目等，巩固基本功。大企业会在乎实习，但是大企业在乎实习的本质是要在大企业实习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9" w:name="_Toc5058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入行选择</w:t>
      </w:r>
      <w:bookmarkEnd w:id="9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第一份工作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要尽量选大公司的大项目，第一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份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工作的主要目标是充实履历和获得技术经验积累。充实履历就要有大厂这种好的出身和大项目优质项目的加持。这一行挣钱是从中级工程师开始，此时工程师的嵌入式能力不能有短板，并且有几个项目经历。也就是3年成手后，第二份工作能不能翻倍，能不能找到一个好的工作，面试的技术面和HR面能不能看得起不压价，这份履历就非常重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技术经验积累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大公司有规范的流程，有大场面，我们做嵌入式，基本功在未来都是简单且必须要会的。而在项目中实际会遇到各种问题，解决这些问题才是干我们这行的关键，也是未来能赚多少钱的基础。除了扎实的基本功还要有大场面的历练。所以尽量找大公司大项目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bookmarkStart w:id="10" w:name="_Toc2297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各阶段规划</w:t>
      </w:r>
      <w:bookmarkEnd w:id="10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初级工程师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：3年以内，要求会一切嵌入式相关技能，并且有5个左右拿得出手的项目经历。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中级工程师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：3 ~ 5年，要求会多种语言，并且有快速学习一门新技能的能力。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③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高级工程师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：5 ~ 10年，要求有大量优质行业的优质项目做支撑，此时为嵌入式工程师薪资的巅峰期，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>如果这个时候还没薪资达到顶端，未来就很困难了。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④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专家级工程师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：10年以上，要在高级工程师基础上深耕某一行业，有丰富的行业和项目经验，能独立完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  <w:t>成任意项目的软件规划和部署，有带队能力。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1" w:name="_Toc23437"/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行业选择及城市选择</w:t>
      </w:r>
      <w:bookmarkEnd w:id="11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行业选择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原则不推荐民用产品，推荐工业项目。因为国家重点在制造业，在大工业，不管经济情况如何，大工业都要保，都要投入大量资金，所以大工业有钱，有钱才能给你钱。目前比较好的有：航空航天、军工、自动化，物联网、无线通讯、芯片、仪器仪表测控、汽车电子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eastAsia" w:ascii="Times New Roman" w:hAnsi="Times New Roman" w:cs="Times New Roman"/>
          <w:b/>
          <w:bCs/>
          <w:sz w:val="18"/>
          <w:szCs w:val="18"/>
          <w:lang w:val="en-US" w:eastAsia="zh-CN"/>
        </w:rPr>
        <w:t>城市选择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京津冀、长三角、珠三角、成都、重庆、武汉、西安等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0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bookmarkStart w:id="12" w:name="_Toc26266"/>
      <w:r>
        <w:rPr>
          <w:rFonts w:hint="eastAsia" w:ascii="Times New Roman" w:hAnsi="Times New Roman" w:cs="Times New Roman"/>
          <w:b/>
          <w:bCs/>
          <w:sz w:val="24"/>
          <w:szCs w:val="24"/>
          <w:lang w:val="en-US" w:eastAsia="zh-CN"/>
        </w:rPr>
        <w:t>项目</w:t>
      </w:r>
      <w:bookmarkEnd w:id="12"/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3" w:name="_Toc12486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linux下SPI驱动\I2C驱动\WIFI驱动\UBOOT的深入研究（以下用SPI举例）</w:t>
      </w:r>
      <w:bookmarkEnd w:id="13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基于开发板，完全临摹板子已经完善的SPI驱动。从新建立文件，参考已有SPI驱动，一行行移植到自己的新驱动空文件中，研究驱动程序架构（总线-设备-驱动），研究probe机制，研究ops函数指针结构体，研究驱动的编写流程，研究硬件原理包括SPI硬件功能、SPI初始化相关参数意义，SPI时序、SPI读写控制等。通过打印跟踪等手段，彻底搞清楚驱动内容。同时制作应用程序配合控制，可酌情考虑QT。其他接口研究思路一致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4" w:name="_Toc30005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stm32fxxx开发板综合控制系统</w:t>
      </w:r>
      <w:bookmarkEnd w:id="14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硬件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：stm32f系列开发板+PC+win10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软件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：MCU端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实时系统（freertos/ucosII/RTX5任选）+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以太网协议栈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720" w:firstLineChars="40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PC端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：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MFC/Winform/Python任选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③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功能描述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：制作一款针对MCU控制和采集的综合系统。MCU端所有接口功能SPI\I2C\LED\RTC实时时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钟时间\ADC\DAC\随机数发生器\内部温度传感器\DMA块数据采集功能\待机唤醒\光敏传感器\PWM\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定时器\外部中断计数\蜂鸣器、看门狗执守等。对以上所有接口，驱动做到PC可配置可复位、其它功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能做到可控制、可采集、可配置。以上所有配置、采集、控制均在PC端完成。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④</w:t>
      </w:r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要求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：PC端制作界面或doc命令行人机交互工具，做到逻辑清晰、界面美观有序。串口端口可选、以太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网端口IP等信息可配置等。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5" w:name="_Toc20546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实时系统的深入研究</w:t>
      </w:r>
      <w:bookmarkEnd w:id="15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选freertos系统，建立系统工程，深入阅读和调试代码。弄清楚以下内容: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eastAsia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系统架构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 ②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时间片分配机制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 ③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任务的调度管理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④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堆栈和内存管理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 ⑤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队列管理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⑥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中断和定时器管理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⑦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资源管理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⑧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上抢占式任务机制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⑨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功能可裁剪性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⑩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任务优先级分配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⑪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低功耗模式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⑫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互斥锁 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⑬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 xml:space="preserve">信号量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⑭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消息队列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⑮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如何跟踪运营过程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 xml:space="preserve">  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19"/>
          <w:szCs w:val="19"/>
          <w:shd w:val="clear" w:fill="FFFFFF"/>
        </w:rPr>
        <w:t>⑯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临界点和中断嵌套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="0" w:leftChars="0" w:firstLine="0" w:firstLineChars="0"/>
        <w:jc w:val="both"/>
        <w:textAlignment w:val="auto"/>
        <w:outlineLvl w:val="1"/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</w:pPr>
      <w:bookmarkStart w:id="16" w:name="_Toc21120"/>
      <w:r>
        <w:rPr>
          <w:rFonts w:hint="default" w:ascii="Times New Roman" w:hAnsi="Times New Roman" w:cs="Times New Roman"/>
          <w:b/>
          <w:bCs/>
          <w:sz w:val="18"/>
          <w:szCs w:val="18"/>
          <w:lang w:val="en-US" w:eastAsia="zh-CN"/>
        </w:rPr>
        <w:t>IAP二级启动冗余系统</w:t>
      </w:r>
      <w:bookmarkEnd w:id="16"/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在实际工作中，终端模块类设备需要持续在恶劣条件下长期无人值守工作，为保障其安全可靠，防止flash坏块，程序采用AB可执行程序做冗余系统。采用二级引导系统提高稳定性并可远程升级。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要求如下：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①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MCU采用stm32任意芯片，实时系统选采用RTX5，PC软件采用QT/ Winform/ MFC任意，通讯端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口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为以太网和串口爽端口，协议栈采用lwip,通讯自定义帧协议。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②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通讯自定义协议帧格式包头2字节命令、2字节总长度、N字节数据区、4字节保留、2字节crc16检验。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③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一级启动程序boot，c语言制作，3s内等待远程通讯控制和升级执行文件，3s后搬运A/B区执行程序到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RAM,并跳转执行。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④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二级A/B区执行程序，可接收远程A/B区程序更新、可点亮小灯显示程序运行，可发心跳包。以及实际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ab/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业务功能。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⑤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Flash划分区域包括boot区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参数区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A执行区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B执行区。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⑥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boot.bin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A.bin</w:t>
      </w:r>
      <w:r>
        <w:rPr>
          <w:rFonts w:hint="eastAsia" w:ascii="Times New Roman" w:hAnsi="Times New Roman" w:cs="Times New Roman"/>
          <w:sz w:val="18"/>
          <w:szCs w:val="18"/>
          <w:lang w:val="en-US" w:eastAsia="zh-CN"/>
        </w:rPr>
        <w:t>、</w:t>
      </w: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B.bin，编译链接地址符合区域划分。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sz w:val="18"/>
          <w:szCs w:val="18"/>
          <w:lang w:val="en-US" w:eastAsia="zh-CN"/>
        </w:rPr>
        <w:t>​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firstLine="420" w:firstLineChars="0"/>
        <w:jc w:val="both"/>
        <w:textAlignment w:val="auto"/>
        <w:rPr>
          <w:rFonts w:hint="default" w:ascii="Times New Roman" w:hAnsi="Times New Roman" w:cs="Times New Roman"/>
          <w:sz w:val="18"/>
          <w:szCs w:val="1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5DB63B"/>
    <w:multiLevelType w:val="singleLevel"/>
    <w:tmpl w:val="A15DB63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7347E3B"/>
    <w:multiLevelType w:val="singleLevel"/>
    <w:tmpl w:val="27347E3B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1484CA7"/>
    <w:multiLevelType w:val="singleLevel"/>
    <w:tmpl w:val="61484CA7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3">
    <w:nsid w:val="7F3402A8"/>
    <w:multiLevelType w:val="singleLevel"/>
    <w:tmpl w:val="7F3402A8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5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YjVmZGIwNDNmOGI3OTAyNmZmMzE2M2Q5YzhjZWQifQ=="/>
  </w:docVars>
  <w:rsids>
    <w:rsidRoot w:val="00000000"/>
    <w:rsid w:val="0A3A2182"/>
    <w:rsid w:val="4D210900"/>
    <w:rsid w:val="4E681098"/>
    <w:rsid w:val="724A7260"/>
    <w:rsid w:val="7B9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5">
    <w:name w:val="WPSOffice手动目录 2"/>
    <w:uiPriority w:val="0"/>
    <w:pPr>
      <w:ind w:leftChars="2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2023-12-06T01:07:54Z</dcterms:created>
  <dc:creator>31041</dc:creator>
  <cp:lastModifiedBy>A驰</cp:lastModifiedBy>
  <dcterms:modified xsi:type="dcterms:W3CDTF">2023-12-06T02:13:01Z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F7086D67E44B4022AAE73427FE614DF9_12</vt:lpwstr>
  </property>
</Properties>
</file>