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3F2D9" w:themeColor="accent4" w:themeTint="33"/>
  <w:body>
    <w:p>
      <w:pPr>
        <w:jc w:val="center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嵌入式学习</w:t>
      </w: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规划</w:t>
      </w:r>
    </w:p>
    <w:sdt>
      <w:sdtPr>
        <w:rPr>
          <w:rFonts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id w:val="14748005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bCs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4"/>
              <w:szCs w:val="24"/>
            </w:rPr>
          </w:pPr>
          <w:r>
            <w:rPr>
              <w:rFonts w:ascii="宋体" w:hAnsi="宋体" w:eastAsia="宋体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 w:val="36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36"/>
              <w:szCs w:val="36"/>
              <w:lang w:val="en-US" w:eastAsia="zh-CN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sz w:val="36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_Toc18462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/>
              <w:b/>
              <w:bCs/>
              <w:szCs w:val="24"/>
              <w:lang w:val="en-US" w:eastAsia="zh-CN"/>
            </w:rPr>
            <w:t xml:space="preserve">一． </w:t>
          </w:r>
          <w:r>
            <w:rPr>
              <w:rFonts w:hint="default" w:ascii="Times New Roman" w:hAnsi="Times New Roman" w:cs="Times New Roman"/>
              <w:b/>
              <w:bCs/>
              <w:szCs w:val="24"/>
              <w:lang w:val="en-US" w:eastAsia="zh-CN"/>
            </w:rPr>
            <w:t>基本功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_Toc18462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_Toc4755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1. C语言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_Toc4755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_Toc15371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2. 单片机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_Toc15371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_Toc14667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3. RTOS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_Toc14667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_Toc22526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4. 嵌入式Linux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_Toc22526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_Toc28225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/>
              <w:b/>
              <w:bCs/>
              <w:szCs w:val="24"/>
              <w:lang w:val="en-US" w:eastAsia="zh-CN"/>
            </w:rPr>
            <w:t>二． 职业规划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_Toc28225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_Toc29526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1. </w:t>
          </w:r>
          <w:r>
            <w:rPr>
              <w:rFonts w:hint="eastAsia" w:ascii="Times New Roman" w:hAnsi="Times New Roman" w:cs="Times New Roman"/>
              <w:b/>
              <w:bCs/>
              <w:szCs w:val="18"/>
              <w:lang w:val="en-US" w:eastAsia="zh-CN"/>
            </w:rPr>
            <w:t>嵌入式软件工程师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_Toc29526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_Toc28587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2. </w:t>
          </w:r>
          <w:r>
            <w:rPr>
              <w:rFonts w:hint="eastAsia" w:ascii="Times New Roman" w:hAnsi="Times New Roman" w:cs="Times New Roman"/>
              <w:b/>
              <w:bCs/>
              <w:szCs w:val="18"/>
              <w:lang w:val="en-US" w:eastAsia="zh-CN"/>
            </w:rPr>
            <w:t>横向发展和纵向发展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_Toc28587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_Toc28260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3. </w:t>
          </w:r>
          <w:r>
            <w:rPr>
              <w:rFonts w:hint="eastAsia" w:ascii="Times New Roman" w:hAnsi="Times New Roman" w:cs="Times New Roman"/>
              <w:b/>
              <w:bCs/>
              <w:szCs w:val="18"/>
              <w:lang w:val="en-US" w:eastAsia="zh-CN"/>
            </w:rPr>
            <w:t>项目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_Toc28260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_Toc5058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4. </w:t>
          </w:r>
          <w:r>
            <w:rPr>
              <w:rFonts w:hint="eastAsia" w:ascii="Times New Roman" w:hAnsi="Times New Roman" w:cs="Times New Roman"/>
              <w:b/>
              <w:bCs/>
              <w:szCs w:val="18"/>
              <w:lang w:val="en-US" w:eastAsia="zh-CN"/>
            </w:rPr>
            <w:t>入行选择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_Toc5058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_Toc2297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5. </w:t>
          </w:r>
          <w:r>
            <w:rPr>
              <w:rFonts w:hint="eastAsia" w:ascii="Times New Roman" w:hAnsi="Times New Roman" w:cs="Times New Roman"/>
              <w:b/>
              <w:bCs/>
              <w:szCs w:val="18"/>
              <w:lang w:val="en-US" w:eastAsia="zh-CN"/>
            </w:rPr>
            <w:t>各阶段规划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_Toc2297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_Toc23437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6. </w:t>
          </w:r>
          <w:r>
            <w:rPr>
              <w:rFonts w:hint="eastAsia" w:ascii="Times New Roman" w:hAnsi="Times New Roman" w:cs="Times New Roman"/>
              <w:b/>
              <w:bCs/>
              <w:szCs w:val="18"/>
              <w:lang w:val="en-US" w:eastAsia="zh-CN"/>
            </w:rPr>
            <w:t>行业选择及城市选择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_Toc23437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_Toc26266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/>
              <w:b/>
              <w:bCs/>
              <w:szCs w:val="24"/>
              <w:lang w:val="en-US" w:eastAsia="zh-CN"/>
            </w:rPr>
            <w:t>三． 项目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_Toc26266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_Toc12486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1. linux下SPI驱动\I2C驱动\WIFI驱动\UBOOT的深入研究（以下用SPI举例）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_Toc12486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_Toc30005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2. stm32fxxx开发板综合控制系统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_Toc30005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_Toc20546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3. 实时系统的深入研究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_Toc20546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_Toc21120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4. IAP二级启动冗余系统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_Toc21120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spacing w:line="360" w:lineRule="auto"/>
            <w:rPr>
              <w:rFonts w:hint="default" w:ascii="Times New Roman" w:hAnsi="Times New Roman" w:cs="Times New Roman"/>
              <w:b/>
              <w:szCs w:val="36"/>
              <w:lang w:val="en-US" w:eastAsia="zh-CN"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36"/>
              <w:szCs w:val="36"/>
              <w:lang w:val="en-US" w:eastAsia="zh-CN"/>
            </w:rPr>
          </w:pPr>
        </w:p>
      </w:sdtContent>
    </w:sdt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Toc18462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基本功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1" w:name="_Toc4755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C语言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视频教程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：鹏哥C语言、郝斌C语言。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目标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：多练多调试，能做到自己写代码，会打印、单步调试等调试手段。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2" w:name="_Toc15371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单片机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视频教程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：正点原子、野火、江科大自化协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目标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：熟悉各外设驱动，如小灯、按键、SPI、I2C、串口等等，明白硬件接口原理、寄存器、时序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等，先学库函数即可。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3" w:name="_Toc14667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RTOS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视频教程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：正点原子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目标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：深入研究代码，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深入研究机智、内存分配、时间片等，彻底搞懂。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4" w:name="_Toc22526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嵌入式Linux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视频教程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：正点原子、韦东山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目标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：学两遍，第一遍局部学习，第二遍查缺补漏，注重解决问题的思路和代码跟踪方法，掌握小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型、中型驱动，了解Linux内核和总线模型。usb和pcie等大驱动可后续学习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行业高频需求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基础技能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：GPIO、UART、I2C、SPI、TIMER；FreeRTOS、RT-Thread等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总线接口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：USB：HID/UAC等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720" w:firstLineChars="40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485：Modbus、Profinet、Profibus等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720" w:firstLineChars="40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CAN：CANbus、CANOpen等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720" w:firstLineChars="40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网络：LwIP、TCP、MQTT等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③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无线协议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：GPRS、WIFI、Zigbee、NB-loT、LoRa、433/868、CAT1等（需要公司，自学可能搞不定）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④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IOT平台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：天猫</w:t>
      </w:r>
      <w:bookmarkStart w:id="17" w:name="_GoBack"/>
      <w:bookmarkEnd w:id="17"/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、小米、涂鸦、亚马逊等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⑤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HMI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：LVGL、上位机QT、小程序等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⑥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电机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：无刷、有刷、高压等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⑦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国产MCU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：应广、中微、九齐、晟矽微、辉芒微、芯圣等（提出使用特定国产芯片的公司上限低）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5" w:name="_Toc28225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职业规划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6" w:name="_Toc29526"/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嵌入式软件工程师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嵌入式软件工程师，不是单片机工程师、Linux驱动工程师。并不是Linux驱动就更厉害，很多项目是单片机和Linux交叉的，关键在于项目。企业招聘如果招“Linux驱动工程师”，往往说明企业的分工很细，比如民用产品，这样首先很小众，其次不利于工程师的培养。除非走的特别专，比如搞视频编解码的USB驱动工程师，专家级，那就要和行业深度捆绑，路比较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7" w:name="_Toc28587"/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横向发展和纵向发展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横向发展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：软件全会、在多个行业有丰富经验、项目经历丰富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纵向发展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：在某一行业的某个细分赛道特别牛。如视频图像的采集处理，有多年调试驱动和应用的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经验，有针对大数据量的采集转发处理经验，有带队处理视频海量数据的能力和编解码的能力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等。（这类工程师一般都是头脑比较聪明，学习比较深入的类型）。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8" w:name="_Toc28260"/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项目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项目是工业化、流程化、多工种复合的产物。包括多个环节如“调研”、“预研”、“前期制作”、“中期制作”、“中期调试”、“后期调试”、“小批量”、“验收”等等。在这个过程中，编码仅仅是一部分，作为嵌入式的编码，可能都占不到整个项目工作量的10%，这些是在学校无法接触到的。企业招聘时，注重基本功，以及项目积累。可跟老师做项目、参加高质量电赛或者B站优质项目等，巩固基本功。大企业会在乎实习，但是大企业在乎实习的本质是要在大企业实习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9" w:name="_Toc5058"/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入行选择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第一份工作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要尽量选大公司的大项目，第一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份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工作的主要目标是充实履历和获得技术经验积累。充实履历就要有大厂这种好的出身和大项目优质项目的加持。这一行挣钱是从中级工程师开始，此时工程师的嵌入式能力不能有短板，并且有几个项目经历。也就是3年成手后，第二份工作能不能翻倍，能不能找到一个好的工作，面试的技术面和HR面能不能看得起不压价，这份履历就非常重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技术经验积累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大公司有规范的流程，有大场面，我们做嵌入式，基本功在未来都是简单且必须要会的。而在项目中实际会遇到各种问题，解决这些问题才是干我们这行的关键，也是未来能赚多少钱的基础。除了扎实的基本功还要有大场面的历练。所以尽量找大公司大项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bookmarkStart w:id="10" w:name="_Toc2297"/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各阶段规划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初级工程师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：3年以内，要求会一切嵌入式相关技能，并且有5个左右拿得出手的项目经历。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中级工程师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：3 ~ 5年，要求会多种语言，并且有快速学习一门新技能的能力。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③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高级工程师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：5 ~ 10年，要求有大量优质行业的优质项目做支撑，此时为嵌入式工程师薪资的巅峰期，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如果这个时候还没薪资达到顶端，未来就很困难了。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④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专家级工程师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：10年以上，要在高级工程师基础上深耕某一行业，有丰富的行业和项目经验，能独立完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成任意项目的软件规划和部署，有带队能力。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11" w:name="_Toc23437"/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行业选择及城市选择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行业选择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原则不推荐民用产品，推荐工业项目。因为国家重点在制造业，在大工业，不管经济情况如何，大工业都要保，都要投入大量资金，所以大工业有钱，有钱才能给你钱。目前比较好的有：航空航天、军工、自动化，物联网、无线通讯、芯片、仪器仪表测控、汽车电子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城市选择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京津冀、长三角、珠三角、成都、重庆、武汉、西安等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12" w:name="_Toc26266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项目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13" w:name="_Toc12486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linux下SPI驱动\I2C驱动\WIFI驱动\UBOOT的深入研究（以下用SPI举例）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基于开发板，完全临摹板子已经完善的SPI驱动。从新建立文件，参考已有SPI驱动，一行行移植到自己的新驱动空文件中，研究驱动程序架构（总线-设备-驱动），研究probe机制，研究ops函数指针结构体，研究驱动的编写流程，研究硬件原理包括SPI硬件功能、SPI初始化相关参数意义，SPI时序、SPI读写控制等。通过打印跟踪等手段，彻底搞清楚驱动内容。同时制作应用程序配合控制，可酌情考虑QT。其他接口研究思路一致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14" w:name="_Toc30005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stm32fxxx开发板综合控制系统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硬件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：stm32f系列开发板+PC+win10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软件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：MCU端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实时系统（freertos/ucosII/RTX5任选）+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以太网协议栈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40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PC端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MFC/Winform/Python任选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③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功能描述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：制作一款针对MCU控制和采集的综合系统。MCU端所有接口功能SPI\I2C\LED\RTC实时时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钟时间\ADC\DAC\随机数发生器\内部温度传感器\DMA块数据采集功能\待机唤醒\光敏传感器\PWM\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定时器\外部中断计数\蜂鸣器、看门狗执守等。对以上所有接口，驱动做到PC可配置可复位、其它功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能做到可控制、可采集、可配置。以上所有配置、采集、控制均在PC端完成。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④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要求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：PC端制作界面或doc命令行人机交互工具，做到逻辑清晰、界面美观有序。串口端口可选、以太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网端口IP等信息可配置等。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15" w:name="_Toc20546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实时系统的深入研究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选freertos系统，建立系统工程，深入阅读和调试代码。弄清楚以下内容: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系统架构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 ②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时间片分配机制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 ③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任务的调度管理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④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堆栈和内存管理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 ⑤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队列管理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⑥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中断和定时器管理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⑦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资源管理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⑧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上抢占式任务机制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⑨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功能可裁剪性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⑩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任务优先级分配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⑪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低功耗模式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⑫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互斥锁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⑬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信号量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⑭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消息队列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⑮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如何跟踪运营过程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⑯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临界点和中断嵌套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16" w:name="_Toc21120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IAP二级启动冗余系统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在实际工作中，终端模块类设备需要持续在恶劣条件下长期无人值守工作，为保障其安全可靠，防止flash坏块，程序采用AB可执行程序做冗余系统。采用二级引导系统提高稳定性并可远程升级。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要求如下：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MCU采用stm32任意芯片，实时系统选采用RTX5，PC软件采用QT/ Winform/ MFC任意，通讯端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口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为以太网和串口爽端口，协议栈采用lwip,通讯自定义帧协议。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通讯自定义协议帧格式包头2字节命令、2字节总长度、N字节数据区、4字节保留、2字节crc16检验。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③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一级启动程序boot，c语言制作，3s内等待远程通讯控制和升级执行文件，3s后搬运A/B区执行程序到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RAM,并跳转执行。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④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二级A/B区执行程序，可接收远程A/B区程序更新、可点亮小灯显示程序运行，可发心跳包。以及实际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业务功能。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⑤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Flash划分区域包括boot区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、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参数区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、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A执行区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、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B执行区。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⑥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boot.bin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、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A.bin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、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B.bin，编译链接地址符合区域划分。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5DB63B"/>
    <w:multiLevelType w:val="singleLevel"/>
    <w:tmpl w:val="A15DB6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347E3B"/>
    <w:multiLevelType w:val="singleLevel"/>
    <w:tmpl w:val="27347E3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484CA7"/>
    <w:multiLevelType w:val="singleLevel"/>
    <w:tmpl w:val="61484CA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7F3402A8"/>
    <w:multiLevelType w:val="singleLevel"/>
    <w:tmpl w:val="7F3402A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YjVmZGIwNDNmOGI3OTAyNmZmMzE2M2Q5YzhjZWQifQ=="/>
  </w:docVars>
  <w:rsids>
    <w:rsidRoot w:val="00000000"/>
    <w:rsid w:val="0A3A2182"/>
    <w:rsid w:val="4324040F"/>
    <w:rsid w:val="4D210900"/>
    <w:rsid w:val="4E681098"/>
    <w:rsid w:val="724A7260"/>
    <w:rsid w:val="7B96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2023-12-06T01:07:00Z</dcterms:created>
  <dc:creator>31041</dc:creator>
  <cp:lastModifiedBy>A驰</cp:lastModifiedBy>
  <dcterms:modified xsi:type="dcterms:W3CDTF">2023-12-10T00:51:36Z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F7086D67E44B4022AAE73427FE614DF9_12</vt:lpwstr>
  </property>
</Properties>
</file>