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128B1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Predicting the Transfer Intentions of Specialist</w:t>
      </w:r>
    </w:p>
    <w:p w14:paraId="6B56AA93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Nurses through Machine Learning</w:t>
      </w:r>
    </w:p>
    <w:p w14:paraId="46BF7F1D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Authors: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6D070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D0E2D1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235F281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Gan Wang</w:t>
            </w:r>
          </w:p>
        </w:tc>
      </w:tr>
      <w:tr w14:paraId="5119F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47FDBF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6AFC985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C104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  <w:shd w:val="clear"/>
            <w:vAlign w:val="top"/>
          </w:tcPr>
          <w:p w14:paraId="1483772D"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  <w:shd w:val="clear"/>
            <w:vAlign w:val="top"/>
          </w:tcPr>
          <w:p w14:paraId="2CB0608D"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Shanghai Institute of Infectious Disease and Biosecurity</w:t>
            </w:r>
          </w:p>
        </w:tc>
      </w:tr>
      <w:tr w14:paraId="54933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  <w:shd w:val="clear"/>
            <w:vAlign w:val="top"/>
          </w:tcPr>
          <w:p w14:paraId="54602989"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  <w:shd w:val="clear"/>
            <w:vAlign w:val="top"/>
          </w:tcPr>
          <w:p w14:paraId="69526A9A">
            <w:pPr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Fudan University</w:t>
            </w:r>
          </w:p>
        </w:tc>
      </w:tr>
    </w:tbl>
    <w:p w14:paraId="1413AFC9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5A4AF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AA355F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229FCB1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Zheng Luo</w:t>
            </w:r>
          </w:p>
        </w:tc>
      </w:tr>
      <w:tr w14:paraId="487CE8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BF18ED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15D842E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luoz@umich.edu</w:t>
            </w:r>
          </w:p>
        </w:tc>
      </w:tr>
      <w:tr w14:paraId="38A27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5201A0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</w:tcPr>
          <w:p w14:paraId="7C3385C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UM-SJTU Joint Institute</w:t>
            </w:r>
          </w:p>
        </w:tc>
      </w:tr>
      <w:tr w14:paraId="1F32F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73CFAB1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</w:tcPr>
          <w:p w14:paraId="3434E6D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Shanghai Jiao Tong University</w:t>
            </w:r>
          </w:p>
        </w:tc>
      </w:tr>
    </w:tbl>
    <w:p w14:paraId="19DBEE8E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7CDD9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8E5755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0000485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Huiying Wu</w:t>
            </w:r>
          </w:p>
        </w:tc>
      </w:tr>
      <w:tr w14:paraId="1331A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7797E3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5BE9144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DABD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B4B276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</w:tcPr>
          <w:p w14:paraId="3B076E0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School of Public Health</w:t>
            </w:r>
          </w:p>
        </w:tc>
      </w:tr>
      <w:tr w14:paraId="19054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7633BE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</w:tcPr>
          <w:p w14:paraId="157CEAB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Fudan University</w:t>
            </w:r>
          </w:p>
        </w:tc>
      </w:tr>
    </w:tbl>
    <w:p w14:paraId="28C6208E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31CB1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029A16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3113C72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Jiaojiao Wang</w:t>
            </w:r>
          </w:p>
        </w:tc>
      </w:tr>
      <w:tr w14:paraId="619659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74D08E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772B5DD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6724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63A596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</w:tcPr>
          <w:p w14:paraId="25C5BE9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School of Public Health</w:t>
            </w:r>
          </w:p>
        </w:tc>
      </w:tr>
      <w:tr w14:paraId="3ECFF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C695E1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</w:tcPr>
          <w:p w14:paraId="62E9BA1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Fudan University</w:t>
            </w:r>
          </w:p>
        </w:tc>
      </w:tr>
    </w:tbl>
    <w:p w14:paraId="20021EA1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374B1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29B387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33FD094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Wen Ma</w:t>
            </w:r>
          </w:p>
        </w:tc>
      </w:tr>
      <w:tr w14:paraId="41A3ED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46A184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02C2986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CB17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A4B33C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</w:tcPr>
          <w:p w14:paraId="351F655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Shanghai Institute of Infectious Disease and Biosecurity</w:t>
            </w:r>
          </w:p>
        </w:tc>
      </w:tr>
      <w:tr w14:paraId="71255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F88A7F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</w:tcPr>
          <w:p w14:paraId="182A104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Fudan University</w:t>
            </w:r>
          </w:p>
        </w:tc>
      </w:tr>
    </w:tbl>
    <w:p w14:paraId="72DCD484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42E87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3262BBF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4621" w:type="dxa"/>
          </w:tcPr>
          <w:p w14:paraId="0D868A9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Li Luo</w:t>
            </w:r>
          </w:p>
        </w:tc>
      </w:tr>
      <w:tr w14:paraId="5546C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7F1D2B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4621" w:type="dxa"/>
          </w:tcPr>
          <w:p w14:paraId="1890228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 w:eastAsia="zh-CN"/>
              </w:rPr>
              <w:t>liluo@fudan.edu.cn</w:t>
            </w:r>
          </w:p>
        </w:tc>
      </w:tr>
      <w:tr w14:paraId="4F58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92EF10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4621" w:type="dxa"/>
          </w:tcPr>
          <w:p w14:paraId="0C859DC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School of Public Health</w:t>
            </w:r>
          </w:p>
        </w:tc>
      </w:tr>
      <w:tr w14:paraId="5EA63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E0BC61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  <w:t>University</w:t>
            </w:r>
          </w:p>
        </w:tc>
        <w:tc>
          <w:tcPr>
            <w:tcW w:w="4621" w:type="dxa"/>
          </w:tcPr>
          <w:p w14:paraId="78CF2C5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Ital" w:cs="Times New Roman"/>
                <w:sz w:val="24"/>
                <w:szCs w:val="24"/>
              </w:rPr>
              <w:t>Fudan University</w:t>
            </w:r>
          </w:p>
        </w:tc>
      </w:tr>
    </w:tbl>
    <w:p w14:paraId="5BDAFD77"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160FB59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Abstract</w:t>
      </w:r>
    </w:p>
    <w:p w14:paraId="348D786B">
      <w:pPr>
        <w:spacing w:beforeLines="0" w:afterLines="0"/>
        <w:jc w:val="left"/>
        <w:rPr>
          <w:rFonts w:hint="default" w:ascii="Times New Roman" w:hAnsi="Times New Roman" w:eastAsia="NimbusRomNo9L-Medi" w:cs="Times New Roman"/>
          <w:sz w:val="24"/>
          <w:szCs w:val="24"/>
        </w:rPr>
      </w:pPr>
      <w:r>
        <w:rPr>
          <w:rFonts w:hint="default" w:ascii="Times New Roman" w:hAnsi="Times New Roman" w:eastAsia="NimbusRomNo9L-Medi" w:cs="Times New Roman"/>
          <w:sz w:val="24"/>
          <w:szCs w:val="24"/>
        </w:rPr>
        <w:t>The shortage of specialist nurses poses a significant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challenge to healthcare systems worldwide, impacting both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patient care and hospital operations. This study explores the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application of machine learning to predict the job transfer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tendencies of specialist nurses, aiming to provide hospitals with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actionable insights for retention strategies. We applied multiple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classification algorithms, including Random Forest, XGBoost,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and MLPClassifier, with the final model achieving an AUC score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of 0.713 after cross-validation and hyperparameter optimization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using the Tree-structured Parzen Estimator (TPE). To better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understand feature contributions, we utilized SHAP (SHapley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Additive exPlanations) values to perform feature importance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analysis. Our findings identified that key predictors of nurse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transfer include clinical teaching participation, specialist training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attendance, and job satisfaction. However, certain results, such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as the unexpected positive correlation between satisfaction with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performance distribution and job transfer, revealed anomalies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likely due to class imbalance or data biases. We also discuss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the trade-offs between different data preprocessing techniques,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particularly regarding oversampling within cross-validation to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mitigate class imbalances. While the model’s performance was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moderate, the insights from SHAP analysis provide valuable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directions for future research. We recommend collecting more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representative data and refining feature selection to improve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model accuracy. This research contributes to the development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predictive tools for hospital management to address the specialist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Medi" w:cs="Times New Roman"/>
          <w:sz w:val="24"/>
          <w:szCs w:val="24"/>
        </w:rPr>
        <w:t>nurse shortage by identifying nurses at risk of job transfer.</w:t>
      </w:r>
    </w:p>
    <w:p w14:paraId="74833006">
      <w:pPr>
        <w:spacing w:beforeLines="0" w:afterLines="0"/>
        <w:jc w:val="left"/>
        <w:rPr>
          <w:rFonts w:hint="default" w:ascii="Times New Roman" w:hAnsi="Times New Roman" w:eastAsia="NimbusRomNo9L-Medi" w:cs="Times New Roman"/>
          <w:sz w:val="24"/>
          <w:szCs w:val="24"/>
        </w:rPr>
      </w:pPr>
    </w:p>
    <w:p w14:paraId="16E58ABB">
      <w:pPr>
        <w:spacing w:beforeLines="0" w:afterLines="0"/>
        <w:jc w:val="left"/>
        <w:rPr>
          <w:rFonts w:hint="default" w:ascii="Times New Roman" w:hAnsi="Times New Roman" w:eastAsia="NimbusRomNo9L-Medi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Medi" w:cs="Times New Roman"/>
          <w:b/>
          <w:bCs/>
          <w:sz w:val="24"/>
          <w:szCs w:val="24"/>
          <w:lang w:val="en-US" w:eastAsia="zh-CN"/>
        </w:rPr>
        <w:t>Strengths and Weaknesses</w:t>
      </w:r>
    </w:p>
    <w:p w14:paraId="752DD27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Strengths:</w:t>
      </w:r>
    </w:p>
    <w:p w14:paraId="6AC061E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Multiple model comparison</w:t>
      </w:r>
      <w:r>
        <w:rPr>
          <w:rFonts w:hint="default" w:ascii="Times New Roman" w:hAnsi="Times New Roman" w:cs="Times New Roman"/>
          <w:sz w:val="24"/>
          <w:szCs w:val="24"/>
        </w:rPr>
        <w:t>: By implementing various machine learning models (Random Forest, XGBoost, MLP Classifier, AdaBoost, LGBM Classifier, and CatBoost Classifier), the study explores a wide range of algorithmic approaches to optimize predictive performance.</w:t>
      </w:r>
    </w:p>
    <w:p w14:paraId="00E7DFD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Cross-validation</w:t>
      </w:r>
      <w:r>
        <w:rPr>
          <w:rFonts w:hint="default" w:ascii="Times New Roman" w:hAnsi="Times New Roman" w:cs="Times New Roman"/>
          <w:sz w:val="24"/>
          <w:szCs w:val="24"/>
        </w:rPr>
        <w:t>: The use of cross-validation ensures robust model selection and reduces the risk of overfitting, enhancing the generalizability of the results.</w:t>
      </w:r>
    </w:p>
    <w:p w14:paraId="08BA10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Hyperparameter tuning</w:t>
      </w:r>
      <w:r>
        <w:rPr>
          <w:rFonts w:hint="default" w:ascii="Times New Roman" w:hAnsi="Times New Roman" w:cs="Times New Roman"/>
          <w:sz w:val="24"/>
          <w:szCs w:val="24"/>
        </w:rPr>
        <w:t>: The application of Optuna’s TPE-based optimization allows for efficient hyperparameter selection, leading to improved model performance.</w:t>
      </w:r>
    </w:p>
    <w:p w14:paraId="2C41AD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Handling imbalanced data</w:t>
      </w:r>
      <w:r>
        <w:rPr>
          <w:rFonts w:hint="default" w:ascii="Times New Roman" w:hAnsi="Times New Roman" w:cs="Times New Roman"/>
          <w:sz w:val="24"/>
          <w:szCs w:val="24"/>
        </w:rPr>
        <w:t>: By incorporating SMOTE (Synthetic Minority Over-sampling Technique), the study addresses class imbalance, ensuring better prediction of minority cases like resignations.</w:t>
      </w:r>
    </w:p>
    <w:p w14:paraId="44BEEB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Feature importance analysis</w:t>
      </w:r>
      <w:r>
        <w:rPr>
          <w:rFonts w:hint="default" w:ascii="Times New Roman" w:hAnsi="Times New Roman" w:cs="Times New Roman"/>
          <w:sz w:val="24"/>
          <w:szCs w:val="24"/>
        </w:rPr>
        <w:t>: Using SHAP to interpret feature importance adds transparency and interpretability, making it easier to understand the models' decision-making processes.</w:t>
      </w:r>
    </w:p>
    <w:p w14:paraId="677857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Weaknesses:</w:t>
      </w:r>
    </w:p>
    <w:p w14:paraId="5A3C56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Limited interpretability in some models</w:t>
      </w:r>
      <w:r>
        <w:rPr>
          <w:rFonts w:hint="default" w:ascii="Times New Roman" w:hAnsi="Times New Roman" w:cs="Times New Roman"/>
          <w:sz w:val="24"/>
          <w:szCs w:val="24"/>
        </w:rPr>
        <w:t>: While powerful, models like XGBoost and CatBoost can be complex, making it harder to interpret the underlying relationships compared to simpler models like logistic regression.</w:t>
      </w:r>
    </w:p>
    <w:p w14:paraId="5956FD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One-hot encoding scalability</w:t>
      </w:r>
      <w:r>
        <w:rPr>
          <w:rFonts w:hint="default" w:ascii="Times New Roman" w:hAnsi="Times New Roman" w:cs="Times New Roman"/>
          <w:sz w:val="24"/>
          <w:szCs w:val="24"/>
        </w:rPr>
        <w:t>: One-hot encoding used in preprocessing can lead to high-dimensional data, especially when categorical features have many unique values, potentially impacting computational efficiency.</w:t>
      </w:r>
    </w:p>
    <w:p w14:paraId="6DB495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Potential data leakage risk</w:t>
      </w:r>
      <w:r>
        <w:rPr>
          <w:rFonts w:hint="default" w:ascii="Times New Roman" w:hAnsi="Times New Roman" w:cs="Times New Roman"/>
          <w:sz w:val="24"/>
          <w:szCs w:val="24"/>
        </w:rPr>
        <w:t>: The extensive preprocessing steps, including feature selection and scaling, require careful management to avoid leakage between training and testing data.</w:t>
      </w:r>
    </w:p>
    <w:p w14:paraId="2A45180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Hyperparameter tuning computational cost</w:t>
      </w:r>
      <w:r>
        <w:rPr>
          <w:rFonts w:hint="default" w:ascii="Times New Roman" w:hAnsi="Times New Roman" w:cs="Times New Roman"/>
          <w:sz w:val="24"/>
          <w:szCs w:val="24"/>
        </w:rPr>
        <w:t>: Although Optuna optimizes the process, the computational cost of hyperparameter tuning across multiple models can be high, particularly when combined with cross-validation.</w:t>
      </w:r>
    </w:p>
    <w:p w14:paraId="0D686D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SMOTE limitations</w:t>
      </w:r>
      <w:r>
        <w:rPr>
          <w:rFonts w:hint="default" w:ascii="Times New Roman" w:hAnsi="Times New Roman" w:cs="Times New Roman"/>
          <w:sz w:val="24"/>
          <w:szCs w:val="24"/>
        </w:rPr>
        <w:t>: While SMOTE helps balance the dataset, it may generate synthetic data that doesn't perfectly represent real-world nurse resignation patterns, potentially introducing noise into the training process.</w:t>
      </w:r>
    </w:p>
    <w:p w14:paraId="50386EA1">
      <w:pPr>
        <w:spacing w:beforeLines="0" w:afterLines="0"/>
        <w:jc w:val="left"/>
        <w:rPr>
          <w:rFonts w:hint="default" w:ascii="Times New Roman" w:hAnsi="Times New Roman" w:eastAsia="NimbusRomNo9L-Medi" w:cs="Times New Roman"/>
          <w:sz w:val="24"/>
          <w:szCs w:val="24"/>
          <w:lang w:val="en-US" w:eastAsia="zh-CN"/>
        </w:rPr>
      </w:pPr>
    </w:p>
    <w:p w14:paraId="0C34DDF9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I. INTRODUCTION</w:t>
      </w:r>
    </w:p>
    <w:p w14:paraId="57DDFEB5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A. Background</w:t>
      </w:r>
    </w:p>
    <w:p w14:paraId="5D445A6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Specialist nurses are essential in maintaining the quality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care in hospitals. However, the supply of these nurses is limited,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when they decide to transfer or leave their positions, it</w:t>
      </w:r>
    </w:p>
    <w:p w14:paraId="33D321F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can have a significant impact on healthcare systems. Globally,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there were approximately 29.1 million nurses in 2020, but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shortage of 4.5 million nurses is projected by 2030, according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the World Health Organization (WHO) [1].</w:t>
      </w:r>
    </w:p>
    <w:p w14:paraId="463A8B5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4FED14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In China, the situation is particularly critical. By the end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of 2023, the country had 5.63 million registered nurses,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translating to just 4 nurses per 1,000 people. This is far below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Organization for Economic Co-operation and Development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(OECD) average of 9.3 nurses per 1,000 people [2],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even the minimum threshold of 4.45 nurses per 1,000 people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recommended by the WHO [3].</w:t>
      </w:r>
    </w:p>
    <w:p w14:paraId="3258D06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E3748C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Several factors contribute to this global nursing shortage.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These include the aging population [4], an increase in chronic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diseases [5], and job transfers within the nursing profession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[6]. Job transfers, in particular, are a major reason for staff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shortages, as they directly affect the quality of clinical care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patient safety. For example, in sub-Saharan Africa,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intention to transfer among nurses is alarmingly high, reaching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50.74%, while in East Africa, it soars to 58.03% [7].</w:t>
      </w:r>
    </w:p>
    <w:p w14:paraId="3D9846F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E07CEE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In China, the annual job transfer rate among hospital nurses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ranges between 20% and 45% [8]. Even at the lower end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this range, a 20% transfer rate can lead to significant financial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burdens for hospitals and reductions in medical quality. At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upper end, with a 45% transfer rate, hospitals face severe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organizational and operational disruptions [9].</w:t>
      </w:r>
    </w:p>
    <w:p w14:paraId="3620B66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83C4B72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Given the critical role that nurse retention plays in healthcare,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numerous studies have sought to predict job transfer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tendencies among nurses. By identifying early indicators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transfer, hospitals can either prepare for the eventual vacancies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or take preemptive steps to reduce turnover intentions,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ultimately helping to mitigate the effects of staff shortages.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41072E0A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 w14:paraId="6AD2F8A8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B. Motivation</w:t>
      </w:r>
    </w:p>
    <w:p w14:paraId="3676033B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Given the challenges posed by the limited supply of nurses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their high job transfer rates, it is essential for hospitals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anticipate potential transfers in advance. Accurate predictions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of nurse transfer tendencies would enable hospitals to either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prepare for staffing vacancies or implement targeted retention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strategies. Such proactive measures can alleviate the negative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impacts of nurse shortages, ensuring continuity in patient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care and reducing the operational strain on hospital resources.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Therefore, the development of reliable predictive models for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nurse job transfers is crucial for maintaining a stable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efficient healthcare workforce.</w:t>
      </w:r>
    </w:p>
    <w:p w14:paraId="7DAAB2C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685D3F4">
      <w:pPr>
        <w:spacing w:beforeLines="0" w:afterLines="0"/>
        <w:jc w:val="left"/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C. Research Objectives</w:t>
      </w:r>
      <w:r>
        <w:rPr>
          <w:rFonts w:hint="eastAsia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 </w:t>
      </w:r>
    </w:p>
    <w:p w14:paraId="27AA877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This paper aims to develop a machine learning model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 the job transfer tendencies of specialist nurses using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variety of statistically collected data. In addition to building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prediction model, we analyze the key factors that most strongly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correlate with transfer tendencies. By identifying these critical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factors, hospitals can use the insights to create a more</w:t>
      </w:r>
    </w:p>
    <w:p w14:paraId="0777FDF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supportive work environment and reduce nurses’ intentions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leave, ultimately helping to mitigate the ongoing shortage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specialist nurses.</w:t>
      </w:r>
    </w:p>
    <w:p w14:paraId="7EE62CD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05F24E1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D. Methodological Approach</w:t>
      </w:r>
    </w:p>
    <w:p w14:paraId="4458209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development of the predictive model followed a standard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machine learning workflow, encompassing data preprocessing,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cross-validation, model training, and testing. We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implemented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several preprocessing strategies, including standard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scaling for numerical data, one-hot encoding for categorical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variables, and feature selection using a logistic regression</w:t>
      </w:r>
    </w:p>
    <w:p w14:paraId="0049CC9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estimator. Additionally, we utilized the Synthetic Minority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Oversampling Technique (SMOTE) to address class imbalance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through data oversampling.</w:t>
      </w:r>
    </w:p>
    <w:p w14:paraId="1300E7A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547C1D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To identify the final model, we evaluated multiple classification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algorithms, such as Random Forest and XGBoost, based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on their performance during cross-validation.</w:t>
      </w:r>
    </w:p>
    <w:p w14:paraId="28F4156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46BB148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For feature importance analysis, we employed the Shapley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Additive Explanations (SHAP) algorithm to assess the most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significant features impacting the prediction outcomes. We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visualized these relationships using SHAP value violin plots,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which provided insights into feature importance and their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contributions to the model’s predictions.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3217A39D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 w14:paraId="1309A8FB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II. SIGNIFICANCE AND CONTRIBUTION</w:t>
      </w:r>
    </w:p>
    <w:p w14:paraId="285F3F5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This study offers significant insights into the factors influencing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job transfer tendencies among specialist nurses, with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particular focus on the Chinese healthcare context. By utilizing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data collected from Chinese nurses, our research provides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hospitals in China with a predictive model that addresses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pressing issue of nurse turnover, a challenge that has</w:t>
      </w:r>
    </w:p>
    <w:p w14:paraId="0AA8B3E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substantial implications for healthcare delivery and patient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care.</w:t>
      </w:r>
    </w:p>
    <w:p w14:paraId="634BEB8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A415D9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Moreover, the findings from this study have broader relevance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beyond China, as many healthcare systems worldwide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face similar challenges related to nurse retention and turnover.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insights gained from our analysis of the key factors influencing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transfer tendencies can serve as a valuable reference for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hospitals globally. By understanding these factors, healthcare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institutions can implement targeted strategies to create a more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supportive work environment, ultimately leading to improved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job satisfaction and reduced turnover intentions among nursing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staff.</w:t>
      </w:r>
    </w:p>
    <w:p w14:paraId="4561269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CD86CF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primary contribution of this research lies in its provision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of a data-driven predictive model that equips hospitals with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tools to proactively address nurse retention. This model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not only enhances the understanding of the complex dynamics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influencing nurse job transfers but also empowers healthcare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administrators to make informed decisions aimed at reducing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turnover. In a time when healthcare systems are grappling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with shortages of specialist nurses, our findings are crucial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developing effective workforce management strategies that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ensure continuity of care and optimal patient outcomes.</w:t>
      </w:r>
    </w:p>
    <w:p w14:paraId="7727D86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D20599A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III. RELATED WORK</w:t>
      </w:r>
    </w:p>
    <w:p w14:paraId="2869701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issue of nurse turnover has garnered significant attention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recent literature, particularly in the context of utilizing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machine learning and statistical approaches to predict turnover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intentions. Tiwari et al. (2023) conducted a comprehensive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analysis employing various machine learning models to assess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employee turnover. Their findings suggest that predictive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analytics can substantially aid organizations in preserving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workforce stability and reducing costs associated with rehiring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training new employees [10].</w:t>
      </w:r>
    </w:p>
    <w:p w14:paraId="36FD370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7F939B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In a more focused study, Zhang et al. (2023) explored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turnover intentions of newly graduated nurses during their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first year of employment. By utilizing longitudinal data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regression analysis, the study identified critical factors such as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career self-efficacy and adaptability that significantly influence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nurses’ decisions to leave their positions. This research highlights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importance of understanding the unique challenges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faced by new nursing professionals and offers actionable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insights for healthcare management [11].</w:t>
      </w:r>
    </w:p>
    <w:p w14:paraId="4DDDAA1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058AE9FB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IV. METHODOLOGY</w:t>
      </w:r>
    </w:p>
    <w:p w14:paraId="4A5260F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This section describes how we constructed the predictive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 and conducted the feature importance analysis.</w:t>
      </w:r>
    </w:p>
    <w:p w14:paraId="502EE4A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2193EB1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A. Data Collection</w:t>
      </w:r>
    </w:p>
    <w:p w14:paraId="2D89CA4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Data was collected from nurses in Shanghai, facilitated by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Shanghai Xuhui District Health Commission. Anonymous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questionnaires were distributed via the online platform Wenjuanxing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all district medical institutions, excluding one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tertiary hospital.</w:t>
      </w:r>
    </w:p>
    <w:p w14:paraId="519D59B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8EA115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questionnaire covered a range of features, including demographic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characteristics, professional experience, education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level, and psychosocial factors. The original questionnaire is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provided in Appendix A for reference.</w:t>
      </w:r>
    </w:p>
    <w:p w14:paraId="2531007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B5A007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To reduce the burden on participants and encourage more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accurate responses, we discretized numeric answers into categories.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instance, the question ”Night Shift Frequency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Per Month” offered three options: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0-5”,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5-10”, and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&gt;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10”.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This approach made the questions less intimidating and helped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ensure truthful responses without overwhelming participants.</w:t>
      </w:r>
    </w:p>
    <w:p w14:paraId="60C6DF5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E7B91A4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Once data collection was complete, we proceeded with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 development, which involved four key stages: data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splitting, cross-validation, model training, and testing.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overall workflow is illustrated in Figure 1.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32E01180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19445" cy="3051175"/>
            <wp:effectExtent l="0" t="0" r="1079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A507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Fig. 1. The machine learning workflow adopted in this paper.</w:t>
      </w:r>
    </w:p>
    <w:p w14:paraId="60F8111E">
      <w:pPr>
        <w:spacing w:beforeLines="0" w:afterLines="0"/>
        <w:jc w:val="left"/>
        <w:rPr>
          <w:rFonts w:hint="eastAsia" w:ascii="Times New Roman" w:hAnsi="Times New Roman" w:eastAsia="NimbusRomNo9L-Regu" w:cs="Times New Roman"/>
          <w:b/>
          <w:bCs/>
          <w:sz w:val="24"/>
          <w:szCs w:val="24"/>
          <w:lang w:val="en-US" w:eastAsia="zh-CN"/>
        </w:rPr>
      </w:pPr>
    </w:p>
    <w:p w14:paraId="05AE0E21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B. Data Preprocessing</w:t>
      </w:r>
    </w:p>
    <w:p w14:paraId="45F6C80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following preprocessing techniques were applied to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dataset:</w:t>
      </w:r>
    </w:p>
    <w:p w14:paraId="2F7B57B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14810FE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1) Standard Scaling: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Standard scaling was used to normalize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numeric features, ensuring they have a mean of zero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 standard deviation of one. This step prevents features with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larger scales from disproportionately influencing the model.</w:t>
      </w:r>
    </w:p>
    <w:p w14:paraId="094EC61D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6F173E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2) One-Hot Encoding: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handle categorical data, we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applied one-hot encoding, which converts categories into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binary vectors. This allows models to process categorical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variables without assuming an ordinal relationship between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categories, which is essential for features like job roles 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departments.</w:t>
      </w:r>
    </w:p>
    <w:p w14:paraId="6937A49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41D328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3) Feature Selection From Logistic Regression Model: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leveraged the coefficients from a logistic regression model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select important features. This method reduces model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complexity, enhances interpretability, and may improve performance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by eliminating irrelevant or redundant variables.</w:t>
      </w:r>
    </w:p>
    <w:p w14:paraId="7EC672BF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sz w:val="24"/>
          <w:szCs w:val="24"/>
        </w:rPr>
      </w:pPr>
    </w:p>
    <w:p w14:paraId="27AF82B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4) Synthetic Minority Oversampling Technique (SMOTE):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SMOTE was employed to address class imbalance by generating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synthetic examples for the minority class, rather than duplicating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existing ones. This technique improves the model’s ability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generalize, reducing bias toward the majority class—an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essential consideration when predicting rare outcomes like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nurse transfer intentions.</w:t>
      </w:r>
    </w:p>
    <w:p w14:paraId="5274D6C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0363CEC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Preprocessing steps were applied after the training/testing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data split and within cross-validation to prevent data leakage,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which can occur if the transformation uses global information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from both the training and testing sets [12] [13]. For instance,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applying standard scaling before splitting would leak the overall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data distribution, leading to overestimated performance.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This concern is particularly important with SMOTE, as it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synthesizes new data from existing data, amplifying the risk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overestimation compared to other transformations like one-hot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encoding.</w:t>
      </w:r>
    </w:p>
    <w:p w14:paraId="6D7E045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F9D191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To maximize model performance, we made all preprocessing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steps optional, allowing cross-validation to choose the best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combination. This ensured that preprocessing steps would not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negatively impact the model.</w:t>
      </w:r>
    </w:p>
    <w:p w14:paraId="57A915F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3D74C9FE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C. Cross-Validation</w:t>
      </w:r>
    </w:p>
    <w:p w14:paraId="0C8876E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Cross-validation was used to select the model, hyperparameters,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preprocessing steps.</w:t>
      </w:r>
    </w:p>
    <w:p w14:paraId="568E815C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34B2389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1) Model Selection: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We considered several machine learning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models, including Random Forest, XGBoost, MLP Classifier,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AdaBoost, LGBM Classifier, and CatBoost Classifier.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These models were chosen for their strong performance 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medium-sized datasets, in contrast to deep learning approaches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which are more computationally intensive.</w:t>
      </w:r>
    </w:p>
    <w:p w14:paraId="50DEC6D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363AA78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2) Hyperparameter Selection: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each model, we optimized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five most critical hyperparameters, with ranges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selected based on best practices and mainstream recommendations.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other hyperparameters, we left them at default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values.</w:t>
      </w:r>
    </w:p>
    <w:p w14:paraId="0F55BC2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068444C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3) Preprocessing Steps Selection: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All four preprocessing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steps (standard scaling, one-hot encoding, feature selection,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SMOTE) were treated as optional, resulting in 16 possible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combinations. This allowed for maximum flexibility in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preprocessing pipeline.</w:t>
      </w:r>
    </w:p>
    <w:p w14:paraId="656FEB1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C351FBA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4) Cross-Validation Optimization Algorithm Selection: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used the Tree-structured Parzen Estimator (TPE), the default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algorithm in Optuna, for hyperparameter optimization. TPE is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 sequential model-based optimization (SMBO) method that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models the objective function using probabilistic distributions,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focusing the search on promising regions of the hyperparameter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space more efficiently than grid or random search.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1EF3FCBF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 w14:paraId="6556835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5) Cross-Validation Performance Metric Selection: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performance of the models was evaluated using the area under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receiver operating characteristic curve (AUC). AUC was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chosen as it provides a more nuanced understanding of model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performance compared to metrics like accuracy or F1-score.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predicting nurse transfer intentions, AUC is particularly</w:t>
      </w:r>
    </w:p>
    <w:p w14:paraId="6EB83E9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useful because it allows for adjusting the decision threshold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balance false positives and false negatives based on their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relative costs, making it the most suitable metric for this task.</w:t>
      </w:r>
    </w:p>
    <w:p w14:paraId="53A660B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3769FFD6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D. Training and Testing</w:t>
      </w:r>
    </w:p>
    <w:p w14:paraId="7045309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Based on cross-validation results, we selected the best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model, hyperparameters, and preprocessing steps. The final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 was trained on the full training set and evaluated against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test set to generate performance metrics.</w:t>
      </w:r>
    </w:p>
    <w:p w14:paraId="103A4AA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2CD2E67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E. SHAP feature Importance Analysis</w:t>
      </w:r>
    </w:p>
    <w:p w14:paraId="1E4645C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1) Introduction: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 importance analysis is a crucial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aspect of machine learning, enabling researchers and practitioners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understand the impact of individual features 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 predictions. Among the various methods available for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 importance analysis, Shapley Additive Explanation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(SHAP) has gained significant attention due to its unique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approach grounded in cooperative game theory. SHAP values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provide a consistent and interpretable measure of feature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importance by attributing the prediction of an instance to its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features based on their contributions.</w:t>
      </w:r>
    </w:p>
    <w:p w14:paraId="6F41B5B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A8955D7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2) Comparison with Other Feature Importance Algorithms:</w:t>
      </w:r>
    </w:p>
    <w:p w14:paraId="09A522A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Various algorithms exist for feature importance analysis, 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with its strengths and weaknesses. Traditional methods like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permutation importance evaluate feature importance by measuring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change in model performance when the values of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 are randomly shuffled. While intuitive, this approach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can be sensitive to correlated features and may not provide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consistent results across different models.</w:t>
      </w:r>
    </w:p>
    <w:p w14:paraId="35ECF57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392BD45A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Another popular method is feature importance derived from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tree-based models, such as Gini importance or Mean Decrease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Impurity. However, these methods often suffer from biases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related to feature correlation and are model-specific, making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them less applicable across different algorithms.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3EF1F357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 w14:paraId="00D7BEA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In contrast, SHAP values offer several advantages over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these methods. First, SHAP is model-agnostic, meaning it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can be applied to any machine learning model, enhancing its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versatility. Second, SHAP values ensure a fair distribution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importance among correlated features, providing a more accurate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representation of feature contributions. This is particularly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advantageous in complex datasets where features may interact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or be correlated, as it allows for a clearer understanding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their individual impacts.</w:t>
      </w:r>
    </w:p>
    <w:p w14:paraId="5C52C19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FD52CC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3) Rationale for Choosing SHAP: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our analysis, we chose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use SHAP due to its ability to provide meaningful insights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into model predictions while ensuring interpretability. As our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study aims to predict the transfer tendency of specialty nurses,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understanding the influence of each feature on individual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predictions is essential for deriving actionable insights.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use of SHAP allows us to not only gauge overall feature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importance but also to explore the contribution of each feature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specific predictions, making our findings more actionable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hospital administrators and policymakers.</w:t>
      </w:r>
    </w:p>
    <w:p w14:paraId="1193F61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860784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4) How to Interpret Individual SHAP Values: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 individual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SHAP value represents the contribution of a specific feature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prediction of a particular instance, relative to the average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prediction across the dataset. Positive SHAP values indicate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that the feature increases the prediction, while negative SHAP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values suggest a decrease. The magnitude of the SHAP value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quantifies the strength of this contribution. For instance, if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 has a SHAP value of +0.3 for a given prediction, it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means that this feature pushes the predicted outcome higher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by 0.3 units compared to the average prediction. This level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of granularity enables stakeholders to identify not just which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features are important, but also how they influence individual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decisions, fostering a deeper understanding of the underlying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dynamics in the data.</w:t>
      </w:r>
    </w:p>
    <w:p w14:paraId="265C67E1">
      <w:pPr>
        <w:spacing w:beforeLines="0" w:afterLines="0"/>
        <w:jc w:val="left"/>
        <w:rPr>
          <w:rFonts w:hint="eastAsia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5EC7F3DD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V. RESULT</w:t>
      </w:r>
    </w:p>
    <w:p w14:paraId="0E1D7155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A. Dataset</w:t>
      </w:r>
    </w:p>
    <w:p w14:paraId="1CB53E2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A total of 471 questionnaires were collected from specialist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nurses. The demographic information was processed based 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different dependent variables, and detailed results are provided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Appendix B for reference.</w:t>
      </w:r>
    </w:p>
    <w:p w14:paraId="389E17F6">
      <w:pPr>
        <w:spacing w:beforeLines="0" w:afterLines="0"/>
        <w:jc w:val="left"/>
        <w:rPr>
          <w:rFonts w:hint="eastAsia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184D1B4D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B. Model and Hyperparameter Selection Result</w:t>
      </w:r>
    </w:p>
    <w:p w14:paraId="0EBA05E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Through cross-validation of all candidate machine learning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models, the MLPClassifier emerged as the best-performing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model. The Area Under the Curve (AUC) results for 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model, using their optimal hyperparameters, are summarized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Table I. The optimal hyperparameter values for the MLPClassifier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are presented in Table II. The best hyperparameter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configurations for the other models can be found in Appendix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C.</w:t>
      </w:r>
    </w:p>
    <w:p w14:paraId="0D90921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47DB0633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TABLE I</w:t>
      </w:r>
    </w:p>
    <w:p w14:paraId="6BBFF895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AUC SCORES FOR CANDIDATE MODELS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500DB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EFF1558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Model Name   </w:t>
            </w:r>
          </w:p>
        </w:tc>
        <w:tc>
          <w:tcPr>
            <w:tcW w:w="4621" w:type="dxa"/>
          </w:tcPr>
          <w:p w14:paraId="3286BA94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AUC</w:t>
            </w:r>
          </w:p>
        </w:tc>
      </w:tr>
      <w:tr w14:paraId="0A35A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2115E76">
            <w:pPr>
              <w:spacing w:beforeLines="0" w:afterLines="0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Random Forest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Classifier</w:t>
            </w:r>
          </w:p>
        </w:tc>
        <w:tc>
          <w:tcPr>
            <w:tcW w:w="4621" w:type="dxa"/>
          </w:tcPr>
          <w:p w14:paraId="5A2524A0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 0.708</w:t>
            </w:r>
          </w:p>
        </w:tc>
      </w:tr>
      <w:tr w14:paraId="08AFE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D5FF3F1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XGBoost</w:t>
            </w:r>
          </w:p>
        </w:tc>
        <w:tc>
          <w:tcPr>
            <w:tcW w:w="4621" w:type="dxa"/>
          </w:tcPr>
          <w:p w14:paraId="44186938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0.691</w:t>
            </w:r>
          </w:p>
        </w:tc>
      </w:tr>
      <w:tr w14:paraId="1496D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056BB8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 MLP Classifier</w:t>
            </w:r>
          </w:p>
        </w:tc>
        <w:tc>
          <w:tcPr>
            <w:tcW w:w="4621" w:type="dxa"/>
          </w:tcPr>
          <w:p w14:paraId="1B886AE0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0.720</w:t>
            </w:r>
          </w:p>
        </w:tc>
      </w:tr>
      <w:tr w14:paraId="12E13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F825C6A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AdaBoost</w:t>
            </w:r>
          </w:p>
        </w:tc>
        <w:tc>
          <w:tcPr>
            <w:tcW w:w="4621" w:type="dxa"/>
          </w:tcPr>
          <w:p w14:paraId="4F2B2D2F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0.672</w:t>
            </w:r>
          </w:p>
        </w:tc>
      </w:tr>
      <w:tr w14:paraId="28BEF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2C4CB250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LGBM Classifier</w:t>
            </w:r>
          </w:p>
        </w:tc>
        <w:tc>
          <w:tcPr>
            <w:tcW w:w="4621" w:type="dxa"/>
          </w:tcPr>
          <w:p w14:paraId="30D39A4B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0.713</w:t>
            </w:r>
          </w:p>
        </w:tc>
      </w:tr>
      <w:tr w14:paraId="1810C4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91DA9E4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CatBoost Classifier</w:t>
            </w:r>
          </w:p>
        </w:tc>
        <w:tc>
          <w:tcPr>
            <w:tcW w:w="4621" w:type="dxa"/>
          </w:tcPr>
          <w:p w14:paraId="7534B2AA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0.701</w:t>
            </w:r>
          </w:p>
        </w:tc>
      </w:tr>
    </w:tbl>
    <w:p w14:paraId="406B28C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32A1F5C0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TABLE II</w:t>
      </w:r>
    </w:p>
    <w:p w14:paraId="4D37624C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BEST HYPERPARAMETER VALUES FOR MLPCLASSIFIER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14695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54D636C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Hyperparameter Name</w:t>
            </w:r>
          </w:p>
        </w:tc>
        <w:tc>
          <w:tcPr>
            <w:tcW w:w="4621" w:type="dxa"/>
          </w:tcPr>
          <w:p w14:paraId="222C717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Value</w:t>
            </w:r>
          </w:p>
        </w:tc>
      </w:tr>
      <w:tr w14:paraId="01B60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ED292FA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Standard scalar enabled</w:t>
            </w:r>
          </w:p>
        </w:tc>
        <w:tc>
          <w:tcPr>
            <w:tcW w:w="4621" w:type="dxa"/>
          </w:tcPr>
          <w:p w14:paraId="5412D31C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False</w:t>
            </w:r>
          </w:p>
        </w:tc>
      </w:tr>
      <w:tr w14:paraId="700C7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05A3C02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One-hot encoder enabled</w:t>
            </w:r>
          </w:p>
        </w:tc>
        <w:tc>
          <w:tcPr>
            <w:tcW w:w="4621" w:type="dxa"/>
          </w:tcPr>
          <w:p w14:paraId="59A6A6B2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True</w:t>
            </w:r>
          </w:p>
        </w:tc>
      </w:tr>
      <w:tr w14:paraId="7E815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0F097C15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Feature selection enabled</w:t>
            </w:r>
          </w:p>
        </w:tc>
        <w:tc>
          <w:tcPr>
            <w:tcW w:w="4621" w:type="dxa"/>
          </w:tcPr>
          <w:p w14:paraId="5997B0DF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False</w:t>
            </w:r>
          </w:p>
        </w:tc>
      </w:tr>
      <w:tr w14:paraId="19FFA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FDCBB12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SMOTE enabled</w:t>
            </w:r>
          </w:p>
        </w:tc>
        <w:tc>
          <w:tcPr>
            <w:tcW w:w="4621" w:type="dxa"/>
          </w:tcPr>
          <w:p w14:paraId="6A099432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True</w:t>
            </w:r>
          </w:p>
        </w:tc>
      </w:tr>
      <w:tr w14:paraId="331B3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89FA705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h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idden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layer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sizes</w:t>
            </w:r>
          </w:p>
        </w:tc>
        <w:tc>
          <w:tcPr>
            <w:tcW w:w="4621" w:type="dxa"/>
          </w:tcPr>
          <w:p w14:paraId="7E67BBB9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50</w:t>
            </w:r>
          </w:p>
        </w:tc>
      </w:tr>
      <w:tr w14:paraId="457A1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68D3D2A6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activation</w:t>
            </w:r>
          </w:p>
        </w:tc>
        <w:tc>
          <w:tcPr>
            <w:tcW w:w="4621" w:type="dxa"/>
          </w:tcPr>
          <w:p w14:paraId="189FBDB5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‘logistic’</w:t>
            </w:r>
          </w:p>
        </w:tc>
      </w:tr>
      <w:tr w14:paraId="477B5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7568D3E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solver</w:t>
            </w:r>
          </w:p>
        </w:tc>
        <w:tc>
          <w:tcPr>
            <w:tcW w:w="4621" w:type="dxa"/>
          </w:tcPr>
          <w:p w14:paraId="20828F91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‘adam’</w:t>
            </w:r>
          </w:p>
        </w:tc>
      </w:tr>
      <w:tr w14:paraId="1387C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1E8FEDC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alpha </w:t>
            </w:r>
          </w:p>
        </w:tc>
        <w:tc>
          <w:tcPr>
            <w:tcW w:w="4621" w:type="dxa"/>
          </w:tcPr>
          <w:p w14:paraId="3B38A7A0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0.003155</w:t>
            </w:r>
          </w:p>
        </w:tc>
      </w:tr>
      <w:tr w14:paraId="30225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40A548FB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SimSun" w:cs="Times New Roman"/>
                <w:sz w:val="24"/>
                <w:szCs w:val="24"/>
                <w:lang w:val="en-US" w:eastAsia="zh-CN"/>
              </w:rPr>
              <w:t>l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earning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rate</w:t>
            </w:r>
          </w:p>
        </w:tc>
        <w:tc>
          <w:tcPr>
            <w:tcW w:w="4621" w:type="dxa"/>
          </w:tcPr>
          <w:p w14:paraId="757C87D6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‘constant’</w:t>
            </w:r>
          </w:p>
        </w:tc>
      </w:tr>
      <w:tr w14:paraId="188D7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026E94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max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 w:eastAsia="zh-CN"/>
              </w:rPr>
              <w:t>_</w:t>
            </w: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iter</w:t>
            </w:r>
          </w:p>
        </w:tc>
        <w:tc>
          <w:tcPr>
            <w:tcW w:w="4621" w:type="dxa"/>
          </w:tcPr>
          <w:p w14:paraId="71BA67C0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102</w:t>
            </w:r>
          </w:p>
        </w:tc>
      </w:tr>
    </w:tbl>
    <w:p w14:paraId="67FA2AB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300EBA22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C. Test Result</w:t>
      </w:r>
    </w:p>
    <w:p w14:paraId="0C50D1B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After selecting the MLPClassifier as the final model, we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trained it using the hyperparameters listed above. The model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was then tested against a reserved test set, and its performance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was evaluated using various metrics. The results are summarized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Table III.</w:t>
      </w:r>
    </w:p>
    <w:p w14:paraId="5DF66F6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0EA8B7A7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TABLE III</w:t>
      </w:r>
    </w:p>
    <w:p w14:paraId="5BEA6536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PERFORMANCE METRIC VALUES OF THE TRAINED MODEL</w:t>
      </w:r>
    </w:p>
    <w:p w14:paraId="2E9F257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 w14:paraId="0A112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7217D905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Metric Name  </w:t>
            </w:r>
          </w:p>
        </w:tc>
        <w:tc>
          <w:tcPr>
            <w:tcW w:w="4621" w:type="dxa"/>
          </w:tcPr>
          <w:p w14:paraId="7ADAC8F5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Value</w:t>
            </w:r>
          </w:p>
        </w:tc>
      </w:tr>
      <w:tr w14:paraId="34625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767F0758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AUC</w:t>
            </w:r>
          </w:p>
        </w:tc>
        <w:tc>
          <w:tcPr>
            <w:tcW w:w="4621" w:type="dxa"/>
          </w:tcPr>
          <w:p w14:paraId="587C9F34">
            <w:pPr>
              <w:spacing w:beforeLines="0" w:afterLines="0"/>
              <w:jc w:val="left"/>
              <w:rPr>
                <w:rFonts w:hint="eastAsia" w:ascii="Times New Roman" w:hAnsi="Times New Roman" w:eastAsia="SimSun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0.71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14:paraId="46CF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57B8C187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F1 Score</w:t>
            </w:r>
          </w:p>
        </w:tc>
        <w:tc>
          <w:tcPr>
            <w:tcW w:w="4621" w:type="dxa"/>
          </w:tcPr>
          <w:p w14:paraId="478E5CEE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0.761</w:t>
            </w:r>
          </w:p>
        </w:tc>
      </w:tr>
      <w:tr w14:paraId="1FEC3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1D462529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Sensitivity </w:t>
            </w:r>
          </w:p>
        </w:tc>
        <w:tc>
          <w:tcPr>
            <w:tcW w:w="4621" w:type="dxa"/>
          </w:tcPr>
          <w:p w14:paraId="4DBD5719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0.680</w:t>
            </w:r>
          </w:p>
        </w:tc>
      </w:tr>
      <w:tr w14:paraId="292E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</w:tcPr>
          <w:p w14:paraId="36057BAC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Accuracy</w:t>
            </w:r>
          </w:p>
        </w:tc>
        <w:tc>
          <w:tcPr>
            <w:tcW w:w="4621" w:type="dxa"/>
          </w:tcPr>
          <w:p w14:paraId="6196485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0.663</w:t>
            </w:r>
          </w:p>
        </w:tc>
      </w:tr>
      <w:tr w14:paraId="7C254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4621" w:type="dxa"/>
          </w:tcPr>
          <w:p w14:paraId="49FCEF3F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 xml:space="preserve">Specificity </w:t>
            </w:r>
          </w:p>
        </w:tc>
        <w:tc>
          <w:tcPr>
            <w:tcW w:w="4621" w:type="dxa"/>
          </w:tcPr>
          <w:p w14:paraId="09FE1A3A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0.600</w:t>
            </w:r>
          </w:p>
        </w:tc>
      </w:tr>
      <w:tr w14:paraId="1BAFC1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460672D3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Youden’s J Score</w:t>
            </w:r>
          </w:p>
        </w:tc>
        <w:tc>
          <w:tcPr>
            <w:tcW w:w="4621" w:type="dxa"/>
          </w:tcPr>
          <w:p w14:paraId="38D49AE8">
            <w:pPr>
              <w:spacing w:beforeLines="0" w:afterLines="0"/>
              <w:jc w:val="left"/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NimbusRomNo9L-Regu" w:cs="Times New Roman"/>
                <w:sz w:val="24"/>
                <w:szCs w:val="24"/>
              </w:rPr>
              <w:t>0.280</w:t>
            </w:r>
          </w:p>
        </w:tc>
      </w:tr>
    </w:tbl>
    <w:p w14:paraId="1125C177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22CD3ED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ROC curve is shown in Figure 2.</w:t>
      </w:r>
    </w:p>
    <w:p w14:paraId="187366D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52BBD56A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04360" cy="3451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239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Fig. 2. The Receiver Operating Characteristic Curve of the Final Model</w:t>
      </w:r>
    </w:p>
    <w:p w14:paraId="168BB9DC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</w:p>
    <w:p w14:paraId="080A53FD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D. SHAP Feature Importance Analysis Result</w:t>
      </w:r>
    </w:p>
    <w:p w14:paraId="6807D00B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We calculated the SHAP values of the test data using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trained MLPClassifier model. The resulting visualizations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include a summary violin plot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(Figure 3)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a bar plot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(Figure 4)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and four waterfall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Plots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(Figure 5)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 corresponding to the first four test samples.</w:t>
      </w:r>
    </w:p>
    <w:p w14:paraId="243AE576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4525" cy="274828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64A9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Fig. 3. The summary violin plot of SHAP values of the trained model</w:t>
      </w:r>
    </w:p>
    <w:p w14:paraId="3B27F23B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727065" cy="31953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28F8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Fig. 4. The bar plot of SHAP values of the trained model</w:t>
      </w:r>
    </w:p>
    <w:p w14:paraId="4989679C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736215" cy="1534160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682875" cy="1504950"/>
            <wp:effectExtent l="0" t="0" r="146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6A61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93290" cy="122999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329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001645" cy="168275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64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CAE2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Fig. 5. SHAP waterfall plots for the first 4 test samples</w:t>
      </w:r>
    </w:p>
    <w:p w14:paraId="2328BD15"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746E31D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1) Key Features: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From the violin and bar plots, we observe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that the five most important features influencing the model are: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4E0E87B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CMSY7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Average Number of Clinical Teaching/Training Activities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Participated in per Year</w:t>
      </w:r>
    </w:p>
    <w:p w14:paraId="348F4A1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CMSY7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Number of Specialist Trainings/Continuing Education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Attended</w:t>
      </w:r>
    </w:p>
    <w:p w14:paraId="2BF4896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CMSY7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Monthly Night Shift Frequency</w:t>
      </w:r>
    </w:p>
    <w:p w14:paraId="0F1107B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CMSY7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Satisfaction with Performance Distribution</w:t>
      </w:r>
    </w:p>
    <w:p w14:paraId="373F0ED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CMSY7" w:cs="Times New Roman"/>
          <w:sz w:val="24"/>
          <w:szCs w:val="24"/>
        </w:rPr>
        <w:t xml:space="preserve">•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Years of Work Experience</w:t>
      </w:r>
    </w:p>
    <w:p w14:paraId="50A6B77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8AD2E6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2) Interpreting the SHAP Violin Plot: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SHAP violin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plot highlights the relative importance of each feature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its impact on the model’s output. The y-axis labels display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each feature’s name, with features marked by “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_*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” indicating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one-hot-encoded categorical variables. For binary categorical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features, those ending in “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1” indicate a ”true” evaluation,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while those ending in “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0” indicate ”false.”</w:t>
      </w:r>
    </w:p>
    <w:p w14:paraId="06C4490B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D1B9CD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violins are color-coded: red for high feature values, blue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for low. Red colors to the right of the central gray line show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features with a positive correlation to the output, while blue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colors to the left indicate negative correlations. For example,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feature “Satisfaction with Performance Distribution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1” has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red values on the right and blue values on the left, indicating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that high values increase the likelihood of job transfer, while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low values reduce it.</w:t>
      </w:r>
    </w:p>
    <w:p w14:paraId="254FE59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83385D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3) Interpreting the SHAP Waterfall Plot: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 the waterfall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plot, arrows represent the impact of features on the model’s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prediction, starting from the base value. Red arrows pointing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the right indicate a positive contribution to the prediction,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while blue arrows pointing to the left indicate a negative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contribution. The arrow length reflects the magnitude of 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feature’s contribution.</w:t>
      </w:r>
    </w:p>
    <w:p w14:paraId="700938E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1516F1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 xml:space="preserve">4) Correlations of Key Features: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SHAP violin plot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shows that “Average Number of Clinical Teaching/Training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Activities,” “Number of Specialist Trainings,” and “Satisfaction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with Performance Distribution” positively correlate with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job transfer, while “Monthly Night Shift Frequency”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“Years of Work Experience” negatively correlate.</w:t>
      </w:r>
    </w:p>
    <w:p w14:paraId="51CC75F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4CDAE3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Some results are counterintuitive. For instance, nurses who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are satisfied with performance distribution are expected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remain in their current positions. However, the model suggests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opposite. This anomaly could be due to factors such as sarcastic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responses from participants or biases in the data, as most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respondents reported high satisfaction. Further investigation is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needed to verify these conclusions.</w:t>
      </w:r>
    </w:p>
    <w:p w14:paraId="71F8205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0C123A1C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VI. DISCUSSION</w:t>
      </w:r>
    </w:p>
    <w:p w14:paraId="34B33DD8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A. Controversy in Data Preprocessing</w:t>
      </w:r>
    </w:p>
    <w:p w14:paraId="1F13137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We followed a standard data preprocessing workflow within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cross-validation stage, including oversampling to balance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class distribution. This approach prevents data leakage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avoids overestimating the model’s performance [12] [13].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However, given the strong class imbalance, this might underestimate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model’s performance. Some studies support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oversampling before the train-test split when dealing with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biased data [14], yielding better results with higher AUC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scores (above 0.9). However, no concrete justification 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guidelines exist for this approach. We opted for the standard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method to avoid potential data leakage from the synthetic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data created during SMOTE, acknowledging a possible slight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underestimation of the model’s performance.</w:t>
      </w:r>
    </w:p>
    <w:p w14:paraId="10051DAC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00BFE085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B. Performance Metric Evaluation</w:t>
      </w:r>
    </w:p>
    <w:p w14:paraId="6792B0A4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Our final model achieved an AUC score of 0.713, lower than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expected. This could be attributed to class imbalance or weak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correlations between selected features and the target variable.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All candidate models reached an AUC ceiling around 0.7,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suggesting data quality may be limiting performance. Future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improvements could involve collecting higher-quality data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refining feature selection.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</w:p>
    <w:p w14:paraId="1CA55529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 w14:paraId="4A2C75C6">
      <w:pPr>
        <w:spacing w:beforeLines="0" w:afterLines="0"/>
        <w:jc w:val="left"/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Ital" w:cs="Times New Roman"/>
          <w:b/>
          <w:bCs/>
          <w:sz w:val="24"/>
          <w:szCs w:val="24"/>
        </w:rPr>
        <w:t>C. SHAP Analysis Anomalies</w:t>
      </w:r>
    </w:p>
    <w:p w14:paraId="41675FB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SHAP analysis revealed some unexpected correlations,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such as nurses satisfied with performance distribution being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more likely to transfer. This could stem from the class imbalance,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where the model learns incorrect patterns due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insufficient information about minority classes. Alternatively,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correlations may be accurate, reflecting deeper, unexplored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factors. Further research is needed to investigate these anomalies.</w:t>
      </w:r>
    </w:p>
    <w:p w14:paraId="0B9C9C82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0F589766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VII. CONCLUSION</w:t>
      </w:r>
    </w:p>
    <w:p w14:paraId="144343AE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In this study, we developed a machine learning model to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predict the transfer tendencies of specialist nurses using various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classification algorithms. We employed feature importance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analysis using SHAP values to better understand the impact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of each feature on the model’s predictions. Through cross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validation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hyperparameter optimization, the MLPClassifier</w:t>
      </w:r>
    </w:p>
    <w:p w14:paraId="22C24A4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demonstrated moderate performance, achieving an AUC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score of 0.713.</w:t>
      </w:r>
    </w:p>
    <w:p w14:paraId="303B00B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17A80C2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Despite the performance limitations, the feature importance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analysis highlighted key predictors of nurse transfer intentions,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including clinical teaching participation, specialist training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attendance, and job satisfaction. However, some findings were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counterintuitive, such as the positive correlation between satisfaction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with performance distribution and transfer likelihood.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These anomalies could be due to class imbalances, potential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biases in the data, or underlying factors not fully captured in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our study.</w:t>
      </w:r>
    </w:p>
    <w:p w14:paraId="6A61865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60CBFC9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Our investigation into the data preprocessing workflow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emphasized the importance of adhering to standard practices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avoid data leakage, despite the risk of underestimating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model performance in highly imbalanced datasets. While oversampling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before splitting the train/test data could potentially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yield higher AUC scores, we prioritized a more conservative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approach to maintain the integrity of the evaluation process.</w:t>
      </w:r>
    </w:p>
    <w:p w14:paraId="55CDDA8D">
      <w:pPr>
        <w:spacing w:beforeLines="0" w:afterLines="0"/>
        <w:jc w:val="left"/>
        <w:rPr>
          <w:rFonts w:hint="eastAsia" w:ascii="Times New Roman" w:hAnsi="Times New Roman" w:eastAsia="NimbusRomNo9L-Regu" w:cs="Times New Roman"/>
          <w:sz w:val="24"/>
          <w:szCs w:val="24"/>
          <w:lang w:val="en-US" w:eastAsia="zh-CN"/>
        </w:rPr>
      </w:pPr>
    </w:p>
    <w:p w14:paraId="52E3163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Moving forward, future work should focus on collecting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more representative and balanced datasets, refining feature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selection, and exploring the deeper reasons behind unexpected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correlations in SHAP analysis. Such efforts would help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improve the model’s accuracy and provide more actionable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insights for hospitals to manage nurse retention more effectively.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By addressing these challenges, we aim to contribute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to reducing the specialist nurse shortage through proactive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workforce management strategies.</w:t>
      </w:r>
    </w:p>
    <w:p w14:paraId="6DFEACFB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14529DE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REFERENCES</w:t>
      </w:r>
    </w:p>
    <w:p w14:paraId="0895A4E1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[1] W. H. Organization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et al.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“Global strategy on human resources for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health: workforce 2030,” 2016.</w:t>
      </w:r>
    </w:p>
    <w:p w14:paraId="54904594">
      <w:pPr>
        <w:spacing w:beforeLines="0" w:afterLines="0"/>
        <w:jc w:val="left"/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[2] OECD,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Health at a Glance 2023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2023. [Online]. Available: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NimbusRomNo9L-Regu" w:cs="Times New Roman"/>
          <w:sz w:val="24"/>
          <w:szCs w:val="24"/>
        </w:rPr>
        <w:instrText xml:space="preserve"> HYPERLINK "https://www.oecd-ilibrary.org/content/publication/7a7afb35-en" </w:instrTex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NimbusRomNo9L-Regu" w:cs="Times New Roman"/>
          <w:sz w:val="24"/>
          <w:szCs w:val="24"/>
        </w:rPr>
        <w:t>https://www.oecd-ilibrary.org/content/publication/7a7afb35-en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end"/>
      </w:r>
    </w:p>
    <w:p w14:paraId="39B48566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[3] P. Toyin-Thomas, P. Ikhurionan, E. E. Omoyibo, C. Iwegim, A. O.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Ukueku, J. Okpere, U. C. Nnawuihe, J. Atat, U. Otakhoigbogie,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E. V. Orikpete, F. Erhiawarie, E. O. Gbejewoh, U. Odogu,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I. C. G. Akhirevbulu, Y. K. Kwarshak, and O. Wariri, “Drivers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health workers’ migration, intention to migrate and non-migration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from low/middle-income countries, 1970–2022: a systematic review,”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BMJ Global Health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8, no. 5, 2023. [Online]. Available: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NimbusRomNo9L-Regu" w:cs="Times New Roman"/>
          <w:sz w:val="24"/>
          <w:szCs w:val="24"/>
        </w:rPr>
        <w:instrText xml:space="preserve"> HYPERLINK "https://gh.bmj.com/content/8/5/e012338" </w:instrTex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NimbusRomNo9L-Regu" w:cs="Times New Roman"/>
          <w:sz w:val="24"/>
          <w:szCs w:val="24"/>
        </w:rPr>
        <w:t>https://gh.bmj.com/content/8/5/e012338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end"/>
      </w:r>
    </w:p>
    <w:p w14:paraId="0B2A41E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[4] T. Shuai, Y. Xuan, M. F. Jim´enez-Herrera, L. Yi, and X. Tian, “Moral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distress and compassion fatigue among nursing interns: a cross-sectional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study on the mediating roles of moral resilience and professional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identity,”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BMC nursing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23, no. 1, p. 638, 2024.</w:t>
      </w:r>
    </w:p>
    <w:p w14:paraId="42FB15C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[5] W. H. O. R. O. for Europe, “Building resilience: a key pillar of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health 2020 and the sustainable development goals: examples from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who european region,” World Health Organization, Tech. Rep.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WHO-EURO-2018-2374-42129-58024, 2018, accessed: 2024-10-16.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[Online]. Available: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NimbusRomNo9L-Regu" w:cs="Times New Roman"/>
          <w:sz w:val="24"/>
          <w:szCs w:val="24"/>
        </w:rPr>
        <w:instrText xml:space="preserve"> HYPERLINK "https://iris.who.int/bitstream/handle/10665/340820/" </w:instrTex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NimbusRomNo9L-Regu" w:cs="Times New Roman"/>
          <w:sz w:val="24"/>
          <w:szCs w:val="24"/>
        </w:rPr>
        <w:t>https://iris.who.int/bitstream/handle/10665/340820/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NimbusRomNo9L-Regu" w:cs="Times New Roman"/>
          <w:sz w:val="24"/>
          <w:szCs w:val="24"/>
        </w:rPr>
        <w:t>WHO-EURO-2018-2374-42129-58024-eng.pdf?sequence=1</w:t>
      </w:r>
    </w:p>
    <w:p w14:paraId="0F687A3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[6] S.-K. Kim, E.-J. Kim, H.-K. Kim, S.-S. Song, B.-N. Park, and K.-W.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Jo, “Development of a nurse turnover prediction model in korea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using machine learning,”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Healthcare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11, no. 11, 2023. [Online].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Available: https://www.mdpi.com/2227-9032/11/11/1583</w:t>
      </w:r>
    </w:p>
    <w:p w14:paraId="64CA56EA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[7] E. Ayalew, Y. Workineh, A. Semachew, T. Woldgiorgies, S. Kerie,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H. Gedamu, and B. Zeleke, “Nurses’ intention to leave their job in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sub-saharan africa: A systematic review and meta-analysis,”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Heliyon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vol. 7, no. 6, 2021.</w:t>
      </w:r>
    </w:p>
    <w:p w14:paraId="2BFE30B0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[8] Y. Wang and H. Yuan, “What is behind high turnover: a questionnaire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survey of hospital nursing care workers in shanghai, china,”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BMC Health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Services Research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18, pp. 1–7, 2018.</w:t>
      </w:r>
    </w:p>
    <w:p w14:paraId="2C6F7C4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[9] A. Dewanto and V. Wardhani, “Nurse turnover and perceived causes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consequences: a preliminary study at private hospitals in indonesia,”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BMC nursing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17, pp. 1–7, 2018.</w:t>
      </w:r>
    </w:p>
    <w:p w14:paraId="74FD17EF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[10] P. Kumar, S. B. Gaikwad, S. T. Ramya, T. Tiwari, M. Tiwari,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and B. Kumar, “Predicting employee turnover: A systematic machine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learning approach for resource conservation and workforce stability,”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Engineering Proceedings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59, no. 1, 2023. [Online]. Available: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https://www.mdpi.com/2673-4591/59/1/117</w:t>
      </w:r>
    </w:p>
    <w:p w14:paraId="6CFA7CB5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[11] J. Zhang, L. Xia, Y. Wang, and et al., “Predictive factors of turnover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intention of newly graduated nurses in their first year of employment: 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longitudinal study,”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BMC Nursing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23, p. 522, 2024.</w:t>
      </w:r>
    </w:p>
    <w:p w14:paraId="78C0495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[12] J. Brownlee, “How to avoid data leakage when performing data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preparation,” 2020, accessed: 2024-10-16. [Online]. Available: https://machinelearningmastery.com/data-leakage-machine-learning/</w:t>
      </w:r>
    </w:p>
    <w:p w14:paraId="1D85E68B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[13] M. Santos, J. Soares, P. Henriques Abreu, H. Araujo, and J. Santos,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“Cross-validation for imbalanced datasets: Avoiding overoptimistic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overfitting approaches,”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IEEE Computational Intelligence Magazine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vol. 13, pp. 59–76, 10 2018.</w:t>
      </w:r>
    </w:p>
    <w:p w14:paraId="578DC17B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[14] M. Mujahid, E. Kına, F. Rustam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et al.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“Data oversampling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imbalanced datasets: an investigation of performance for machine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learning and feature engineering,” </w:t>
      </w:r>
      <w:r>
        <w:rPr>
          <w:rFonts w:hint="default" w:ascii="Times New Roman" w:hAnsi="Times New Roman" w:eastAsia="NimbusRomNo9L-ReguItal" w:cs="Times New Roman"/>
          <w:sz w:val="24"/>
          <w:szCs w:val="24"/>
        </w:rPr>
        <w:t>Journal of Big Data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, vol. 11, p. 87,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 xml:space="preserve">2024. [Online]. Available: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NimbusRomNo9L-Regu" w:cs="Times New Roman"/>
          <w:sz w:val="24"/>
          <w:szCs w:val="24"/>
        </w:rPr>
        <w:instrText xml:space="preserve"> HYPERLINK "https://doi.org/10.1186/s40537-024-00943-4" </w:instrTex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NimbusRomNo9L-Regu" w:cs="Times New Roman"/>
          <w:sz w:val="24"/>
          <w:szCs w:val="24"/>
        </w:rPr>
        <w:t>https://doi.org/10.1186/s40537-024-00943-4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fldChar w:fldCharType="end"/>
      </w:r>
    </w:p>
    <w:p w14:paraId="0627005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E763F2B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APPENDIX A</w:t>
      </w:r>
    </w:p>
    <w:p w14:paraId="6CCA8896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FILE RESOURCES</w:t>
      </w:r>
    </w:p>
    <w:p w14:paraId="531599CC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The github repo https://github.com/LuoZheng2002/nurse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_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transfer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contains the raw questionnaire, the raw collected data and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the complete python code for model development and SHAP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sz w:val="24"/>
          <w:szCs w:val="24"/>
        </w:rPr>
        <w:t>analysis.</w:t>
      </w:r>
    </w:p>
    <w:p w14:paraId="1406C25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B749A81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APPENDIX B</w:t>
      </w:r>
    </w:p>
    <w:p w14:paraId="17D1D15F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DEMOGRAPHIC INFORMATION OF SPECIALIZED NURSES</w:t>
      </w:r>
    </w:p>
    <w:p w14:paraId="21AEDAFD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See Table D.</w:t>
      </w:r>
    </w:p>
    <w:p w14:paraId="5567B577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TABLE D</w:t>
      </w:r>
    </w:p>
    <w:p w14:paraId="74A728DC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DEMOGRAPHIC INFORMATION OF SPECIALIZED NURSES</w:t>
      </w:r>
    </w:p>
    <w:tbl>
      <w:tblPr>
        <w:tblStyle w:val="4"/>
        <w:tblW w:w="854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2145"/>
        <w:gridCol w:w="1005"/>
        <w:gridCol w:w="1215"/>
        <w:gridCol w:w="840"/>
        <w:gridCol w:w="720"/>
      </w:tblGrid>
      <w:tr w14:paraId="715C886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623C6E54"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Dependent variable</w:t>
            </w:r>
          </w:p>
        </w:tc>
        <w:tc>
          <w:tcPr>
            <w:tcW w:w="214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436164A2">
            <w:pPr>
              <w:widowControl/>
              <w:spacing w:line="240" w:lineRule="auto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Group</w:t>
            </w:r>
          </w:p>
        </w:tc>
        <w:tc>
          <w:tcPr>
            <w:tcW w:w="100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0A5E65B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Job transfer</w:t>
            </w:r>
          </w:p>
        </w:tc>
        <w:tc>
          <w:tcPr>
            <w:tcW w:w="121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627095D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No job transfer</w:t>
            </w:r>
          </w:p>
        </w:tc>
        <w:tc>
          <w:tcPr>
            <w:tcW w:w="84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14311EB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Chi2/t/Z</w:t>
            </w:r>
          </w:p>
        </w:tc>
        <w:tc>
          <w:tcPr>
            <w:tcW w:w="72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noWrap/>
            <w:vAlign w:val="center"/>
          </w:tcPr>
          <w:p w14:paraId="3B74228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</w:rPr>
              <w:t>P-value</w:t>
            </w:r>
          </w:p>
        </w:tc>
      </w:tr>
      <w:tr w14:paraId="4DE322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E9B39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Institution Level</w:t>
            </w:r>
          </w:p>
        </w:tc>
        <w:tc>
          <w:tcPr>
            <w:tcW w:w="2145" w:type="dxa"/>
            <w:tcBorders>
              <w:top w:val="single" w:color="auto" w:sz="6" w:space="0"/>
              <w:left w:val="nil"/>
              <w:bottom w:val="nil"/>
              <w:right w:val="nil"/>
            </w:tcBorders>
            <w:noWrap/>
            <w:vAlign w:val="center"/>
          </w:tcPr>
          <w:p w14:paraId="719B1EC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Primary</w:t>
            </w:r>
          </w:p>
        </w:tc>
        <w:tc>
          <w:tcPr>
            <w:tcW w:w="1005" w:type="dxa"/>
            <w:tcBorders>
              <w:top w:val="single" w:color="auto" w:sz="6" w:space="0"/>
              <w:left w:val="nil"/>
              <w:bottom w:val="nil"/>
              <w:right w:val="nil"/>
            </w:tcBorders>
            <w:noWrap/>
            <w:vAlign w:val="center"/>
          </w:tcPr>
          <w:p w14:paraId="66F9060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203(55.3)</w:t>
            </w:r>
          </w:p>
        </w:tc>
        <w:tc>
          <w:tcPr>
            <w:tcW w:w="1215" w:type="dxa"/>
            <w:tcBorders>
              <w:top w:val="single" w:color="auto" w:sz="6" w:space="0"/>
              <w:left w:val="nil"/>
              <w:bottom w:val="nil"/>
              <w:right w:val="nil"/>
            </w:tcBorders>
            <w:noWrap/>
            <w:vAlign w:val="center"/>
          </w:tcPr>
          <w:p w14:paraId="7A69CC1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50(48.1)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C8082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1.707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EE23E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0.191</w:t>
            </w:r>
          </w:p>
        </w:tc>
      </w:tr>
      <w:tr w14:paraId="20CFFBB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D094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4942B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Secondary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91CF4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164(44.7)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C9E4B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54(51.9)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CEA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F501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39E3907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F7626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Age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8716F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—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88936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367(22-55)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8C1E4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104(22-52)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7167D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1.927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AAC20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0.055</w:t>
            </w:r>
          </w:p>
        </w:tc>
      </w:tr>
      <w:tr w14:paraId="2EBB6D6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29147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Gender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031C2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Male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5B045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7(1.9)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C25C1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6(5.8)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53BA1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4.503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16049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0.034</w:t>
            </w:r>
          </w:p>
        </w:tc>
      </w:tr>
      <w:tr w14:paraId="00A36D4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0B9C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C4957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Female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A78FB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360(98.1)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42096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98(94.2)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F495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CC2A2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19470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A4585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Number of Children Under 12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DE051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76B9A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170(46.3)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BE3AC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45(43.3)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E1B3B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0.892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9B8620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0.849</w:t>
            </w:r>
          </w:p>
        </w:tc>
      </w:tr>
      <w:tr w14:paraId="0E5C7A6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D5F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51B00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DBEEB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159(43.3)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60BB7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47(45.2)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4A2C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6191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EFF19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11B2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0BC7E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00410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37(10.1)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CC9E0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12(11.5)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6B07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C4A6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8BCF42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F338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E7AB9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AE7D8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1(0.3)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1243F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0(0.0)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61CB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7FE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437969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EF1BD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Years of Work Experience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0CC0C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—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4B934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367(0-33)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5E5C4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104(1-36)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077DF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-1.264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93D7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0.206</w:t>
            </w:r>
          </w:p>
        </w:tc>
      </w:tr>
      <w:tr w14:paraId="43F47FF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8AD3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Years of Work Experience at Current Institution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3AF89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—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85EB2B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367(0-36)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FBAAE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104(0-33)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7C98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1.653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5A9AE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0.099</w:t>
            </w:r>
          </w:p>
        </w:tc>
      </w:tr>
      <w:tr w14:paraId="3AEFA22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DE9CA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First Degree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2C455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Technical Secondary School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6C63C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201(54.8)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A3BE4D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53(51.0)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C5E99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1.970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9EFA2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0.582</w:t>
            </w:r>
          </w:p>
        </w:tc>
      </w:tr>
      <w:tr w14:paraId="4AF02A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B9E6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68F47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Associate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78512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128(34.9)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CE14A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43(41.3)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BB33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84A8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E8A1C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1548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A35D08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Bachelor’s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8CEE0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37(10.1)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957F5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8(7.7)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2971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B954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7F3556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1DE85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42497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Master’s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08459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1(0.3)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261E3D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0(0.0)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F1F0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1A8C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075B14D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52BD4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Highest Degree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34D21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Technical Secondary School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6BBE9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2(0.5)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7CE1E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0(0.0)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35CC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0.533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3AC31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1.000 </w:t>
            </w:r>
          </w:p>
        </w:tc>
      </w:tr>
      <w:tr w14:paraId="6384CD5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A1FA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DDAE1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Associate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6DD4A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59(16.1)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383A1A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17(16.3)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E144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BFA7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8E61D3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69D8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9742B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Bachelor’s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6BF7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303(82.6)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4B39F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86(82.7)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C032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31A55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C46C1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CE915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86936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Master’s Degree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D0FEC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3(0.8)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C9F80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1(1.0)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CC3B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D0C8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31ACA27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7774B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Job Title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C6B0C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Junior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78C9F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101(27.5)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E9C6F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34(32.7)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82428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1.186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3EFE3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0.553</w:t>
            </w:r>
          </w:p>
        </w:tc>
      </w:tr>
      <w:tr w14:paraId="5590D9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2429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2188F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Associate Senior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919F4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257(70.0)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8AF1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67(64.4)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159E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298E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F460E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A4ED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AFFF1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Senior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D95BB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9(2.5)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A1215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3(2.9)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93C4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B688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F85451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A0C66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Position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E8D42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Clinical Nursing Position (Direct Nursing Services)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1FE1D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63(17.2)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27D0B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8(7.7)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7FE89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5.929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09802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0.052</w:t>
            </w:r>
          </w:p>
        </w:tc>
      </w:tr>
      <w:tr w14:paraId="7CC306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215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E3602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Nursing Management Position (Hospital Nursing Management Work)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ED247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284(77.4)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9DCB9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91(87.5)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752B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220C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238F5C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8AF2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10587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Other Nursing Positions (Non-Direct Nursing Services)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1F361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20(5.4)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6B985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5(4.8)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A54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A20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1AE3603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3AC51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Monthly Night Shift Frequency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A6DFD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 Night Shifts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E6EE3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235(64.0)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4E628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52(50.0)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F2733C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7.119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FB406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0.057</w:t>
            </w:r>
          </w:p>
        </w:tc>
      </w:tr>
      <w:tr w14:paraId="6090A21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F679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66C40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0-5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7A4FA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87(23.7)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4D913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34(32.7)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951B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F8AE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098769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68ACC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276A0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5-10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1C92E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41(11.2)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D3C460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17(16.3)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7C86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BD1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6ABFE89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96B7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6CCFC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&gt;10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16C08C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4(1.1)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9A251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1(1.0)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ED3C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F580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A8B15A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4BCF7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Employment Type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A62C87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Staff (Formal Employment)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B08A7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313(85.3)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1BBE06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97(93.3)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9C909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4.581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64653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0.032</w:t>
            </w:r>
          </w:p>
        </w:tc>
      </w:tr>
      <w:tr w14:paraId="15F861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B072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DF432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Labor Dispatch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2122E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54(14.7)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443CE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7(6.7)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0321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F937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53D79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C0F9E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Monthly Take-home Income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3F4E8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≤5000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B3B15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11(3.0)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A7F1F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3(2.9)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FB290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11.082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622BF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0.020 </w:t>
            </w:r>
          </w:p>
        </w:tc>
      </w:tr>
      <w:tr w14:paraId="41FF2E3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C3E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0099E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5001~8000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1C325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166(45.2)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C4192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64(61.5)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50BE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6CC7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1610E0E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381C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21855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8001~12000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05BF3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166(45.2)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855B9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29(27.9)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6F20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0491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07BB9E5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1E1A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8B942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12001~15000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C02C2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19(5.2)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6AE20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7(6.7)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D3AA5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FB69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65203A1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7069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83A5A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&gt;15000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77656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5(1.4)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7A7A9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1(1.0)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E8A1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5537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25B0F3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61B59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Number of Specialist Trainings/Continuing Education Attended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7F1F0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D6B8A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17(4.6)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766F0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6(5.8)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8D43C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8.019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6D9E3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0.090 </w:t>
            </w:r>
          </w:p>
        </w:tc>
      </w:tr>
      <w:tr w14:paraId="0A2AB50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3F1D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41DA2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5A556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98(26.7)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8BC88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40(38.5)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7E69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5EDA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077E5F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F781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5F5DE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A151D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80(21.8)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CC609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24(23.1)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189D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2F8C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74D753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FCBD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DBB88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428FB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34(9.3)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916C8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8(7.7)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D3E4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BDFD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1B70399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DB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91DA1B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 Times or More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D0FD7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138(37.6)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97682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26(25.0)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3C8C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9940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7A9ACC2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5F25E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Obtained Specialist Qualification Certificate and the Specialist Field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3E285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9F9E5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8AB45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104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36538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—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2FA35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—</w:t>
            </w:r>
          </w:p>
        </w:tc>
      </w:tr>
      <w:tr w14:paraId="3276C7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A66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D77EF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2F3A8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6051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F3E3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1C60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2A1FBB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CD3BA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Working in a Specialist Nursing Outpatient Clinic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7618B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9FBE7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106(28.9)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5995D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20(19.2)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D754E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3.853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E18B1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0.059</w:t>
            </w:r>
          </w:p>
        </w:tc>
      </w:tr>
      <w:tr w14:paraId="2997FCA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BB0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6B0A4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7646F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261(71.1)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8D77A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84(80.8)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25A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8E43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8F34F5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C56BD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Average Number of Clinical Teaching/Training Activities Participated in per Year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C7D02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None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89645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99(27.0)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DA9D2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36(34.6)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CC4C5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6.508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9A928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0.089</w:t>
            </w:r>
          </w:p>
        </w:tc>
      </w:tr>
      <w:tr w14:paraId="0579FF5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73C02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05E12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1-5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9C945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174(47.4)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F4173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53(51.0)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512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1544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8C33BF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6135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5FA1F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5-10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2D4E8D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36(9.8)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F4E91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7(6.7)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F6D5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E68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5B4449D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0218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7458F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&gt;10 Times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85084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58(15.8)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9AF61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8(7.7)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AA1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00BD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E74CE4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D1C99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Degree of Application of Specialist Skills in Subsequent Clinical Practice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2FBC2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Always Used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5258F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161(43.9)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2C076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35(33.7)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249DB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5.993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C317C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0.11</w:t>
            </w:r>
          </w:p>
        </w:tc>
      </w:tr>
      <w:tr w14:paraId="5A024F3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ADD4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A7B1F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Frequently Used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62AA3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137(37.3)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28F26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40(38.5)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7F48B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D48E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4BA1022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5922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E58DB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Occasionally Used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7B206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57(15.5)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E97686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22(21.2)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D5F2E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95C26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0D43DD0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BB48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9A8B71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Not Used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85D649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12(3.3)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7A86F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7(6.7)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7658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FAD3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75834AB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82760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Undertaken Research Projects in the Past Three Years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F6143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D72C55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34(9.3)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08A2D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4(3.8)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5D14D0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3.207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AF4343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0.1</w:t>
            </w:r>
          </w:p>
        </w:tc>
      </w:tr>
      <w:tr w14:paraId="2F85533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52AB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4D3796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FE4571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333(90.7)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EE6A9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100(96.2)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D180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815C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172B691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D6C9BD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Role Stress is High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06203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0DCB0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93(25.3)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335DA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44(42.3)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E9BD443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11.310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B2AE1F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0.001</w:t>
            </w:r>
          </w:p>
        </w:tc>
      </w:tr>
      <w:tr w14:paraId="626DEF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C7A10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93B3A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8608AB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274(74.7)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B5DE3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60(57.7)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B31CF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AAC4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0518C4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89FA9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Empathy Level is High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5F1458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9C7B9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358(97.5)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3E210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101(97.1)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84F257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0.000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751B851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1.000 </w:t>
            </w:r>
          </w:p>
        </w:tc>
      </w:tr>
      <w:tr w14:paraId="1222064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96037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2CF5A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D8A8B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9(2.5)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CD2BE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3(2.9)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B0CD1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7B972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20EF04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57D70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Level of Happiness is High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E08CA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067C4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338(92.1)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0198B2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82(78.8)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FCB69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14.739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F624C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0.000 </w:t>
            </w:r>
          </w:p>
        </w:tc>
      </w:tr>
      <w:tr w14:paraId="2C61506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C5A2D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F6C223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26ACA0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29(7.9)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D5C4EB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22(21.2)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01268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11F9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  <w:tr w14:paraId="603AA5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565C2E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Whether Satisfaction with Performance Distribution is High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1B259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Yes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7E7D6F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315(85.8)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9EC1C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62(59.6)</w:t>
            </w: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7D8AFA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34.864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494075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 xml:space="preserve">0.000 </w:t>
            </w:r>
          </w:p>
        </w:tc>
      </w:tr>
      <w:tr w14:paraId="4C9A0C5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623" w:type="dxa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4F435D2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center"/>
          </w:tcPr>
          <w:p w14:paraId="67C1990C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No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center"/>
          </w:tcPr>
          <w:p w14:paraId="09194072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52(14.2)</w:t>
            </w:r>
          </w:p>
        </w:tc>
        <w:tc>
          <w:tcPr>
            <w:tcW w:w="1215" w:type="dxa"/>
            <w:tcBorders>
              <w:top w:val="nil"/>
              <w:left w:val="nil"/>
              <w:bottom w:val="single" w:color="auto" w:sz="12" w:space="0"/>
              <w:right w:val="nil"/>
            </w:tcBorders>
            <w:noWrap/>
            <w:vAlign w:val="center"/>
          </w:tcPr>
          <w:p w14:paraId="28CA1C26">
            <w:pPr>
              <w:widowControl/>
              <w:spacing w:line="240" w:lineRule="auto"/>
              <w:jc w:val="right"/>
              <w:textAlignment w:val="center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</w:rPr>
              <w:t>42(40.4)</w:t>
            </w:r>
          </w:p>
        </w:tc>
        <w:tc>
          <w:tcPr>
            <w:tcW w:w="840" w:type="dxa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6CA6A343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720" w:type="dxa"/>
            <w:vMerge w:val="continue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 w14:paraId="4FD229CA">
            <w:pPr>
              <w:widowControl/>
              <w:spacing w:line="240" w:lineRule="auto"/>
              <w:jc w:val="left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</w:tr>
    </w:tbl>
    <w:p w14:paraId="09A81BD8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2960C7F3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</w:p>
    <w:p w14:paraId="71C6D200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APPENDIX C</w:t>
      </w:r>
    </w:p>
    <w:p w14:paraId="31C98596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BEST HYPERPARAMETER CONFIGURATIONS FOR ALL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CANDIDATE MODELS</w:t>
      </w:r>
    </w:p>
    <w:p w14:paraId="43D92499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sz w:val="24"/>
          <w:szCs w:val="24"/>
        </w:rPr>
        <w:t>See Table E.</w:t>
      </w:r>
    </w:p>
    <w:p w14:paraId="2CCA2945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TABLE E</w:t>
      </w:r>
    </w:p>
    <w:p w14:paraId="04546B2F">
      <w:pPr>
        <w:spacing w:beforeLines="0" w:afterLines="0"/>
        <w:jc w:val="left"/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NimbusRomNo9L-Regu" w:cs="Times New Roman"/>
          <w:b/>
          <w:bCs/>
          <w:sz w:val="24"/>
          <w:szCs w:val="24"/>
        </w:rPr>
        <w:t>BEST HYPERPARAMETER CONFIGURATIONS FOR ALL CANDIDATE MODELS</w:t>
      </w:r>
    </w:p>
    <w:tbl>
      <w:tblPr>
        <w:tblW w:w="6495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762"/>
        <w:gridCol w:w="1183"/>
      </w:tblGrid>
      <w:tr w14:paraId="2D44F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shd w:val="clear"/>
            <w:noWrap/>
            <w:vAlign w:val="center"/>
          </w:tcPr>
          <w:p w14:paraId="0342B9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Model</w:t>
            </w:r>
          </w:p>
        </w:tc>
        <w:tc>
          <w:tcPr>
            <w:tcW w:w="2762" w:type="dxa"/>
            <w:shd w:val="clear"/>
            <w:noWrap/>
            <w:vAlign w:val="center"/>
          </w:tcPr>
          <w:p w14:paraId="2D5FE4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Hyperparameter Name</w:t>
            </w:r>
          </w:p>
        </w:tc>
        <w:tc>
          <w:tcPr>
            <w:tcW w:w="1183" w:type="dxa"/>
            <w:shd w:val="clear"/>
            <w:noWrap/>
            <w:vAlign w:val="center"/>
          </w:tcPr>
          <w:p w14:paraId="45305C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Value</w:t>
            </w:r>
          </w:p>
        </w:tc>
      </w:tr>
      <w:tr w14:paraId="30494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4571F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RandomForestClassifier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486E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9E661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57E04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47586A7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8D3A8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058908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2C00D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30C201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9F232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F31FA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5902B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5D977C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C53B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F76E0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6B737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23693D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E49C8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n_estimators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E713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255</w:t>
            </w:r>
          </w:p>
        </w:tc>
      </w:tr>
      <w:tr w14:paraId="2D38E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4BCCD1E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56256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max_depth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96E5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</w:tr>
      <w:tr w14:paraId="44F3B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34ACC6E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7C4FB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min_samples_split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BB175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396D0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9121C7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FF04A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min_samples_leaf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BF0D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3708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2612364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117D1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max_features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EC8B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sqrt'</w:t>
            </w:r>
          </w:p>
        </w:tc>
      </w:tr>
      <w:tr w14:paraId="5C114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68E071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XGBClassifier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7BAE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98B52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79B51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82D601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C627B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C7777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15F25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7F58477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E7EA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5C401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03B80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A8DE87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3FB20A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F8B0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536F3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3ECFD60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12F45D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n_estimators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E58F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213</w:t>
            </w:r>
          </w:p>
        </w:tc>
      </w:tr>
      <w:tr w14:paraId="6D09C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A3258C2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E1A8B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max_depth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446F0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</w:tr>
      <w:tr w14:paraId="22A66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4D155E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554F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learning_rate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8D8DF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0.00716</w:t>
            </w:r>
          </w:p>
        </w:tc>
      </w:tr>
      <w:tr w14:paraId="6D85A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AC5651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5EF2F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subsample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458C8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0.623</w:t>
            </w:r>
          </w:p>
        </w:tc>
      </w:tr>
      <w:tr w14:paraId="07952C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4B8224F1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9AA98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colsample_bytree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DE91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0.412</w:t>
            </w:r>
          </w:p>
        </w:tc>
      </w:tr>
      <w:tr w14:paraId="5FCDB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005E87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MLPClassifier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9BD06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4F7A7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74A400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48E681F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24900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87824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313D9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D0C6CC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09144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9D0DF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29E6B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560C0A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DE2C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1CDA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588A4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8EF63F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6838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hidden_layer_sizes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38573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</w:tr>
      <w:tr w14:paraId="63704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1610AEA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52C77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activation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6B7CE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logistic'</w:t>
            </w:r>
          </w:p>
        </w:tc>
      </w:tr>
      <w:tr w14:paraId="0E04C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88FDCF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8A934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solver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2F853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adam'</w:t>
            </w:r>
          </w:p>
        </w:tc>
      </w:tr>
      <w:tr w14:paraId="70C92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D36B2B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6369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alpha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59E7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0.00316</w:t>
            </w:r>
          </w:p>
        </w:tc>
      </w:tr>
      <w:tr w14:paraId="5FFFB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79B418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1D7F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learning_rate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5F4DC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constant'</w:t>
            </w:r>
          </w:p>
        </w:tc>
      </w:tr>
      <w:tr w14:paraId="1931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E1FEDF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5D46B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max_iter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9C0F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 w14:paraId="0CC6B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2548D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LGBMClassifier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38922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9523C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79057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5596D2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B84AA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7D28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2DE57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5E02961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D2D10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0BF3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10D02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5EA746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4967E5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C8A7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0ED9E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67056A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D186D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n_estimators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D200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716</w:t>
            </w:r>
          </w:p>
        </w:tc>
      </w:tr>
      <w:tr w14:paraId="376A9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42311F4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57D65B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learning_rate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6822E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0.0294</w:t>
            </w:r>
          </w:p>
        </w:tc>
      </w:tr>
      <w:tr w14:paraId="2514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C9B3A0F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1295C6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num_leaves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8B294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</w:tr>
      <w:tr w14:paraId="3B9EA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169CB00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350428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max_depth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87AB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</w:tr>
      <w:tr w14:paraId="7F076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51430A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7F2B4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min_data_in_leaf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630EF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</w:t>
            </w:r>
          </w:p>
        </w:tc>
      </w:tr>
      <w:tr w14:paraId="2D0C7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50D46F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AdaBoostClassifier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8534F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2CFBB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1F9E1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279C971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B708E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B290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4D9774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AF77BA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3E97B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FB35D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5B21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42A3E20E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5A63F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25998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0DC3A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4B4309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DB72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n_estimators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7CA5E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182</w:t>
            </w:r>
          </w:p>
        </w:tc>
      </w:tr>
      <w:tr w14:paraId="11AAD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637B682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1284D3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learning_rate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971E4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0.633</w:t>
            </w:r>
          </w:p>
        </w:tc>
      </w:tr>
      <w:tr w14:paraId="3C826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6222A6E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090A2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5ABA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'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SAMME'</w:t>
            </w:r>
          </w:p>
        </w:tc>
      </w:tr>
      <w:tr w14:paraId="09D25E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restart"/>
            <w:shd w:val="clear"/>
            <w:noWrap/>
            <w:vAlign w:val="center"/>
          </w:tcPr>
          <w:p w14:paraId="244B5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CatBoostClassifier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6EC855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Standard Scalar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493246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30858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3291D6E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5ECEB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One-Hot Encoder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9BBED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TRUE</w:t>
            </w:r>
          </w:p>
        </w:tc>
      </w:tr>
      <w:tr w14:paraId="66ACF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5CCFB556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74C147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Feature Selection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28B2D6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60304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32D5DD1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38567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SMOTE Enabled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122DAF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 w14:paraId="763B8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1103708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2D185C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iterations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36EA37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61</w:t>
            </w:r>
          </w:p>
        </w:tc>
      </w:tr>
      <w:tr w14:paraId="13275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21E246C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3FE91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learning_rate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7FC9D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0.0245</w:t>
            </w:r>
          </w:p>
        </w:tc>
      </w:tr>
      <w:tr w14:paraId="679A1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4CAB989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7D60D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depth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5658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 w14:paraId="75FDF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017E7BB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0ABBE6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l2_leaf_reg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7EC22B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7359F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550" w:type="dxa"/>
            <w:vMerge w:val="continue"/>
            <w:tcBorders/>
            <w:shd w:val="clear"/>
            <w:noWrap/>
            <w:vAlign w:val="center"/>
          </w:tcPr>
          <w:p w14:paraId="715047D8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shd w:val="clear"/>
            <w:noWrap/>
            <w:vAlign w:val="center"/>
          </w:tcPr>
          <w:p w14:paraId="6748F6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early_stopping_rounds</w:t>
            </w:r>
          </w:p>
        </w:tc>
        <w:tc>
          <w:tcPr>
            <w:tcW w:w="0" w:type="auto"/>
            <w:shd w:val="clear"/>
            <w:noWrap/>
            <w:vAlign w:val="center"/>
          </w:tcPr>
          <w:p w14:paraId="5B4A1B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</w:tbl>
    <w:p w14:paraId="06E87DD4">
      <w:pPr>
        <w:spacing w:beforeLines="0" w:afterLines="0"/>
        <w:jc w:val="left"/>
        <w:rPr>
          <w:rFonts w:hint="default" w:ascii="Times New Roman" w:hAnsi="Times New Roman" w:eastAsia="NimbusRomNo9L-Regu" w:cs="Times New Roman"/>
          <w:sz w:val="24"/>
          <w:szCs w:val="24"/>
          <w:lang w:val="en-US" w:eastAsia="zh-CN"/>
        </w:rPr>
      </w:pPr>
    </w:p>
    <w:sectPr>
      <w:pgSz w:w="11906" w:h="16838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imbusRomNo9L-Regu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UD Digi Kyokasho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NimbusRomNo9L-ReguItal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NimbusRomNo9L-Medi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SY7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SY10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MI8">
    <w:altName w:val="Malgun Gothic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CMSY8">
    <w:altName w:val="UD Digi Kyokasho N-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19A6FF"/>
    <w:multiLevelType w:val="multilevel"/>
    <w:tmpl w:val="3419A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234A329"/>
    <w:multiLevelType w:val="multilevel"/>
    <w:tmpl w:val="7234A3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55734E"/>
    <w:rsid w:val="3C322545"/>
    <w:rsid w:val="55B6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2024-10-19T22:11:00Z</dcterms:created>
  <dc:creator>luo20</dc:creator>
  <cp:lastModifiedBy>Zheng Luo</cp:lastModifiedBy>
  <dcterms:modified xsi:type="dcterms:W3CDTF">2024-10-19T23:46:32Z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763B2CF94C7A409D8C48E2190BEC2769_12</vt:lpwstr>
  </property>
</Properties>
</file>