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9520A">
      <w:pPr>
        <w:pStyle w:val="2"/>
        <w:bidi w:val="0"/>
        <w:rPr>
          <w:rFonts w:hint="eastAsia"/>
          <w:lang w:val="en-US" w:eastAsia="zh-CN"/>
        </w:rPr>
      </w:pPr>
      <w:r>
        <w:rPr>
          <w:rFonts w:hint="eastAsia"/>
          <w:lang w:val="en-US" w:eastAsia="zh-CN"/>
        </w:rPr>
        <w:t>概念解析</w:t>
      </w:r>
    </w:p>
    <w:p w14:paraId="7352C890">
      <w:pPr>
        <w:rPr>
          <w:rFonts w:ascii="宋体" w:hAnsi="宋体" w:eastAsia="宋体" w:cs="宋体"/>
          <w:sz w:val="24"/>
          <w:szCs w:val="24"/>
        </w:rPr>
      </w:pPr>
      <w:r>
        <w:rPr>
          <w:rFonts w:ascii="宋体" w:hAnsi="宋体" w:eastAsia="宋体" w:cs="宋体"/>
          <w:b/>
          <w:bCs/>
          <w:sz w:val="24"/>
          <w:szCs w:val="24"/>
          <w:highlight w:val="green"/>
        </w:rPr>
        <w:t>IFR</w:t>
      </w:r>
      <w:r>
        <w:rPr>
          <w:rFonts w:ascii="宋体" w:hAnsi="宋体" w:eastAsia="宋体" w:cs="宋体"/>
          <w:sz w:val="24"/>
          <w:szCs w:val="24"/>
        </w:rPr>
        <w:t>（International Federation of Robotics，国际机器人联合会）是全球机器人领域最具权威性、最具影响力的非营利性行业组织。它被广泛认为是代表全球机器人行业的“官方发声渠道”。</w:t>
      </w:r>
    </w:p>
    <w:p w14:paraId="0A4A091D">
      <w:pPr>
        <w:rPr>
          <w:rFonts w:ascii="宋体" w:hAnsi="宋体" w:eastAsia="宋体" w:cs="宋体"/>
          <w:sz w:val="24"/>
          <w:szCs w:val="24"/>
        </w:rPr>
      </w:pPr>
    </w:p>
    <w:p w14:paraId="4F9DEF43">
      <w:pPr>
        <w:rPr>
          <w:rFonts w:ascii="宋体" w:hAnsi="宋体" w:eastAsia="宋体" w:cs="宋体"/>
          <w:sz w:val="24"/>
          <w:szCs w:val="24"/>
        </w:rPr>
      </w:pPr>
      <w:r>
        <w:rPr>
          <w:rFonts w:hint="eastAsia" w:ascii="宋体" w:hAnsi="宋体" w:eastAsia="宋体" w:cs="宋体"/>
          <w:sz w:val="24"/>
          <w:szCs w:val="24"/>
          <w:lang w:val="en-US" w:eastAsia="zh-CN"/>
        </w:rPr>
        <w:t>产、学、研、管。</w:t>
      </w:r>
    </w:p>
    <w:p w14:paraId="1CA79CC3">
      <w:pPr>
        <w:rPr>
          <w:rFonts w:hint="default" w:ascii="宋体" w:hAnsi="宋体" w:eastAsia="宋体" w:cs="宋体"/>
          <w:sz w:val="24"/>
          <w:szCs w:val="24"/>
          <w:lang w:val="en-US" w:eastAsia="zh-CN"/>
        </w:rPr>
      </w:pPr>
      <w:r>
        <w:rPr>
          <w:rFonts w:hint="eastAsia" w:ascii="宋体" w:hAnsi="宋体" w:eastAsia="宋体" w:cs="宋体"/>
          <w:sz w:val="24"/>
          <w:szCs w:val="24"/>
          <w:lang w:eastAsia="zh-CN"/>
        </w:rPr>
        <w:t>（</w:t>
      </w:r>
      <w:r>
        <w:rPr>
          <w:rFonts w:ascii="宋体" w:hAnsi="宋体" w:eastAsia="宋体" w:cs="宋体"/>
          <w:color w:val="00B0F0"/>
          <w:sz w:val="24"/>
          <w:szCs w:val="24"/>
          <w:highlight w:val="none"/>
        </w:rPr>
        <w:t>研发端</w:t>
      </w:r>
      <w:r>
        <w:rPr>
          <w:rFonts w:ascii="宋体" w:hAnsi="宋体" w:eastAsia="宋体" w:cs="宋体"/>
          <w:sz w:val="24"/>
          <w:szCs w:val="24"/>
        </w:rPr>
        <w:t>提供前沿技术，</w:t>
      </w:r>
      <w:r>
        <w:rPr>
          <w:rFonts w:ascii="宋体" w:hAnsi="宋体" w:eastAsia="宋体" w:cs="宋体"/>
          <w:color w:val="00B0F0"/>
          <w:sz w:val="24"/>
          <w:szCs w:val="24"/>
        </w:rPr>
        <w:t>制造端</w:t>
      </w:r>
      <w:r>
        <w:rPr>
          <w:rFonts w:ascii="宋体" w:hAnsi="宋体" w:eastAsia="宋体" w:cs="宋体"/>
          <w:sz w:val="24"/>
          <w:szCs w:val="24"/>
        </w:rPr>
        <w:t>将其落地变现并反馈市场需求，</w:t>
      </w:r>
      <w:r>
        <w:rPr>
          <w:rFonts w:ascii="宋体" w:hAnsi="宋体" w:eastAsia="宋体" w:cs="宋体"/>
          <w:color w:val="00B0F0"/>
          <w:sz w:val="24"/>
          <w:szCs w:val="24"/>
        </w:rPr>
        <w:t>管理端</w:t>
      </w:r>
      <w:r>
        <w:rPr>
          <w:rFonts w:ascii="宋体" w:hAnsi="宋体" w:eastAsia="宋体" w:cs="宋体"/>
          <w:sz w:val="24"/>
          <w:szCs w:val="24"/>
        </w:rPr>
        <w:t>则负责扫清政策障碍、制定游戏规则</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但往往就是很多都是产研结合，并渗入到管理端。</w:t>
      </w:r>
    </w:p>
    <w:p w14:paraId="79E97476">
      <w:pPr>
        <w:rPr>
          <w:rFonts w:hint="eastAsia" w:ascii="宋体" w:hAnsi="宋体" w:eastAsia="宋体" w:cs="宋体"/>
          <w:sz w:val="24"/>
          <w:szCs w:val="24"/>
          <w:lang w:eastAsia="zh-CN"/>
        </w:rPr>
      </w:pPr>
    </w:p>
    <w:p w14:paraId="7B7E6179">
      <w:pPr>
        <w:numPr>
          <w:ilvl w:val="0"/>
          <w:numId w:val="0"/>
        </w:numPr>
        <w:ind w:leftChars="0"/>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主要的贡献：</w:t>
      </w:r>
    </w:p>
    <w:p w14:paraId="519D482B">
      <w:pPr>
        <w:numPr>
          <w:ilvl w:val="0"/>
          <w:numId w:val="0"/>
        </w:numPr>
        <w:ind w:leftChars="0"/>
        <w:rPr>
          <w:rFonts w:ascii="宋体" w:hAnsi="宋体" w:eastAsia="宋体" w:cs="宋体"/>
          <w:sz w:val="21"/>
          <w:szCs w:val="21"/>
        </w:rPr>
      </w:pPr>
      <w:r>
        <w:rPr>
          <w:rFonts w:hint="eastAsia" w:ascii="宋体" w:hAnsi="宋体" w:eastAsia="宋体" w:cs="宋体"/>
          <w:b/>
          <w:bCs/>
          <w:sz w:val="21"/>
          <w:szCs w:val="21"/>
          <w:lang w:val="en-US" w:eastAsia="zh-CN"/>
        </w:rPr>
        <w:t>1.</w:t>
      </w:r>
      <w:r>
        <w:rPr>
          <w:rFonts w:ascii="宋体" w:hAnsi="宋体" w:eastAsia="宋体" w:cs="宋体"/>
          <w:b/>
          <w:bCs/>
          <w:sz w:val="21"/>
          <w:szCs w:val="21"/>
        </w:rPr>
        <w:t>《世界机器人报告》（World Robotics Report）</w:t>
      </w:r>
      <w:r>
        <w:rPr>
          <w:rFonts w:ascii="宋体" w:hAnsi="宋体" w:eastAsia="宋体" w:cs="宋体"/>
          <w:sz w:val="21"/>
          <w:szCs w:val="21"/>
        </w:rPr>
        <w:t>：这是 IFR 最著名的产出。每年发布一次，分为“工业机器人”和“服务机器人”两部分</w:t>
      </w:r>
      <w:r>
        <w:rPr>
          <w:rFonts w:hint="eastAsia" w:ascii="宋体" w:hAnsi="宋体" w:eastAsia="宋体" w:cs="宋体"/>
          <w:color w:val="FF0000"/>
          <w:sz w:val="21"/>
          <w:szCs w:val="21"/>
          <w:lang w:eastAsia="zh-CN"/>
        </w:rPr>
        <w:t>（</w:t>
      </w:r>
      <w:r>
        <w:rPr>
          <w:rFonts w:hint="eastAsia" w:ascii="宋体" w:hAnsi="宋体" w:eastAsia="宋体" w:cs="宋体"/>
          <w:color w:val="FF0000"/>
          <w:sz w:val="21"/>
          <w:szCs w:val="21"/>
          <w:lang w:val="en-US" w:eastAsia="zh-CN"/>
        </w:rPr>
        <w:t>主要的界限是应对环境的不确定性的能力）</w:t>
      </w:r>
      <w:r>
        <w:rPr>
          <w:rFonts w:ascii="宋体" w:hAnsi="宋体" w:eastAsia="宋体" w:cs="宋体"/>
          <w:sz w:val="21"/>
          <w:szCs w:val="21"/>
        </w:rPr>
        <w:t>。这份报告是全球机器人市场规模、销量、保有量和技术趋势的</w:t>
      </w:r>
      <w:r>
        <w:rPr>
          <w:rFonts w:ascii="宋体" w:hAnsi="宋体" w:eastAsia="宋体" w:cs="宋体"/>
          <w:b/>
          <w:bCs/>
          <w:sz w:val="21"/>
          <w:szCs w:val="21"/>
        </w:rPr>
        <w:t>黄金标准数据源</w:t>
      </w:r>
      <w:r>
        <w:rPr>
          <w:rFonts w:ascii="宋体" w:hAnsi="宋体" w:eastAsia="宋体" w:cs="宋体"/>
          <w:sz w:val="21"/>
          <w:szCs w:val="21"/>
        </w:rPr>
        <w:t>。</w:t>
      </w:r>
    </w:p>
    <w:p w14:paraId="4E392AB8">
      <w:pPr>
        <w:numPr>
          <w:ilvl w:val="0"/>
          <w:numId w:val="0"/>
        </w:numPr>
        <w:ind w:leftChars="0"/>
        <w:rPr>
          <w:rFonts w:ascii="宋体" w:hAnsi="宋体" w:eastAsia="宋体" w:cs="宋体"/>
          <w:sz w:val="21"/>
          <w:szCs w:val="21"/>
        </w:rPr>
      </w:pPr>
      <w:r>
        <w:rPr>
          <w:rFonts w:hint="eastAsia" w:ascii="宋体" w:hAnsi="宋体" w:eastAsia="宋体" w:cs="宋体"/>
          <w:b/>
          <w:bCs/>
          <w:sz w:val="21"/>
          <w:szCs w:val="21"/>
          <w:lang w:val="en-US" w:eastAsia="zh-CN"/>
        </w:rPr>
        <w:t xml:space="preserve">2. </w:t>
      </w:r>
      <w:r>
        <w:rPr>
          <w:rFonts w:ascii="宋体" w:hAnsi="宋体" w:eastAsia="宋体" w:cs="宋体"/>
          <w:b/>
          <w:bCs/>
          <w:sz w:val="21"/>
          <w:szCs w:val="21"/>
        </w:rPr>
        <w:t>统一定义与标准</w:t>
      </w:r>
      <w:r>
        <w:rPr>
          <w:rFonts w:ascii="宋体" w:hAnsi="宋体" w:eastAsia="宋体" w:cs="宋体"/>
          <w:sz w:val="21"/>
          <w:szCs w:val="21"/>
        </w:rPr>
        <w:t>：为了能在全球范围内准确统计数据，IFR 制定了关于“什么是工业机器人”、“什么是服务机器人”的严格分类标准（通常与 ISO 国际标准接轨）。</w:t>
      </w:r>
    </w:p>
    <w:p w14:paraId="0E787F33">
      <w:pPr>
        <w:numPr>
          <w:ilvl w:val="0"/>
          <w:numId w:val="0"/>
        </w:numPr>
        <w:ind w:leftChars="0"/>
      </w:pPr>
      <w:r>
        <w:rPr>
          <w:rFonts w:hint="eastAsia" w:ascii="宋体" w:hAnsi="宋体" w:eastAsia="宋体" w:cs="宋体"/>
          <w:sz w:val="24"/>
          <w:szCs w:val="24"/>
          <w:lang w:val="en-US" w:eastAsia="zh-CN"/>
        </w:rPr>
        <w:t xml:space="preserve">3. </w:t>
      </w:r>
      <w:r>
        <w:rPr>
          <w:b/>
          <w:bCs/>
        </w:rPr>
        <w:t>举办顶级学术与行业会议</w:t>
      </w:r>
      <w:r>
        <w:t xml:space="preserve">：IFR 是 </w:t>
      </w:r>
      <w:r>
        <w:rPr>
          <w:b/>
          <w:bCs/>
        </w:rPr>
        <w:t>ISR（International Symposium on Robotics，国际机器人研讨会）</w:t>
      </w:r>
      <w:r>
        <w:t xml:space="preserve"> 的主要赞助方和组织者，这是世界上历史最悠久的机器人学术与工业界交流盛会。</w:t>
      </w:r>
    </w:p>
    <w:p w14:paraId="7E2600A9">
      <w:pPr>
        <w:numPr>
          <w:ilvl w:val="0"/>
          <w:numId w:val="0"/>
        </w:numPr>
        <w:ind w:leftChars="0"/>
      </w:pPr>
      <w:r>
        <w:rPr>
          <w:rFonts w:hint="eastAsia"/>
          <w:lang w:val="en-US" w:eastAsia="zh-CN"/>
        </w:rPr>
        <w:t xml:space="preserve">4. </w:t>
      </w:r>
      <w:r>
        <w:rPr>
          <w:b/>
          <w:bCs/>
        </w:rPr>
        <w:t>颁发行业大奖</w:t>
      </w:r>
      <w:r>
        <w:t xml:space="preserve">：IFR 联合 IEEE 机器人与自动化学会（IEEE/RAS）设立了 </w:t>
      </w:r>
      <w:r>
        <w:rPr>
          <w:b/>
          <w:bCs/>
        </w:rPr>
        <w:t>IERA 奖</w:t>
      </w:r>
      <w:r>
        <w:t>（创新与创业机器人奖），专门表彰那些成功将前沿机器人科研成果转化为商业产品的企业和个人。</w:t>
      </w:r>
    </w:p>
    <w:p w14:paraId="43DBA0A6">
      <w:pPr>
        <w:numPr>
          <w:ilvl w:val="0"/>
          <w:numId w:val="0"/>
        </w:numPr>
        <w:ind w:leftChars="0"/>
      </w:pPr>
    </w:p>
    <w:p w14:paraId="00868CE4">
      <w:pPr>
        <w:numPr>
          <w:ilvl w:val="0"/>
          <w:numId w:val="0"/>
        </w:numPr>
        <w:ind w:leftChars="0"/>
        <w:rPr>
          <w:rFonts w:hint="eastAsia" w:ascii="宋体" w:hAnsi="宋体" w:eastAsia="宋体" w:cs="宋体"/>
          <w:sz w:val="24"/>
          <w:szCs w:val="24"/>
          <w:lang w:val="en-US" w:eastAsia="zh-CN"/>
        </w:rPr>
      </w:pPr>
      <w:r>
        <w:rPr>
          <w:rFonts w:hint="eastAsia" w:ascii="宋体" w:hAnsi="宋体" w:eastAsia="宋体" w:cs="宋体"/>
          <w:b/>
          <w:bCs/>
          <w:sz w:val="24"/>
          <w:szCs w:val="24"/>
          <w:highlight w:val="green"/>
          <w:lang w:val="en-US" w:eastAsia="zh-CN"/>
        </w:rPr>
        <w:t>运营存量</w:t>
      </w:r>
      <w:r>
        <w:rPr>
          <w:rFonts w:hint="eastAsia" w:ascii="宋体" w:hAnsi="宋体" w:eastAsia="宋体" w:cs="宋体"/>
          <w:b/>
          <w:bCs/>
          <w:sz w:val="24"/>
          <w:szCs w:val="24"/>
          <w:lang w:val="en-US" w:eastAsia="zh-CN"/>
        </w:rPr>
        <w:t>：</w:t>
      </w:r>
      <w:r>
        <w:rPr>
          <w:rFonts w:hint="eastAsia" w:ascii="宋体" w:hAnsi="宋体" w:eastAsia="宋体" w:cs="宋体"/>
          <w:sz w:val="24"/>
          <w:szCs w:val="24"/>
          <w:lang w:val="en-US" w:eastAsia="zh-CN"/>
        </w:rPr>
        <w:t>常和做大增量放在一块儿对比，</w:t>
      </w:r>
      <w:r>
        <w:rPr>
          <w:rFonts w:ascii="宋体" w:hAnsi="宋体" w:eastAsia="宋体" w:cs="宋体"/>
          <w:sz w:val="24"/>
          <w:szCs w:val="24"/>
        </w:rPr>
        <w:t>不再单纯依赖卖新产品或拉新客户来赚钱，而是通过服务、升级、维护和深度挖掘“已经拥有的老资产/老客户”，来创造新的商业价值。</w:t>
      </w:r>
    </w:p>
    <w:p w14:paraId="09D52957">
      <w:pPr>
        <w:numPr>
          <w:ilvl w:val="0"/>
          <w:numId w:val="1"/>
        </w:numPr>
        <w:ind w:leftChars="0"/>
        <w:rPr>
          <w:rFonts w:ascii="宋体" w:hAnsi="宋体" w:eastAsia="宋体" w:cs="宋体"/>
          <w:sz w:val="24"/>
          <w:szCs w:val="24"/>
        </w:rPr>
      </w:pPr>
      <w:r>
        <w:rPr>
          <w:rFonts w:ascii="宋体" w:hAnsi="宋体" w:eastAsia="宋体" w:cs="宋体"/>
          <w:sz w:val="24"/>
          <w:szCs w:val="24"/>
        </w:rPr>
        <w:t>衡量“基本盘现金流”与“抗风险能力”</w:t>
      </w:r>
    </w:p>
    <w:p w14:paraId="7EADB95B">
      <w:pPr>
        <w:numPr>
          <w:ilvl w:val="0"/>
          <w:numId w:val="1"/>
        </w:numPr>
        <w:ind w:leftChars="0"/>
        <w:rPr>
          <w:rFonts w:hint="default" w:ascii="宋体" w:hAnsi="宋体" w:eastAsia="宋体" w:cs="宋体"/>
          <w:sz w:val="24"/>
          <w:szCs w:val="24"/>
          <w:lang w:val="en-US" w:eastAsia="zh-CN"/>
        </w:rPr>
      </w:pPr>
      <w:r>
        <w:rPr>
          <w:rFonts w:ascii="宋体" w:hAnsi="宋体" w:eastAsia="宋体" w:cs="宋体"/>
          <w:sz w:val="24"/>
          <w:szCs w:val="24"/>
        </w:rPr>
        <w:t>衡量企业的“护城河深度”（客户转换成本）</w:t>
      </w:r>
    </w:p>
    <w:p w14:paraId="5505F795">
      <w:pPr>
        <w:numPr>
          <w:ilvl w:val="0"/>
          <w:numId w:val="1"/>
        </w:numPr>
        <w:ind w:leftChars="0"/>
        <w:rPr>
          <w:rFonts w:hint="default" w:ascii="宋体" w:hAnsi="宋体" w:eastAsia="宋体" w:cs="宋体"/>
          <w:sz w:val="24"/>
          <w:szCs w:val="24"/>
          <w:lang w:val="en-US" w:eastAsia="zh-CN"/>
        </w:rPr>
      </w:pPr>
      <w:r>
        <w:rPr>
          <w:rFonts w:ascii="宋体" w:hAnsi="宋体" w:eastAsia="宋体" w:cs="宋体"/>
          <w:sz w:val="24"/>
          <w:szCs w:val="24"/>
        </w:rPr>
        <w:t>衡量“第二增长曲线”的变现空间（软硬件解耦能力）</w:t>
      </w:r>
    </w:p>
    <w:p w14:paraId="112E337E">
      <w:pPr>
        <w:numPr>
          <w:ilvl w:val="0"/>
          <w:numId w:val="1"/>
        </w:numPr>
        <w:ind w:leftChars="0"/>
        <w:rPr>
          <w:rFonts w:hint="default" w:ascii="宋体" w:hAnsi="宋体" w:eastAsia="宋体" w:cs="宋体"/>
          <w:sz w:val="24"/>
          <w:szCs w:val="24"/>
          <w:lang w:val="en-US" w:eastAsia="zh-CN"/>
        </w:rPr>
      </w:pPr>
      <w:r>
        <w:rPr>
          <w:rFonts w:ascii="宋体" w:hAnsi="宋体" w:eastAsia="宋体" w:cs="宋体"/>
          <w:sz w:val="24"/>
          <w:szCs w:val="24"/>
        </w:rPr>
        <w:t>衡量“客户生命周期价值（LTV）”的挖掘深度</w:t>
      </w:r>
    </w:p>
    <w:p w14:paraId="3309A7E6">
      <w:pPr>
        <w:numPr>
          <w:ilvl w:val="0"/>
          <w:numId w:val="0"/>
        </w:numPr>
        <w:rPr>
          <w:rFonts w:hint="default" w:ascii="宋体" w:hAnsi="宋体" w:eastAsia="宋体" w:cs="宋体"/>
          <w:sz w:val="24"/>
          <w:szCs w:val="24"/>
          <w:lang w:val="en-US" w:eastAsia="zh-CN"/>
        </w:rPr>
      </w:pPr>
    </w:p>
    <w:p w14:paraId="3D026B0A">
      <w:pPr>
        <w:numPr>
          <w:ilvl w:val="0"/>
          <w:numId w:val="0"/>
        </w:numPr>
        <w:rPr>
          <w:rFonts w:hint="default" w:ascii="宋体" w:hAnsi="宋体" w:eastAsia="宋体" w:cs="宋体"/>
          <w:sz w:val="24"/>
          <w:szCs w:val="24"/>
          <w:lang w:val="en-US" w:eastAsia="zh-CN"/>
        </w:rPr>
      </w:pPr>
      <w:r>
        <w:rPr>
          <w:rFonts w:hint="eastAsia" w:ascii="宋体" w:hAnsi="宋体" w:eastAsia="宋体" w:cs="宋体"/>
          <w:sz w:val="24"/>
          <w:szCs w:val="24"/>
          <w:highlight w:val="cyan"/>
          <w:lang w:val="en-US" w:eastAsia="zh-CN"/>
        </w:rPr>
        <w:t>通俗易懂版：</w:t>
      </w:r>
      <w:r>
        <w:rPr>
          <w:rFonts w:ascii="宋体" w:hAnsi="宋体" w:eastAsia="宋体" w:cs="宋体"/>
          <w:sz w:val="24"/>
          <w:szCs w:val="24"/>
        </w:rPr>
        <w:t>当行业专家或投资者说“这家公司的运营存量指标很好”时，他们的潜台词是：</w:t>
      </w:r>
      <w:r>
        <w:rPr>
          <w:rFonts w:ascii="宋体" w:hAnsi="宋体" w:eastAsia="宋体" w:cs="宋体"/>
          <w:b/>
          <w:bCs/>
          <w:sz w:val="24"/>
          <w:szCs w:val="24"/>
        </w:rPr>
        <w:t>这家公司不再是一个每天需要外出打猎才能吃上饭的“猎人”，而是一个已经拥有大片果园，每年靠收果子和收租就能活得很滋润的“农场主”。</w:t>
      </w:r>
    </w:p>
    <w:p w14:paraId="7618ECBE">
      <w:pPr>
        <w:widowControl w:val="0"/>
        <w:numPr>
          <w:ilvl w:val="0"/>
          <w:numId w:val="0"/>
        </w:numPr>
        <w:jc w:val="both"/>
        <w:rPr>
          <w:rFonts w:hint="default" w:ascii="宋体" w:hAnsi="宋体" w:eastAsia="宋体" w:cs="宋体"/>
          <w:sz w:val="24"/>
          <w:szCs w:val="24"/>
          <w:lang w:val="en-US" w:eastAsia="zh-CN"/>
        </w:rPr>
      </w:pPr>
    </w:p>
    <w:p w14:paraId="4BD1CB08">
      <w:pPr>
        <w:widowControl w:val="0"/>
        <w:numPr>
          <w:ilvl w:val="0"/>
          <w:numId w:val="0"/>
        </w:numPr>
        <w:jc w:val="both"/>
        <w:rPr>
          <w:rFonts w:hint="eastAsia" w:ascii="宋体" w:hAnsi="宋体" w:eastAsia="宋体" w:cs="宋体"/>
          <w:sz w:val="24"/>
          <w:szCs w:val="24"/>
          <w:highlight w:val="green"/>
          <w:lang w:val="en-US" w:eastAsia="zh-CN"/>
        </w:rPr>
      </w:pPr>
      <w:r>
        <w:rPr>
          <w:rFonts w:hint="eastAsia" w:ascii="宋体" w:hAnsi="宋体" w:eastAsia="宋体" w:cs="宋体"/>
          <w:sz w:val="24"/>
          <w:szCs w:val="24"/>
          <w:highlight w:val="green"/>
          <w:lang w:val="en-US" w:eastAsia="zh-CN"/>
        </w:rPr>
        <w:t>机械臂的伺服系统、控制器、减速器：</w:t>
      </w:r>
    </w:p>
    <w:p w14:paraId="0E02C7C3">
      <w:pPr>
        <w:widowControl w:val="0"/>
        <w:numPr>
          <w:ilvl w:val="0"/>
          <w:numId w:val="0"/>
        </w:numPr>
        <w:jc w:val="both"/>
        <w:rPr>
          <w:rFonts w:hint="eastAsia" w:ascii="宋体" w:hAnsi="宋体" w:eastAsia="宋体" w:cs="宋体"/>
          <w:sz w:val="24"/>
          <w:szCs w:val="24"/>
          <w:highlight w:val="green"/>
          <w:lang w:val="en-US" w:eastAsia="zh-CN"/>
        </w:rPr>
      </w:pPr>
      <w:r>
        <w:rPr>
          <w:rFonts w:hint="eastAsia" w:ascii="宋体" w:hAnsi="宋体" w:eastAsia="宋体" w:cs="宋体"/>
          <w:sz w:val="24"/>
          <w:szCs w:val="24"/>
          <w:highlight w:val="green"/>
          <w:lang w:val="en-US" w:eastAsia="zh-CN"/>
        </w:rPr>
        <w:t>伺服系统：</w:t>
      </w:r>
    </w:p>
    <w:p w14:paraId="74B8B2CC">
      <w:pPr>
        <w:widowControl w:val="0"/>
        <w:numPr>
          <w:ilvl w:val="0"/>
          <w:numId w:val="0"/>
        </w:numPr>
        <w:jc w:val="both"/>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cyan"/>
          <w:lang w:val="en-US" w:eastAsia="zh-CN"/>
        </w:rPr>
        <w:t>伺服驱动器</w:t>
      </w:r>
      <w:r>
        <w:rPr>
          <w:rFonts w:hint="eastAsia" w:ascii="宋体" w:hAnsi="宋体" w:eastAsia="宋体" w:cs="宋体"/>
          <w:sz w:val="24"/>
          <w:szCs w:val="24"/>
          <w:highlight w:val="none"/>
          <w:lang w:val="en-US" w:eastAsia="zh-CN"/>
        </w:rPr>
        <w:t>（逆变与伺服算法）：里面装满了半导体器件，主要原理是通过PWM脉冲跨度调制技术将控制器发出的微弱信号，放大并转化为驱动电机的三相交流电。同时，驱动器内部运行着经典的PID（比例+积分+微分）闭环控制算法，不断比较“目标位置和实际位置”的误差，并瞬间调整电流。</w:t>
      </w:r>
    </w:p>
    <w:p w14:paraId="6464D45E">
      <w:pPr>
        <w:widowControl w:val="0"/>
        <w:numPr>
          <w:ilvl w:val="0"/>
          <w:numId w:val="0"/>
        </w:numPr>
        <w:jc w:val="both"/>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cyan"/>
          <w:lang w:val="en-US" w:eastAsia="zh-CN"/>
        </w:rPr>
        <w:t>伺服电机：</w:t>
      </w:r>
      <w:r>
        <w:rPr>
          <w:rFonts w:hint="eastAsia" w:ascii="宋体" w:hAnsi="宋体" w:eastAsia="宋体" w:cs="宋体"/>
          <w:sz w:val="24"/>
          <w:szCs w:val="24"/>
          <w:highlight w:val="none"/>
          <w:lang w:val="en-US" w:eastAsia="zh-CN"/>
        </w:rPr>
        <w:t>大多采用永磁同步电机，转子是强力稀土永磁体，定子是缠绕的铜线圈（线圈通过改变电流大小来控制磁场大小，进而调整转速。</w:t>
      </w:r>
    </w:p>
    <w:p w14:paraId="369A26D6">
      <w:pPr>
        <w:widowControl w:val="0"/>
        <w:numPr>
          <w:ilvl w:val="0"/>
          <w:numId w:val="0"/>
        </w:numPr>
        <w:jc w:val="both"/>
        <w:rPr>
          <w:rFonts w:hint="default" w:ascii="宋体" w:hAnsi="宋体" w:eastAsia="宋体" w:cs="宋体"/>
          <w:sz w:val="24"/>
          <w:szCs w:val="24"/>
          <w:highlight w:val="cyan"/>
          <w:lang w:val="en-US" w:eastAsia="zh-CN"/>
        </w:rPr>
      </w:pPr>
      <w:r>
        <w:rPr>
          <w:rFonts w:hint="eastAsia" w:ascii="宋体" w:hAnsi="宋体" w:eastAsia="宋体" w:cs="宋体"/>
          <w:sz w:val="24"/>
          <w:szCs w:val="24"/>
          <w:highlight w:val="cyan"/>
          <w:lang w:val="en-US" w:eastAsia="zh-CN"/>
        </w:rPr>
        <w:t>编码器：</w:t>
      </w:r>
      <w:r>
        <w:rPr>
          <w:rFonts w:hint="eastAsia" w:ascii="宋体" w:hAnsi="宋体" w:eastAsia="宋体" w:cs="宋体"/>
          <w:sz w:val="24"/>
          <w:szCs w:val="24"/>
          <w:highlight w:val="none"/>
          <w:lang w:val="en-US" w:eastAsia="zh-CN"/>
        </w:rPr>
        <w:t>类似于监控转速等数据，然后反馈给驱动器。</w:t>
      </w:r>
    </w:p>
    <w:p w14:paraId="74481E38">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highlight w:val="green"/>
          <w:lang w:val="en-US" w:eastAsia="zh-CN"/>
        </w:rPr>
        <w:t>控制器：</w:t>
      </w:r>
      <w:r>
        <w:rPr>
          <w:rFonts w:hint="eastAsia" w:ascii="宋体" w:hAnsi="宋体" w:eastAsia="宋体" w:cs="宋体"/>
          <w:sz w:val="24"/>
          <w:szCs w:val="24"/>
          <w:highlight w:val="none"/>
          <w:lang w:val="en-US" w:eastAsia="zh-CN"/>
        </w:rPr>
        <w:t>高性能</w:t>
      </w:r>
      <w:r>
        <w:rPr>
          <w:rFonts w:hint="eastAsia" w:ascii="宋体" w:hAnsi="宋体" w:eastAsia="宋体" w:cs="宋体"/>
          <w:sz w:val="24"/>
          <w:szCs w:val="24"/>
          <w:highlight w:val="green"/>
          <w:lang w:val="en-US" w:eastAsia="zh-CN"/>
        </w:rPr>
        <w:t>芯片</w:t>
      </w:r>
      <w:r>
        <w:rPr>
          <w:rFonts w:hint="eastAsia" w:ascii="宋体" w:hAnsi="宋体" w:eastAsia="宋体" w:cs="宋体"/>
          <w:sz w:val="24"/>
          <w:szCs w:val="24"/>
          <w:highlight w:val="none"/>
          <w:lang w:val="en-US" w:eastAsia="zh-CN"/>
        </w:rPr>
        <w:t>算力，高精确度实时性</w:t>
      </w:r>
      <w:r>
        <w:rPr>
          <w:rFonts w:hint="eastAsia" w:ascii="宋体" w:hAnsi="宋体" w:eastAsia="宋体" w:cs="宋体"/>
          <w:sz w:val="24"/>
          <w:szCs w:val="24"/>
          <w:highlight w:val="green"/>
          <w:lang w:val="en-US" w:eastAsia="zh-CN"/>
        </w:rPr>
        <w:t>操作系统</w:t>
      </w:r>
      <w:r>
        <w:rPr>
          <w:rFonts w:hint="eastAsia" w:ascii="宋体" w:hAnsi="宋体" w:eastAsia="宋体" w:cs="宋体"/>
          <w:sz w:val="24"/>
          <w:szCs w:val="24"/>
          <w:highlight w:val="none"/>
          <w:lang w:val="en-US" w:eastAsia="zh-CN"/>
        </w:rPr>
        <w:t>，</w:t>
      </w:r>
      <w:r>
        <w:rPr>
          <w:rFonts w:ascii="宋体" w:hAnsi="宋体" w:eastAsia="宋体" w:cs="宋体"/>
          <w:sz w:val="24"/>
          <w:szCs w:val="24"/>
        </w:rPr>
        <w:t>正逆运动学算法、动力学模型、三次样条插值轨迹规划</w:t>
      </w:r>
      <w:r>
        <w:rPr>
          <w:rFonts w:hint="eastAsia" w:ascii="宋体" w:hAnsi="宋体" w:eastAsia="宋体" w:cs="宋体"/>
          <w:sz w:val="24"/>
          <w:szCs w:val="24"/>
          <w:lang w:val="en-US" w:eastAsia="zh-CN"/>
        </w:rPr>
        <w:t>的</w:t>
      </w:r>
      <w:r>
        <w:rPr>
          <w:rFonts w:hint="eastAsia" w:ascii="宋体" w:hAnsi="宋体" w:eastAsia="宋体" w:cs="宋体"/>
          <w:sz w:val="24"/>
          <w:szCs w:val="24"/>
          <w:highlight w:val="green"/>
          <w:lang w:val="en-US" w:eastAsia="zh-CN"/>
        </w:rPr>
        <w:t>算法</w:t>
      </w:r>
      <w:r>
        <w:rPr>
          <w:rFonts w:hint="eastAsia" w:ascii="宋体" w:hAnsi="宋体" w:eastAsia="宋体" w:cs="宋体"/>
          <w:sz w:val="24"/>
          <w:szCs w:val="24"/>
          <w:lang w:val="en-US" w:eastAsia="zh-CN"/>
        </w:rPr>
        <w:t>。</w:t>
      </w:r>
    </w:p>
    <w:p w14:paraId="0DF5E897">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highlight w:val="green"/>
          <w:lang w:val="en-US" w:eastAsia="zh-CN"/>
        </w:rPr>
        <w:t>减速机：</w:t>
      </w:r>
      <w:r>
        <w:rPr>
          <w:rFonts w:hint="eastAsia" w:ascii="宋体" w:hAnsi="宋体" w:eastAsia="宋体" w:cs="宋体"/>
          <w:sz w:val="24"/>
          <w:szCs w:val="24"/>
          <w:lang w:val="en-US" w:eastAsia="zh-CN"/>
        </w:rPr>
        <w:t>本质是基于：功率=扭矩*转速，假设功率一定，在降低转速的情况下，扭矩力量就会成倍增加。</w:t>
      </w:r>
    </w:p>
    <w:p w14:paraId="326B8524">
      <w:pPr>
        <w:widowControl w:val="0"/>
        <w:numPr>
          <w:ilvl w:val="0"/>
          <w:numId w:val="0"/>
        </w:numPr>
        <w:jc w:val="both"/>
        <w:rPr>
          <w:rFonts w:hint="eastAsia" w:ascii="宋体" w:hAnsi="宋体" w:eastAsia="宋体" w:cs="宋体"/>
          <w:sz w:val="24"/>
          <w:szCs w:val="24"/>
          <w:lang w:val="en-US" w:eastAsia="zh-CN"/>
        </w:rPr>
      </w:pPr>
    </w:p>
    <w:p w14:paraId="44038560">
      <w:pPr>
        <w:widowControl w:val="0"/>
        <w:numPr>
          <w:ilvl w:val="0"/>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highlight w:val="cyan"/>
          <w:lang w:val="en-US" w:eastAsia="zh-CN"/>
        </w:rPr>
        <w:t>RV减速器：</w:t>
      </w:r>
    </w:p>
    <w:p w14:paraId="63ED63B5">
      <w:pPr>
        <w:widowControl w:val="0"/>
        <w:numPr>
          <w:ilvl w:val="0"/>
          <w:numId w:val="0"/>
        </w:numPr>
        <w:jc w:val="both"/>
      </w:pPr>
      <w:r>
        <w:drawing>
          <wp:inline distT="0" distB="0" distL="114300" distR="114300">
            <wp:extent cx="1709420" cy="104775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
                    <a:srcRect l="7826" t="5876" r="21481"/>
                    <a:stretch>
                      <a:fillRect/>
                    </a:stretch>
                  </pic:blipFill>
                  <pic:spPr>
                    <a:xfrm>
                      <a:off x="0" y="0"/>
                      <a:ext cx="1709420" cy="1047750"/>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1321435" cy="1046480"/>
            <wp:effectExtent l="0" t="0" r="12065" b="762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5"/>
                    <a:stretch>
                      <a:fillRect/>
                    </a:stretch>
                  </pic:blipFill>
                  <pic:spPr>
                    <a:xfrm>
                      <a:off x="0" y="0"/>
                      <a:ext cx="1321435" cy="1046480"/>
                    </a:xfrm>
                    <a:prstGeom prst="rect">
                      <a:avLst/>
                    </a:prstGeom>
                    <a:noFill/>
                    <a:ln>
                      <a:noFill/>
                    </a:ln>
                  </pic:spPr>
                </pic:pic>
              </a:graphicData>
            </a:graphic>
          </wp:inline>
        </w:drawing>
      </w:r>
    </w:p>
    <w:p w14:paraId="26971344">
      <w:pPr>
        <w:widowControl w:val="0"/>
        <w:numPr>
          <w:ilvl w:val="0"/>
          <w:numId w:val="0"/>
        </w:numPr>
        <w:jc w:val="both"/>
      </w:pPr>
    </w:p>
    <w:p w14:paraId="76351F41">
      <w:pPr>
        <w:widowControl w:val="0"/>
        <w:numPr>
          <w:ilvl w:val="0"/>
          <w:numId w:val="0"/>
        </w:numPr>
        <w:jc w:val="both"/>
        <w:rPr>
          <w:rFonts w:hint="eastAsia"/>
          <w:lang w:val="en-US" w:eastAsia="zh-CN"/>
        </w:rPr>
      </w:pPr>
      <w:r>
        <w:rPr>
          <w:rFonts w:ascii="宋体" w:hAnsi="宋体" w:eastAsia="宋体" w:cs="宋体"/>
          <w:sz w:val="24"/>
          <w:szCs w:val="24"/>
          <w:highlight w:val="cyan"/>
        </w:rPr>
        <w:t>谐波减速机</w:t>
      </w:r>
      <w:r>
        <w:rPr>
          <w:rFonts w:hint="eastAsia" w:ascii="宋体" w:hAnsi="宋体" w:eastAsia="宋体" w:cs="宋体"/>
          <w:sz w:val="24"/>
          <w:szCs w:val="24"/>
          <w:highlight w:val="cyan"/>
          <w:lang w:eastAsia="zh-CN"/>
        </w:rPr>
        <w:t>：</w:t>
      </w:r>
      <w:r>
        <w:rPr>
          <w:rFonts w:hint="eastAsia" w:ascii="宋体" w:hAnsi="宋体" w:eastAsia="宋体" w:cs="宋体"/>
          <w:sz w:val="24"/>
          <w:szCs w:val="24"/>
          <w:highlight w:val="none"/>
          <w:lang w:val="en-US" w:eastAsia="zh-CN"/>
        </w:rPr>
        <w:t>主要利用钢轮、柔轮（软水杯、机械臂）-动力输出端、波发生器（电机、椭圆）</w:t>
      </w:r>
    </w:p>
    <w:p w14:paraId="052021D2">
      <w:pPr>
        <w:widowControl w:val="0"/>
        <w:numPr>
          <w:ilvl w:val="0"/>
          <w:numId w:val="0"/>
        </w:numPr>
        <w:jc w:val="both"/>
        <w:rPr>
          <w:rFonts w:hint="default" w:ascii="宋体" w:hAnsi="宋体" w:eastAsia="宋体" w:cs="宋体"/>
          <w:sz w:val="24"/>
          <w:szCs w:val="24"/>
          <w:highlight w:val="cyan"/>
          <w:lang w:val="en-US" w:eastAsia="zh-CN"/>
        </w:rPr>
      </w:pPr>
      <w:r>
        <w:rPr>
          <w:rFonts w:hint="eastAsia" w:ascii="宋体" w:hAnsi="宋体" w:eastAsia="宋体" w:cs="宋体"/>
          <w:sz w:val="24"/>
          <w:szCs w:val="24"/>
          <w:highlight w:val="none"/>
          <w:lang w:val="en-US" w:eastAsia="zh-CN"/>
        </w:rPr>
        <w:drawing>
          <wp:inline distT="0" distB="0" distL="114300" distR="114300">
            <wp:extent cx="3080385" cy="2275205"/>
            <wp:effectExtent l="0" t="0" r="5715" b="10795"/>
            <wp:docPr id="2" name="图片 2" descr="屏幕截图 2026-06-15 134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6-06-15 134530"/>
                    <pic:cNvPicPr>
                      <a:picLocks noChangeAspect="1"/>
                    </pic:cNvPicPr>
                  </pic:nvPicPr>
                  <pic:blipFill>
                    <a:blip r:embed="rId6"/>
                    <a:stretch>
                      <a:fillRect/>
                    </a:stretch>
                  </pic:blipFill>
                  <pic:spPr>
                    <a:xfrm>
                      <a:off x="0" y="0"/>
                      <a:ext cx="3080385" cy="2275205"/>
                    </a:xfrm>
                    <a:prstGeom prst="rect">
                      <a:avLst/>
                    </a:prstGeom>
                  </pic:spPr>
                </pic:pic>
              </a:graphicData>
            </a:graphic>
          </wp:inline>
        </w:drawing>
      </w:r>
    </w:p>
    <w:p w14:paraId="535BA4C5">
      <w:pPr>
        <w:widowControl w:val="0"/>
        <w:numPr>
          <w:ilvl w:val="0"/>
          <w:numId w:val="0"/>
        </w:numPr>
        <w:jc w:val="both"/>
        <w:rPr>
          <w:rFonts w:hint="eastAsia" w:ascii="宋体" w:hAnsi="宋体" w:eastAsia="宋体" w:cs="宋体"/>
          <w:sz w:val="24"/>
          <w:szCs w:val="24"/>
          <w:highlight w:val="none"/>
          <w:lang w:val="en-US" w:eastAsia="zh-CN"/>
        </w:rPr>
      </w:pPr>
    </w:p>
    <w:p w14:paraId="2F43FFB5">
      <w:pPr>
        <w:widowControl w:val="0"/>
        <w:numPr>
          <w:ilvl w:val="0"/>
          <w:numId w:val="0"/>
        </w:numPr>
        <w:jc w:val="both"/>
        <w:rPr>
          <w:rFonts w:hint="eastAsia" w:ascii="宋体" w:hAnsi="宋体" w:eastAsia="宋体" w:cs="宋体"/>
          <w:sz w:val="24"/>
          <w:szCs w:val="24"/>
          <w:highlight w:val="green"/>
          <w:lang w:val="en-US" w:eastAsia="zh-CN"/>
        </w:rPr>
      </w:pPr>
      <w:r>
        <w:rPr>
          <w:rFonts w:hint="eastAsia" w:ascii="宋体" w:hAnsi="宋体" w:eastAsia="宋体" w:cs="宋体"/>
          <w:sz w:val="24"/>
          <w:szCs w:val="24"/>
          <w:highlight w:val="green"/>
          <w:lang w:val="en-US" w:eastAsia="zh-CN"/>
        </w:rPr>
        <w:t>机械臂运动学+D-H参数建模</w:t>
      </w:r>
    </w:p>
    <w:p w14:paraId="3AFAD252">
      <w:pPr>
        <w:widowControl w:val="0"/>
        <w:numPr>
          <w:ilvl w:val="0"/>
          <w:numId w:val="0"/>
        </w:numPr>
        <w:jc w:val="both"/>
        <w:rPr>
          <w:rFonts w:hint="eastAsia" w:ascii="宋体" w:hAnsi="宋体" w:eastAsia="宋体" w:cs="宋体"/>
          <w:sz w:val="24"/>
          <w:szCs w:val="24"/>
          <w:highlight w:val="green"/>
          <w:lang w:val="en-US" w:eastAsia="zh-CN"/>
        </w:rPr>
      </w:pPr>
    </w:p>
    <w:p w14:paraId="05A4E636">
      <w:pPr>
        <w:widowControl w:val="0"/>
        <w:numPr>
          <w:ilvl w:val="0"/>
          <w:numId w:val="0"/>
        </w:numPr>
        <w:jc w:val="both"/>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首先要明确的一点是：我们采用齐次的向量矩阵来表示空间位姿（即是：位置+姿态，即是Position+Orientation）</w:t>
      </w:r>
    </w:p>
    <w:p w14:paraId="296D164A">
      <w:pPr>
        <w:widowControl w:val="0"/>
        <w:numPr>
          <w:ilvl w:val="0"/>
          <w:numId w:val="0"/>
        </w:numPr>
        <w:jc w:val="both"/>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none"/>
          <w:lang w:val="en-US" w:eastAsia="zh-CN"/>
        </w:rPr>
        <w:t>即用位置矢量+旋转矩阵去表示</w:t>
      </w:r>
    </w:p>
    <w:p w14:paraId="6080E9A1">
      <w:pPr>
        <w:widowControl w:val="0"/>
        <w:numPr>
          <w:ilvl w:val="0"/>
          <w:numId w:val="0"/>
        </w:numPr>
        <w:jc w:val="both"/>
        <w:rPr>
          <w:rFonts w:hint="eastAsia" w:ascii="宋体" w:hAnsi="宋体" w:eastAsia="宋体" w:cs="宋体"/>
          <w:sz w:val="24"/>
          <w:szCs w:val="24"/>
          <w:highlight w:val="none"/>
          <w:lang w:val="en-US" w:eastAsia="zh-CN"/>
        </w:rPr>
      </w:pPr>
      <w:r>
        <w:rPr>
          <w:rFonts w:hint="eastAsia" w:ascii="宋体" w:hAnsi="宋体" w:eastAsia="宋体" w:cs="宋体"/>
          <w:sz w:val="24"/>
          <w:szCs w:val="24"/>
          <w:highlight w:val="cyan"/>
          <w:lang w:val="en-US" w:eastAsia="zh-CN"/>
        </w:rPr>
        <w:t>位置矢量</w:t>
      </w:r>
      <w:r>
        <w:rPr>
          <w:rFonts w:hint="eastAsia" w:ascii="宋体" w:hAnsi="宋体" w:eastAsia="宋体" w:cs="宋体"/>
          <w:sz w:val="24"/>
          <w:szCs w:val="24"/>
          <w:highlight w:val="none"/>
          <w:lang w:val="en-US" w:eastAsia="zh-CN"/>
        </w:rPr>
        <w:t>：3*1的列向量</w:t>
      </w:r>
    </w:p>
    <w:p w14:paraId="4B93B65F">
      <w:pPr>
        <w:widowControl w:val="0"/>
        <w:numPr>
          <w:ilvl w:val="0"/>
          <w:numId w:val="0"/>
        </w:numPr>
        <w:jc w:val="both"/>
        <w:rPr>
          <w:rFonts w:hint="eastAsia" w:ascii="宋体" w:hAnsi="宋体" w:eastAsia="宋体" w:cs="宋体"/>
          <w:sz w:val="24"/>
          <w:szCs w:val="24"/>
          <w:highlight w:val="green"/>
          <w:lang w:val="en-US" w:eastAsia="zh-CN"/>
        </w:rPr>
      </w:pPr>
      <w:r>
        <w:rPr>
          <w:rFonts w:hint="eastAsia" w:ascii="宋体" w:hAnsi="宋体" w:eastAsia="宋体" w:cs="宋体"/>
          <w:sz w:val="24"/>
          <w:szCs w:val="24"/>
          <w:highlight w:val="cyan"/>
          <w:lang w:val="en-US" w:eastAsia="zh-CN"/>
        </w:rPr>
        <w:t>旋转矩阵</w:t>
      </w:r>
      <w:r>
        <w:rPr>
          <w:rFonts w:hint="eastAsia" w:ascii="宋体" w:hAnsi="宋体" w:eastAsia="宋体" w:cs="宋体"/>
          <w:sz w:val="24"/>
          <w:szCs w:val="24"/>
          <w:highlight w:val="none"/>
          <w:lang w:val="en-US" w:eastAsia="zh-CN"/>
        </w:rPr>
        <w:t>：3*3的矩阵</w:t>
      </w:r>
      <m:oMath>
        <m:d>
          <m:dPr>
            <m:begChr m:val="["/>
            <m:endChr m:val="]"/>
            <m:ctrlPr>
              <w:rPr>
                <w:rFonts w:ascii="Cambria Math" w:hAnsi="Cambria Math" w:cs="宋体"/>
                <w:i w:val="0"/>
                <w:sz w:val="24"/>
                <w:szCs w:val="24"/>
                <w:highlight w:val="none"/>
                <w:lang w:val="en-US"/>
              </w:rPr>
            </m:ctrlPr>
          </m:dPr>
          <m:e>
            <m:m>
              <m:mPr>
                <m:mcs>
                  <m:mc>
                    <m:mcPr>
                      <m:count m:val="3"/>
                      <m:mcJc m:val="center"/>
                    </m:mcPr>
                  </m:mc>
                </m:mcs>
                <m:ctrlPr>
                  <w:rPr>
                    <w:rFonts w:ascii="Cambria Math" w:hAnsi="Cambria Math" w:cs="宋体"/>
                    <w:i/>
                    <w:sz w:val="24"/>
                    <w:szCs w:val="24"/>
                    <w:highlight w:val="none"/>
                    <w:lang w:val="en-US"/>
                  </w:rPr>
                </m:ctrlPr>
              </m:mPr>
              <m:mr>
                <m:e>
                  <m:sSub>
                    <m:sSubPr>
                      <m:ctrlPr>
                        <w:rPr>
                          <w:rFonts w:hint="default" w:ascii="Cambria Math" w:hAnsi="Cambria Math" w:cs="宋体"/>
                          <w:i/>
                          <w:sz w:val="24"/>
                          <w:szCs w:val="24"/>
                          <w:highlight w:val="none"/>
                          <w:lang w:val="en-US" w:eastAsia="zh-CN"/>
                        </w:rPr>
                      </m:ctrlPr>
                    </m:sSubPr>
                    <m:e>
                      <m:r>
                        <m:rPr/>
                        <w:rPr>
                          <w:rFonts w:hint="default" w:ascii="Cambria Math" w:hAnsi="Cambria Math" w:cs="宋体"/>
                          <w:sz w:val="24"/>
                          <w:szCs w:val="24"/>
                          <w:highlight w:val="none"/>
                          <w:lang w:val="en-US" w:eastAsia="zh-CN"/>
                        </w:rPr>
                        <m:t>R</m:t>
                      </m:r>
                      <m:ctrlPr>
                        <w:rPr>
                          <w:rFonts w:hint="default" w:ascii="Cambria Math" w:hAnsi="Cambria Math" w:cs="宋体"/>
                          <w:i/>
                          <w:sz w:val="24"/>
                          <w:szCs w:val="24"/>
                          <w:highlight w:val="none"/>
                          <w:lang w:val="en-US" w:eastAsia="zh-CN"/>
                        </w:rPr>
                      </m:ctrlPr>
                    </m:e>
                    <m:sub>
                      <m:r>
                        <m:rPr/>
                        <w:rPr>
                          <w:rFonts w:hint="default" w:ascii="Cambria Math" w:hAnsi="Cambria Math" w:cs="宋体"/>
                          <w:sz w:val="24"/>
                          <w:szCs w:val="24"/>
                          <w:highlight w:val="none"/>
                          <w:lang w:val="en-US" w:eastAsia="zh-CN"/>
                        </w:rPr>
                        <m:t>11</m:t>
                      </m:r>
                      <m:ctrlPr>
                        <w:rPr>
                          <w:rFonts w:hint="default" w:ascii="Cambria Math" w:hAnsi="Cambria Math" w:cs="宋体"/>
                          <w:i/>
                          <w:sz w:val="24"/>
                          <w:szCs w:val="24"/>
                          <w:highlight w:val="none"/>
                          <w:lang w:val="en-US" w:eastAsia="zh-CN"/>
                        </w:rPr>
                      </m:ctrlPr>
                    </m:sub>
                  </m:sSub>
                  <m:ctrlPr>
                    <w:rPr>
                      <w:rFonts w:ascii="Cambria Math" w:hAnsi="Cambria Math" w:cs="宋体"/>
                      <w:i/>
                      <w:sz w:val="24"/>
                      <w:szCs w:val="24"/>
                      <w:highlight w:val="none"/>
                      <w:lang w:val="en-US"/>
                    </w:rPr>
                  </m:ctrlPr>
                </m:e>
                <m:e>
                  <m:sSub>
                    <m:sSubPr>
                      <m:ctrlPr>
                        <w:rPr>
                          <w:rFonts w:ascii="Cambria Math" w:hAnsi="Cambria Math" w:cs="宋体"/>
                          <w:i/>
                          <w:sz w:val="24"/>
                          <w:szCs w:val="24"/>
                          <w:highlight w:val="none"/>
                          <w:lang w:val="en-US"/>
                        </w:rPr>
                      </m:ctrlPr>
                    </m:sSubPr>
                    <m:e>
                      <m:r>
                        <m:rPr/>
                        <w:rPr>
                          <w:rFonts w:hint="default" w:ascii="Cambria Math" w:hAnsi="Cambria Math" w:cs="宋体"/>
                          <w:sz w:val="24"/>
                          <w:szCs w:val="24"/>
                          <w:highlight w:val="none"/>
                          <w:lang w:val="en-US" w:eastAsia="zh-CN"/>
                        </w:rPr>
                        <m:t>R</m:t>
                      </m:r>
                      <m:ctrlPr>
                        <w:rPr>
                          <w:rFonts w:ascii="Cambria Math" w:hAnsi="Cambria Math" w:cs="宋体"/>
                          <w:i/>
                          <w:sz w:val="24"/>
                          <w:szCs w:val="24"/>
                          <w:highlight w:val="none"/>
                          <w:lang w:val="en-US"/>
                        </w:rPr>
                      </m:ctrlPr>
                    </m:e>
                    <m:sub>
                      <m:r>
                        <m:rPr/>
                        <w:rPr>
                          <w:rFonts w:hint="default" w:ascii="Cambria Math" w:hAnsi="Cambria Math" w:cs="宋体"/>
                          <w:sz w:val="24"/>
                          <w:szCs w:val="24"/>
                          <w:highlight w:val="none"/>
                          <w:lang w:val="en-US" w:eastAsia="zh-CN"/>
                        </w:rPr>
                        <m:t>12</m:t>
                      </m:r>
                      <m:ctrlPr>
                        <w:rPr>
                          <w:rFonts w:ascii="Cambria Math" w:hAnsi="Cambria Math" w:cs="宋体"/>
                          <w:i/>
                          <w:sz w:val="24"/>
                          <w:szCs w:val="24"/>
                          <w:highlight w:val="none"/>
                          <w:lang w:val="en-US"/>
                        </w:rPr>
                      </m:ctrlPr>
                    </m:sub>
                  </m:sSub>
                  <m:ctrlPr>
                    <w:rPr>
                      <w:rFonts w:ascii="Cambria Math" w:hAnsi="Cambria Math" w:cs="宋体"/>
                      <w:i/>
                      <w:sz w:val="24"/>
                      <w:szCs w:val="24"/>
                      <w:highlight w:val="none"/>
                      <w:lang w:val="en-US"/>
                    </w:rPr>
                  </m:ctrlPr>
                </m:e>
                <m:e>
                  <m:sSub>
                    <m:sSubPr>
                      <m:ctrlPr>
                        <w:rPr>
                          <w:rFonts w:ascii="Cambria Math" w:hAnsi="Cambria Math" w:cs="宋体"/>
                          <w:i/>
                          <w:sz w:val="24"/>
                          <w:szCs w:val="24"/>
                          <w:highlight w:val="none"/>
                          <w:lang w:val="en-US"/>
                        </w:rPr>
                      </m:ctrlPr>
                    </m:sSubPr>
                    <m:e>
                      <m:r>
                        <m:rPr/>
                        <w:rPr>
                          <w:rFonts w:hint="default" w:ascii="Cambria Math" w:hAnsi="Cambria Math" w:cs="宋体"/>
                          <w:sz w:val="24"/>
                          <w:szCs w:val="24"/>
                          <w:highlight w:val="none"/>
                          <w:lang w:val="en-US" w:eastAsia="zh-CN"/>
                        </w:rPr>
                        <m:t>R</m:t>
                      </m:r>
                      <m:ctrlPr>
                        <w:rPr>
                          <w:rFonts w:ascii="Cambria Math" w:hAnsi="Cambria Math" w:cs="宋体"/>
                          <w:i/>
                          <w:sz w:val="24"/>
                          <w:szCs w:val="24"/>
                          <w:highlight w:val="none"/>
                          <w:lang w:val="en-US"/>
                        </w:rPr>
                      </m:ctrlPr>
                    </m:e>
                    <m:sub>
                      <m:r>
                        <m:rPr/>
                        <w:rPr>
                          <w:rFonts w:hint="default" w:ascii="Cambria Math" w:hAnsi="Cambria Math" w:cs="宋体"/>
                          <w:sz w:val="24"/>
                          <w:szCs w:val="24"/>
                          <w:highlight w:val="none"/>
                          <w:lang w:val="en-US" w:eastAsia="zh-CN"/>
                        </w:rPr>
                        <m:t>13</m:t>
                      </m:r>
                      <m:ctrlPr>
                        <w:rPr>
                          <w:rFonts w:ascii="Cambria Math" w:hAnsi="Cambria Math" w:cs="宋体"/>
                          <w:i/>
                          <w:sz w:val="24"/>
                          <w:szCs w:val="24"/>
                          <w:highlight w:val="none"/>
                          <w:lang w:val="en-US"/>
                        </w:rPr>
                      </m:ctrlPr>
                    </m:sub>
                  </m:sSub>
                  <m:ctrlPr>
                    <w:rPr>
                      <w:rFonts w:ascii="Cambria Math" w:hAnsi="Cambria Math" w:cs="宋体"/>
                      <w:i/>
                      <w:sz w:val="24"/>
                      <w:szCs w:val="24"/>
                      <w:highlight w:val="none"/>
                      <w:lang w:val="en-US"/>
                    </w:rPr>
                  </m:ctrlPr>
                </m:e>
              </m:mr>
              <m:mr>
                <m:e>
                  <m:sSub>
                    <m:sSubPr>
                      <m:ctrlPr>
                        <w:rPr>
                          <w:rFonts w:ascii="Cambria Math" w:hAnsi="Cambria Math" w:cs="宋体"/>
                          <w:i/>
                          <w:sz w:val="24"/>
                          <w:szCs w:val="24"/>
                          <w:highlight w:val="none"/>
                          <w:lang w:val="en-US"/>
                        </w:rPr>
                      </m:ctrlPr>
                    </m:sSubPr>
                    <m:e>
                      <m:r>
                        <m:rPr/>
                        <w:rPr>
                          <w:rFonts w:hint="default" w:ascii="Cambria Math" w:hAnsi="Cambria Math" w:cs="宋体"/>
                          <w:sz w:val="24"/>
                          <w:szCs w:val="24"/>
                          <w:highlight w:val="none"/>
                          <w:lang w:val="en-US" w:eastAsia="zh-CN"/>
                        </w:rPr>
                        <m:t>R</m:t>
                      </m:r>
                      <m:ctrlPr>
                        <w:rPr>
                          <w:rFonts w:ascii="Cambria Math" w:hAnsi="Cambria Math" w:cs="宋体"/>
                          <w:i/>
                          <w:sz w:val="24"/>
                          <w:szCs w:val="24"/>
                          <w:highlight w:val="none"/>
                          <w:lang w:val="en-US"/>
                        </w:rPr>
                      </m:ctrlPr>
                    </m:e>
                    <m:sub>
                      <m:r>
                        <m:rPr/>
                        <w:rPr>
                          <w:rFonts w:hint="default" w:ascii="Cambria Math" w:hAnsi="Cambria Math" w:cs="宋体"/>
                          <w:sz w:val="24"/>
                          <w:szCs w:val="24"/>
                          <w:highlight w:val="none"/>
                          <w:lang w:val="en-US" w:eastAsia="zh-CN"/>
                        </w:rPr>
                        <m:t>21</m:t>
                      </m:r>
                      <m:ctrlPr>
                        <w:rPr>
                          <w:rFonts w:ascii="Cambria Math" w:hAnsi="Cambria Math" w:cs="宋体"/>
                          <w:i/>
                          <w:sz w:val="24"/>
                          <w:szCs w:val="24"/>
                          <w:highlight w:val="none"/>
                          <w:lang w:val="en-US"/>
                        </w:rPr>
                      </m:ctrlPr>
                    </m:sub>
                  </m:sSub>
                  <m:ctrlPr>
                    <w:rPr>
                      <w:rFonts w:ascii="Cambria Math" w:hAnsi="Cambria Math" w:cs="宋体"/>
                      <w:i/>
                      <w:sz w:val="24"/>
                      <w:szCs w:val="24"/>
                      <w:highlight w:val="none"/>
                      <w:lang w:val="en-US"/>
                    </w:rPr>
                  </m:ctrlPr>
                </m:e>
                <m:e>
                  <m:sSub>
                    <m:sSubPr>
                      <m:ctrlPr>
                        <w:rPr>
                          <w:rFonts w:ascii="Cambria Math" w:hAnsi="Cambria Math" w:cs="宋体"/>
                          <w:i/>
                          <w:sz w:val="24"/>
                          <w:szCs w:val="24"/>
                          <w:highlight w:val="none"/>
                          <w:lang w:val="en-US"/>
                        </w:rPr>
                      </m:ctrlPr>
                    </m:sSubPr>
                    <m:e>
                      <m:r>
                        <m:rPr/>
                        <w:rPr>
                          <w:rFonts w:hint="default" w:ascii="Cambria Math" w:hAnsi="Cambria Math" w:cs="宋体"/>
                          <w:sz w:val="24"/>
                          <w:szCs w:val="24"/>
                          <w:highlight w:val="none"/>
                          <w:lang w:val="en-US" w:eastAsia="zh-CN"/>
                        </w:rPr>
                        <m:t>R</m:t>
                      </m:r>
                      <m:ctrlPr>
                        <w:rPr>
                          <w:rFonts w:ascii="Cambria Math" w:hAnsi="Cambria Math" w:cs="宋体"/>
                          <w:i/>
                          <w:sz w:val="24"/>
                          <w:szCs w:val="24"/>
                          <w:highlight w:val="none"/>
                          <w:lang w:val="en-US"/>
                        </w:rPr>
                      </m:ctrlPr>
                    </m:e>
                    <m:sub>
                      <m:r>
                        <m:rPr/>
                        <w:rPr>
                          <w:rFonts w:hint="default" w:ascii="Cambria Math" w:hAnsi="Cambria Math" w:cs="宋体"/>
                          <w:sz w:val="24"/>
                          <w:szCs w:val="24"/>
                          <w:highlight w:val="none"/>
                          <w:lang w:val="en-US" w:eastAsia="zh-CN"/>
                        </w:rPr>
                        <m:t>22</m:t>
                      </m:r>
                      <m:ctrlPr>
                        <w:rPr>
                          <w:rFonts w:ascii="Cambria Math" w:hAnsi="Cambria Math" w:cs="宋体"/>
                          <w:i/>
                          <w:sz w:val="24"/>
                          <w:szCs w:val="24"/>
                          <w:highlight w:val="none"/>
                          <w:lang w:val="en-US"/>
                        </w:rPr>
                      </m:ctrlPr>
                    </m:sub>
                  </m:sSub>
                  <m:ctrlPr>
                    <w:rPr>
                      <w:rFonts w:ascii="Cambria Math" w:hAnsi="Cambria Math" w:cs="宋体"/>
                      <w:i/>
                      <w:sz w:val="24"/>
                      <w:szCs w:val="24"/>
                      <w:highlight w:val="none"/>
                      <w:lang w:val="en-US"/>
                    </w:rPr>
                  </m:ctrlPr>
                </m:e>
                <m:e>
                  <m:sSub>
                    <m:sSubPr>
                      <m:ctrlPr>
                        <w:rPr>
                          <w:rFonts w:ascii="Cambria Math" w:hAnsi="Cambria Math" w:cs="宋体"/>
                          <w:i/>
                          <w:sz w:val="24"/>
                          <w:szCs w:val="24"/>
                          <w:highlight w:val="none"/>
                          <w:lang w:val="en-US"/>
                        </w:rPr>
                      </m:ctrlPr>
                    </m:sSubPr>
                    <m:e>
                      <m:r>
                        <m:rPr/>
                        <w:rPr>
                          <w:rFonts w:hint="default" w:ascii="Cambria Math" w:hAnsi="Cambria Math" w:cs="宋体"/>
                          <w:sz w:val="24"/>
                          <w:szCs w:val="24"/>
                          <w:highlight w:val="none"/>
                          <w:lang w:val="en-US" w:eastAsia="zh-CN"/>
                        </w:rPr>
                        <m:t>R</m:t>
                      </m:r>
                      <m:ctrlPr>
                        <w:rPr>
                          <w:rFonts w:ascii="Cambria Math" w:hAnsi="Cambria Math" w:cs="宋体"/>
                          <w:i/>
                          <w:sz w:val="24"/>
                          <w:szCs w:val="24"/>
                          <w:highlight w:val="none"/>
                          <w:lang w:val="en-US"/>
                        </w:rPr>
                      </m:ctrlPr>
                    </m:e>
                    <m:sub>
                      <m:r>
                        <m:rPr/>
                        <w:rPr>
                          <w:rFonts w:hint="default" w:ascii="Cambria Math" w:hAnsi="Cambria Math" w:cs="宋体"/>
                          <w:sz w:val="24"/>
                          <w:szCs w:val="24"/>
                          <w:highlight w:val="none"/>
                          <w:lang w:val="en-US" w:eastAsia="zh-CN"/>
                        </w:rPr>
                        <m:t>23</m:t>
                      </m:r>
                      <m:ctrlPr>
                        <w:rPr>
                          <w:rFonts w:ascii="Cambria Math" w:hAnsi="Cambria Math" w:cs="宋体"/>
                          <w:i/>
                          <w:sz w:val="24"/>
                          <w:szCs w:val="24"/>
                          <w:highlight w:val="none"/>
                          <w:lang w:val="en-US"/>
                        </w:rPr>
                      </m:ctrlPr>
                    </m:sub>
                  </m:sSub>
                  <m:ctrlPr>
                    <w:rPr>
                      <w:rFonts w:ascii="Cambria Math" w:hAnsi="Cambria Math" w:cs="宋体"/>
                      <w:i/>
                      <w:sz w:val="24"/>
                      <w:szCs w:val="24"/>
                      <w:highlight w:val="none"/>
                      <w:lang w:val="en-US"/>
                    </w:rPr>
                  </m:ctrlPr>
                </m:e>
              </m:mr>
              <m:mr>
                <m:e>
                  <m:sSub>
                    <m:sSubPr>
                      <m:ctrlPr>
                        <w:rPr>
                          <w:rFonts w:ascii="Cambria Math" w:hAnsi="Cambria Math" w:cs="宋体"/>
                          <w:i/>
                          <w:sz w:val="24"/>
                          <w:szCs w:val="24"/>
                          <w:highlight w:val="none"/>
                          <w:lang w:val="en-US"/>
                        </w:rPr>
                      </m:ctrlPr>
                    </m:sSubPr>
                    <m:e>
                      <m:r>
                        <m:rPr/>
                        <w:rPr>
                          <w:rFonts w:hint="default" w:ascii="Cambria Math" w:hAnsi="Cambria Math" w:cs="宋体"/>
                          <w:sz w:val="24"/>
                          <w:szCs w:val="24"/>
                          <w:highlight w:val="none"/>
                          <w:lang w:val="en-US" w:eastAsia="zh-CN"/>
                        </w:rPr>
                        <m:t>R</m:t>
                      </m:r>
                      <m:ctrlPr>
                        <w:rPr>
                          <w:rFonts w:ascii="Cambria Math" w:hAnsi="Cambria Math" w:cs="宋体"/>
                          <w:i/>
                          <w:sz w:val="24"/>
                          <w:szCs w:val="24"/>
                          <w:highlight w:val="none"/>
                          <w:lang w:val="en-US"/>
                        </w:rPr>
                      </m:ctrlPr>
                    </m:e>
                    <m:sub>
                      <m:r>
                        <m:rPr/>
                        <w:rPr>
                          <w:rFonts w:hint="default" w:ascii="Cambria Math" w:hAnsi="Cambria Math" w:cs="宋体"/>
                          <w:sz w:val="24"/>
                          <w:szCs w:val="24"/>
                          <w:highlight w:val="none"/>
                          <w:lang w:val="en-US" w:eastAsia="zh-CN"/>
                        </w:rPr>
                        <m:t>31</m:t>
                      </m:r>
                      <m:ctrlPr>
                        <w:rPr>
                          <w:rFonts w:ascii="Cambria Math" w:hAnsi="Cambria Math" w:cs="宋体"/>
                          <w:i/>
                          <w:sz w:val="24"/>
                          <w:szCs w:val="24"/>
                          <w:highlight w:val="none"/>
                          <w:lang w:val="en-US"/>
                        </w:rPr>
                      </m:ctrlPr>
                    </m:sub>
                  </m:sSub>
                  <m:ctrlPr>
                    <w:rPr>
                      <w:rFonts w:ascii="Cambria Math" w:hAnsi="Cambria Math" w:cs="宋体"/>
                      <w:i/>
                      <w:sz w:val="24"/>
                      <w:szCs w:val="24"/>
                      <w:highlight w:val="none"/>
                      <w:lang w:val="en-US"/>
                    </w:rPr>
                  </m:ctrlPr>
                </m:e>
                <m:e>
                  <m:sSub>
                    <m:sSubPr>
                      <m:ctrlPr>
                        <w:rPr>
                          <w:rFonts w:ascii="Cambria Math" w:hAnsi="Cambria Math" w:cs="宋体"/>
                          <w:i/>
                          <w:sz w:val="24"/>
                          <w:szCs w:val="24"/>
                          <w:highlight w:val="none"/>
                          <w:lang w:val="en-US"/>
                        </w:rPr>
                      </m:ctrlPr>
                    </m:sSubPr>
                    <m:e>
                      <m:r>
                        <m:rPr/>
                        <w:rPr>
                          <w:rFonts w:hint="default" w:ascii="Cambria Math" w:hAnsi="Cambria Math" w:cs="宋体"/>
                          <w:sz w:val="24"/>
                          <w:szCs w:val="24"/>
                          <w:highlight w:val="none"/>
                          <w:lang w:val="en-US" w:eastAsia="zh-CN"/>
                        </w:rPr>
                        <m:t>R</m:t>
                      </m:r>
                      <m:ctrlPr>
                        <w:rPr>
                          <w:rFonts w:ascii="Cambria Math" w:hAnsi="Cambria Math" w:cs="宋体"/>
                          <w:i/>
                          <w:sz w:val="24"/>
                          <w:szCs w:val="24"/>
                          <w:highlight w:val="none"/>
                          <w:lang w:val="en-US"/>
                        </w:rPr>
                      </m:ctrlPr>
                    </m:e>
                    <m:sub>
                      <m:r>
                        <m:rPr/>
                        <w:rPr>
                          <w:rFonts w:hint="default" w:ascii="Cambria Math" w:hAnsi="Cambria Math" w:cs="宋体"/>
                          <w:sz w:val="24"/>
                          <w:szCs w:val="24"/>
                          <w:highlight w:val="none"/>
                          <w:lang w:val="en-US" w:eastAsia="zh-CN"/>
                        </w:rPr>
                        <m:t>23</m:t>
                      </m:r>
                      <m:ctrlPr>
                        <w:rPr>
                          <w:rFonts w:ascii="Cambria Math" w:hAnsi="Cambria Math" w:cs="宋体"/>
                          <w:i/>
                          <w:sz w:val="24"/>
                          <w:szCs w:val="24"/>
                          <w:highlight w:val="none"/>
                          <w:lang w:val="en-US"/>
                        </w:rPr>
                      </m:ctrlPr>
                    </m:sub>
                  </m:sSub>
                  <m:ctrlPr>
                    <w:rPr>
                      <w:rFonts w:ascii="Cambria Math" w:hAnsi="Cambria Math" w:cs="宋体"/>
                      <w:i/>
                      <w:sz w:val="24"/>
                      <w:szCs w:val="24"/>
                      <w:highlight w:val="none"/>
                      <w:lang w:val="en-US"/>
                    </w:rPr>
                  </m:ctrlPr>
                </m:e>
                <m:e>
                  <m:sSub>
                    <m:sSubPr>
                      <m:ctrlPr>
                        <w:rPr>
                          <w:rFonts w:ascii="Cambria Math" w:hAnsi="Cambria Math" w:cs="宋体"/>
                          <w:i/>
                          <w:sz w:val="24"/>
                          <w:szCs w:val="24"/>
                          <w:highlight w:val="none"/>
                          <w:lang w:val="en-US"/>
                        </w:rPr>
                      </m:ctrlPr>
                    </m:sSubPr>
                    <m:e>
                      <m:r>
                        <m:rPr/>
                        <w:rPr>
                          <w:rFonts w:hint="default" w:ascii="Cambria Math" w:hAnsi="Cambria Math" w:cs="宋体"/>
                          <w:sz w:val="24"/>
                          <w:szCs w:val="24"/>
                          <w:highlight w:val="none"/>
                          <w:lang w:val="en-US" w:eastAsia="zh-CN"/>
                        </w:rPr>
                        <m:t>R</m:t>
                      </m:r>
                      <m:ctrlPr>
                        <w:rPr>
                          <w:rFonts w:ascii="Cambria Math" w:hAnsi="Cambria Math" w:cs="宋体"/>
                          <w:i/>
                          <w:sz w:val="24"/>
                          <w:szCs w:val="24"/>
                          <w:highlight w:val="none"/>
                          <w:lang w:val="en-US"/>
                        </w:rPr>
                      </m:ctrlPr>
                    </m:e>
                    <m:sub>
                      <m:r>
                        <m:rPr/>
                        <w:rPr>
                          <w:rFonts w:hint="default" w:ascii="Cambria Math" w:hAnsi="Cambria Math" w:cs="宋体"/>
                          <w:sz w:val="24"/>
                          <w:szCs w:val="24"/>
                          <w:highlight w:val="none"/>
                          <w:lang w:val="en-US" w:eastAsia="zh-CN"/>
                        </w:rPr>
                        <m:t>33</m:t>
                      </m:r>
                      <m:ctrlPr>
                        <w:rPr>
                          <w:rFonts w:ascii="Cambria Math" w:hAnsi="Cambria Math" w:cs="宋体"/>
                          <w:i/>
                          <w:sz w:val="24"/>
                          <w:szCs w:val="24"/>
                          <w:highlight w:val="none"/>
                          <w:lang w:val="en-US"/>
                        </w:rPr>
                      </m:ctrlPr>
                    </m:sub>
                  </m:sSub>
                  <m:ctrlPr>
                    <w:rPr>
                      <w:rFonts w:ascii="Cambria Math" w:hAnsi="Cambria Math" w:cs="宋体"/>
                      <w:i/>
                      <w:sz w:val="24"/>
                      <w:szCs w:val="24"/>
                      <w:highlight w:val="none"/>
                      <w:lang w:val="en-US"/>
                    </w:rPr>
                  </m:ctrlPr>
                </m:e>
              </m:mr>
            </m:m>
            <m:ctrlPr>
              <w:rPr>
                <w:rFonts w:ascii="Cambria Math" w:hAnsi="Cambria Math" w:cs="宋体"/>
                <w:i w:val="0"/>
                <w:sz w:val="24"/>
                <w:szCs w:val="24"/>
                <w:highlight w:val="none"/>
                <w:lang w:val="en-US"/>
              </w:rPr>
            </m:ctrlPr>
          </m:e>
        </m:d>
      </m:oMath>
      <w:r>
        <w:rPr>
          <w:rFonts w:hint="eastAsia" w:hAnsi="Cambria Math" w:cs="宋体"/>
          <w:i w:val="0"/>
          <w:sz w:val="24"/>
          <w:szCs w:val="24"/>
          <w:highlight w:val="none"/>
          <w:lang w:val="en-US" w:eastAsia="zh-CN"/>
        </w:rPr>
        <w:tab/>
      </w:r>
      <w:r>
        <w:rPr>
          <w:rFonts w:hint="eastAsia" w:ascii="宋体" w:hAnsi="宋体" w:eastAsia="宋体" w:cs="宋体"/>
          <w:sz w:val="24"/>
          <w:szCs w:val="24"/>
          <w:highlight w:val="green"/>
          <w:lang w:val="en-US" w:eastAsia="zh-CN"/>
        </w:rPr>
        <w:t>为什么是3*3</w:t>
      </w:r>
      <w:r>
        <w:drawing>
          <wp:inline distT="0" distB="0" distL="114300" distR="114300">
            <wp:extent cx="1597025" cy="930910"/>
            <wp:effectExtent l="0" t="0" r="3175" b="889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7"/>
                    <a:srcRect l="8401" t="8711" r="29638" b="46637"/>
                    <a:stretch>
                      <a:fillRect/>
                    </a:stretch>
                  </pic:blipFill>
                  <pic:spPr>
                    <a:xfrm>
                      <a:off x="0" y="0"/>
                      <a:ext cx="1597025" cy="930910"/>
                    </a:xfrm>
                    <a:prstGeom prst="rect">
                      <a:avLst/>
                    </a:prstGeom>
                    <a:noFill/>
                    <a:ln>
                      <a:noFill/>
                    </a:ln>
                  </pic:spPr>
                </pic:pic>
              </a:graphicData>
            </a:graphic>
          </wp:inline>
        </w:drawing>
      </w:r>
    </w:p>
    <w:p w14:paraId="42B348B2">
      <w:pPr>
        <w:widowControl w:val="0"/>
        <w:numPr>
          <w:ilvl w:val="0"/>
          <w:numId w:val="0"/>
        </w:numPr>
        <w:jc w:val="both"/>
        <w:rPr>
          <w:rFonts w:hint="eastAsia" w:hAnsi="Cambria Math" w:cs="宋体"/>
          <w:i w:val="0"/>
          <w:sz w:val="24"/>
          <w:szCs w:val="24"/>
          <w:highlight w:val="none"/>
          <w:lang w:val="en-US" w:eastAsia="zh-CN"/>
        </w:rPr>
      </w:pPr>
      <w:r>
        <w:rPr>
          <w:rFonts w:hint="eastAsia" w:ascii="宋体" w:hAnsi="宋体" w:eastAsia="宋体" w:cs="宋体"/>
          <w:sz w:val="24"/>
          <w:szCs w:val="24"/>
          <w:highlight w:val="none"/>
          <w:lang w:val="en-US" w:eastAsia="zh-CN"/>
        </w:rPr>
        <w:t xml:space="preserve">主要涉及到相关的定义：旋转矩阵主要是由 </w:t>
      </w:r>
      <m:oMath>
        <m:sSub>
          <m:sSubPr>
            <m:ctrlPr>
              <w:rPr>
                <w:rFonts w:ascii="Cambria Math" w:hAnsi="Cambria Math" w:cs="宋体"/>
                <w:i/>
                <w:sz w:val="24"/>
                <w:szCs w:val="24"/>
                <w:highlight w:val="none"/>
                <w:lang w:val="en-US"/>
              </w:rPr>
            </m:ctrlPr>
          </m:sSubPr>
          <m:e>
            <m:r>
              <m:rPr/>
              <w:rPr>
                <w:rFonts w:hint="default" w:ascii="Cambria Math" w:hAnsi="Cambria Math" w:cs="宋体"/>
                <w:sz w:val="24"/>
                <w:szCs w:val="24"/>
                <w:highlight w:val="none"/>
                <w:lang w:val="en-US" w:eastAsia="zh-CN"/>
              </w:rPr>
              <m:t xml:space="preserve"> R</m:t>
            </m:r>
            <m:ctrlPr>
              <w:rPr>
                <w:rFonts w:ascii="Cambria Math" w:hAnsi="Cambria Math" w:cs="宋体"/>
                <w:i/>
                <w:sz w:val="24"/>
                <w:szCs w:val="24"/>
                <w:highlight w:val="none"/>
                <w:lang w:val="en-US"/>
              </w:rPr>
            </m:ctrlPr>
          </m:e>
          <m:sub>
            <m:r>
              <m:rPr/>
              <w:rPr>
                <w:rFonts w:hint="default" w:ascii="Cambria Math" w:hAnsi="Cambria Math" w:cs="宋体"/>
                <w:sz w:val="24"/>
                <w:szCs w:val="24"/>
                <w:highlight w:val="none"/>
                <w:lang w:val="en-US" w:eastAsia="zh-CN"/>
              </w:rPr>
              <m:t>ij</m:t>
            </m:r>
            <m:ctrlPr>
              <w:rPr>
                <w:rFonts w:ascii="Cambria Math" w:hAnsi="Cambria Math" w:cs="宋体"/>
                <w:i/>
                <w:sz w:val="24"/>
                <w:szCs w:val="24"/>
                <w:highlight w:val="none"/>
                <w:lang w:val="en-US"/>
              </w:rPr>
            </m:ctrlPr>
          </m:sub>
        </m:sSub>
      </m:oMath>
      <w:r>
        <w:rPr>
          <w:rFonts w:hint="eastAsia" w:hAnsi="Cambria Math" w:cs="宋体"/>
          <w:i w:val="0"/>
          <w:sz w:val="24"/>
          <w:szCs w:val="24"/>
          <w:highlight w:val="none"/>
          <w:lang w:val="en-US" w:eastAsia="zh-CN"/>
        </w:rPr>
        <w:t xml:space="preserve"> 各个元素构成的矩阵组成，i可以被视为旧的坐标方向，然后j可以被视为新的坐标方向。不难发现：</w:t>
      </w:r>
      <m:oMath>
        <m:sSub>
          <m:sSubPr>
            <m:ctrlPr>
              <w:rPr>
                <w:rFonts w:ascii="Cambria Math" w:hAnsi="Cambria Math" w:cs="宋体"/>
                <w:i/>
                <w:sz w:val="24"/>
                <w:szCs w:val="24"/>
                <w:highlight w:val="none"/>
                <w:lang w:val="en-US"/>
              </w:rPr>
            </m:ctrlPr>
          </m:sSubPr>
          <m:e>
            <m:r>
              <m:rPr/>
              <w:rPr>
                <w:rFonts w:hint="default" w:ascii="Cambria Math" w:hAnsi="Cambria Math" w:cs="宋体"/>
                <w:sz w:val="24"/>
                <w:szCs w:val="24"/>
                <w:highlight w:val="none"/>
                <w:lang w:val="en-US" w:eastAsia="zh-CN"/>
              </w:rPr>
              <m:t>R</m:t>
            </m:r>
            <m:ctrlPr>
              <w:rPr>
                <w:rFonts w:ascii="Cambria Math" w:hAnsi="Cambria Math" w:cs="宋体"/>
                <w:i/>
                <w:sz w:val="24"/>
                <w:szCs w:val="24"/>
                <w:highlight w:val="none"/>
                <w:lang w:val="en-US"/>
              </w:rPr>
            </m:ctrlPr>
          </m:e>
          <m:sub>
            <m:r>
              <m:rPr/>
              <w:rPr>
                <w:rFonts w:hint="default" w:ascii="Cambria Math" w:hAnsi="Cambria Math" w:cs="宋体"/>
                <w:sz w:val="24"/>
                <w:szCs w:val="24"/>
                <w:highlight w:val="none"/>
                <w:lang w:val="en-US" w:eastAsia="zh-CN"/>
              </w:rPr>
              <m:t>12</m:t>
            </m:r>
            <m:ctrlPr>
              <w:rPr>
                <w:rFonts w:hint="default" w:ascii="Cambria Math" w:hAnsi="Cambria Math" w:cs="宋体"/>
                <w:i/>
                <w:sz w:val="24"/>
                <w:szCs w:val="24"/>
                <w:highlight w:val="none"/>
                <w:lang w:val="en-US" w:eastAsia="zh-CN"/>
              </w:rPr>
            </m:ctrlPr>
          </m:sub>
        </m:sSub>
      </m:oMath>
      <w:r>
        <w:rPr>
          <w:rFonts w:hint="eastAsia" w:hAnsi="Cambria Math" w:cs="宋体"/>
          <w:i w:val="0"/>
          <w:sz w:val="24"/>
          <w:szCs w:val="24"/>
          <w:highlight w:val="none"/>
          <w:lang w:val="en-US" w:eastAsia="zh-CN"/>
        </w:rPr>
        <w:t>实际上就是新的y在旧的y的投影的余弦值。</w:t>
      </w:r>
    </w:p>
    <w:p w14:paraId="52E90F1B">
      <w:pPr>
        <w:widowControl w:val="0"/>
        <w:numPr>
          <w:ilvl w:val="0"/>
          <w:numId w:val="0"/>
        </w:numPr>
        <w:jc w:val="both"/>
        <w:rPr>
          <w:rFonts w:hint="default" w:hAnsi="Cambria Math" w:cs="宋体" w:eastAsiaTheme="minorEastAsia"/>
          <w:i w:val="0"/>
          <w:sz w:val="24"/>
          <w:szCs w:val="24"/>
          <w:highlight w:val="none"/>
          <w:lang w:val="en-US" w:eastAsia="zh-CN"/>
        </w:rPr>
      </w:pPr>
      <w:r>
        <w:rPr>
          <w:rFonts w:hint="eastAsia" w:hAnsi="Cambria Math" w:cs="宋体"/>
          <w:i w:val="0"/>
          <w:sz w:val="24"/>
          <w:szCs w:val="24"/>
          <w:highlight w:val="none"/>
          <w:lang w:val="en-US" w:eastAsia="zh-CN"/>
        </w:rPr>
        <w:t xml:space="preserve">主要的原因还是为了实现 </w:t>
      </w:r>
      <m:oMath>
        <m:sSub>
          <m:sSubPr>
            <m:ctrlPr>
              <w:rPr>
                <w:rFonts w:ascii="Cambria Math" w:hAnsi="Cambria Math" w:cs="宋体"/>
                <w:i/>
                <w:sz w:val="24"/>
                <w:szCs w:val="24"/>
                <w:highlight w:val="none"/>
                <w:lang w:val="en-US"/>
              </w:rPr>
            </m:ctrlPr>
          </m:sSubPr>
          <m:e>
            <m:r>
              <m:rPr/>
              <w:rPr>
                <w:rFonts w:hint="default" w:ascii="Cambria Math" w:hAnsi="Cambria Math" w:cs="宋体"/>
                <w:sz w:val="24"/>
                <w:szCs w:val="24"/>
                <w:highlight w:val="none"/>
                <w:lang w:val="en-US" w:eastAsia="zh-CN"/>
              </w:rPr>
              <m:t>P</m:t>
            </m:r>
            <m:ctrlPr>
              <w:rPr>
                <w:rFonts w:ascii="Cambria Math" w:hAnsi="Cambria Math" w:cs="宋体"/>
                <w:i/>
                <w:sz w:val="24"/>
                <w:szCs w:val="24"/>
                <w:highlight w:val="none"/>
                <w:lang w:val="en-US"/>
              </w:rPr>
            </m:ctrlPr>
          </m:e>
          <m:sub>
            <m:r>
              <m:rPr/>
              <w:rPr>
                <w:rFonts w:hint="default" w:ascii="Cambria Math" w:hAnsi="Cambria Math" w:cs="宋体"/>
                <w:sz w:val="24"/>
                <w:szCs w:val="24"/>
                <w:highlight w:val="none"/>
                <w:lang w:val="en-US" w:eastAsia="zh-CN"/>
              </w:rPr>
              <m:t>old</m:t>
            </m:r>
            <m:ctrlPr>
              <w:rPr>
                <w:rFonts w:ascii="Cambria Math" w:hAnsi="Cambria Math" w:cs="宋体"/>
                <w:i/>
                <w:sz w:val="24"/>
                <w:szCs w:val="24"/>
                <w:highlight w:val="none"/>
                <w:lang w:val="en-US"/>
              </w:rPr>
            </m:ctrlPr>
          </m:sub>
        </m:sSub>
        <m:r>
          <m:rPr/>
          <w:rPr>
            <w:rFonts w:hint="default" w:ascii="Cambria Math" w:hAnsi="Cambria Math" w:cs="宋体"/>
            <w:sz w:val="24"/>
            <w:szCs w:val="24"/>
            <w:highlight w:val="none"/>
            <w:lang w:val="en-US" w:eastAsia="zh-CN"/>
          </w:rPr>
          <m:t>=R∗</m:t>
        </m:r>
        <m:sSub>
          <m:sSubPr>
            <m:ctrlPr>
              <w:rPr>
                <w:rFonts w:hint="default" w:ascii="Cambria Math" w:hAnsi="Cambria Math" w:cs="宋体"/>
                <w:i/>
                <w:sz w:val="24"/>
                <w:szCs w:val="24"/>
                <w:highlight w:val="none"/>
                <w:lang w:val="en-US" w:eastAsia="zh-CN"/>
              </w:rPr>
            </m:ctrlPr>
          </m:sSubPr>
          <m:e>
            <m:r>
              <m:rPr/>
              <w:rPr>
                <w:rFonts w:hint="default" w:ascii="Cambria Math" w:hAnsi="Cambria Math" w:cs="宋体"/>
                <w:sz w:val="24"/>
                <w:szCs w:val="24"/>
                <w:highlight w:val="none"/>
                <w:lang w:val="en-US" w:eastAsia="zh-CN"/>
              </w:rPr>
              <m:t>P</m:t>
            </m:r>
            <m:ctrlPr>
              <w:rPr>
                <w:rFonts w:hint="default" w:ascii="Cambria Math" w:hAnsi="Cambria Math" w:cs="宋体"/>
                <w:i/>
                <w:sz w:val="24"/>
                <w:szCs w:val="24"/>
                <w:highlight w:val="none"/>
                <w:lang w:val="en-US" w:eastAsia="zh-CN"/>
              </w:rPr>
            </m:ctrlPr>
          </m:e>
          <m:sub>
            <m:r>
              <m:rPr/>
              <w:rPr>
                <w:rFonts w:hint="default" w:ascii="Cambria Math" w:hAnsi="Cambria Math" w:cs="宋体"/>
                <w:sz w:val="24"/>
                <w:szCs w:val="24"/>
                <w:highlight w:val="none"/>
                <w:lang w:val="en-US" w:eastAsia="zh-CN"/>
              </w:rPr>
              <m:t>new</m:t>
            </m:r>
            <m:ctrlPr>
              <w:rPr>
                <w:rFonts w:hint="default" w:ascii="Cambria Math" w:hAnsi="Cambria Math" w:cs="宋体"/>
                <w:i/>
                <w:sz w:val="24"/>
                <w:szCs w:val="24"/>
                <w:highlight w:val="none"/>
                <w:lang w:val="en-US" w:eastAsia="zh-CN"/>
              </w:rPr>
            </m:ctrlPr>
          </m:sub>
        </m:sSub>
      </m:oMath>
      <w:r>
        <w:rPr>
          <w:rFonts w:hint="eastAsia" w:hAnsi="Cambria Math" w:cs="宋体"/>
          <w:i w:val="0"/>
          <w:sz w:val="24"/>
          <w:szCs w:val="24"/>
          <w:highlight w:val="none"/>
          <w:lang w:val="en-US" w:eastAsia="zh-CN"/>
        </w:rPr>
        <w:t xml:space="preserve">  (线性计算的便捷性）</w:t>
      </w:r>
    </w:p>
    <w:p w14:paraId="5D6999AD">
      <w:pPr>
        <w:widowControl w:val="0"/>
        <w:numPr>
          <w:ilvl w:val="0"/>
          <w:numId w:val="0"/>
        </w:numPr>
        <w:jc w:val="both"/>
        <w:rPr>
          <w:rFonts w:hint="eastAsia" w:ascii="宋体" w:hAnsi="宋体" w:eastAsia="宋体" w:cs="宋体"/>
          <w:sz w:val="24"/>
          <w:szCs w:val="24"/>
          <w:highlight w:val="none"/>
          <w:lang w:val="en-US" w:eastAsia="zh-CN"/>
        </w:rPr>
      </w:pPr>
      <w:r>
        <w:rPr>
          <w:rFonts w:hint="eastAsia" w:hAnsi="Cambria Math" w:cs="宋体"/>
          <w:i w:val="0"/>
          <w:sz w:val="24"/>
          <w:szCs w:val="24"/>
          <w:highlight w:val="none"/>
          <w:lang w:val="en-US" w:eastAsia="zh-CN"/>
        </w:rPr>
        <w:t>对于每一种相关的概念都了解了以后我们来讲这种位姿的具体用法。</w:t>
      </w:r>
    </w:p>
    <w:p w14:paraId="55E6449F">
      <w:pPr>
        <w:widowControl w:val="0"/>
        <w:numPr>
          <w:ilvl w:val="0"/>
          <w:numId w:val="0"/>
        </w:numPr>
        <w:jc w:val="both"/>
      </w:pPr>
      <w:r>
        <w:drawing>
          <wp:inline distT="0" distB="0" distL="114300" distR="114300">
            <wp:extent cx="5278120" cy="2843530"/>
            <wp:effectExtent l="0" t="0" r="5080" b="127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rcRect t="17337" b="10958"/>
                    <a:stretch>
                      <a:fillRect/>
                    </a:stretch>
                  </pic:blipFill>
                  <pic:spPr>
                    <a:xfrm>
                      <a:off x="0" y="0"/>
                      <a:ext cx="5278120" cy="2843530"/>
                    </a:xfrm>
                    <a:prstGeom prst="rect">
                      <a:avLst/>
                    </a:prstGeom>
                    <a:noFill/>
                    <a:ln>
                      <a:noFill/>
                    </a:ln>
                  </pic:spPr>
                </pic:pic>
              </a:graphicData>
            </a:graphic>
          </wp:inline>
        </w:drawing>
      </w:r>
    </w:p>
    <w:p w14:paraId="0349A51A">
      <w:pPr>
        <w:widowControl w:val="0"/>
        <w:numPr>
          <w:ilvl w:val="0"/>
          <w:numId w:val="0"/>
        </w:numPr>
        <w:jc w:val="both"/>
      </w:pPr>
    </w:p>
    <w:p w14:paraId="3040F1C0">
      <w:pPr>
        <w:widowControl w:val="0"/>
        <w:numPr>
          <w:ilvl w:val="0"/>
          <w:numId w:val="0"/>
        </w:numPr>
        <w:jc w:val="both"/>
        <w:rPr>
          <w:highlight w:val="green"/>
        </w:rPr>
      </w:pPr>
    </w:p>
    <w:p w14:paraId="1B18122F">
      <w:pPr>
        <w:widowControl w:val="0"/>
        <w:numPr>
          <w:ilvl w:val="0"/>
          <w:numId w:val="0"/>
        </w:numPr>
        <w:jc w:val="both"/>
        <w:rPr>
          <w:rFonts w:hint="eastAsia"/>
          <w:highlight w:val="green"/>
          <w:lang w:val="en-US" w:eastAsia="zh-CN"/>
        </w:rPr>
      </w:pPr>
      <w:r>
        <w:rPr>
          <w:rFonts w:hint="eastAsia"/>
          <w:highlight w:val="green"/>
          <w:lang w:val="en-US" w:eastAsia="zh-CN"/>
        </w:rPr>
        <w:t>轨迹规划所对应的相关知识点</w:t>
      </w:r>
    </w:p>
    <w:p w14:paraId="648A076A">
      <w:pPr>
        <w:widowControl w:val="0"/>
        <w:numPr>
          <w:ilvl w:val="0"/>
          <w:numId w:val="2"/>
        </w:numPr>
        <w:jc w:val="both"/>
        <w:rPr>
          <w:rFonts w:hint="eastAsia"/>
          <w:highlight w:val="green"/>
          <w:lang w:val="en-US" w:eastAsia="zh-CN"/>
        </w:rPr>
      </w:pPr>
      <w:r>
        <w:rPr>
          <w:rFonts w:hint="eastAsia"/>
          <w:highlight w:val="green"/>
          <w:lang w:val="en-US" w:eastAsia="zh-CN"/>
        </w:rPr>
        <w:t>D-H参数法</w:t>
      </w:r>
    </w:p>
    <w:p w14:paraId="6552FEE5">
      <w:pPr>
        <w:widowControl w:val="0"/>
        <w:numPr>
          <w:numId w:val="0"/>
        </w:numPr>
        <w:jc w:val="both"/>
        <w:rPr>
          <w:rFonts w:hint="default"/>
          <w:lang w:val="en-US" w:eastAsia="zh-CN"/>
        </w:rPr>
      </w:pPr>
      <w:r>
        <w:rPr>
          <w:rFonts w:hint="eastAsia"/>
          <w:lang w:val="en-US" w:eastAsia="zh-CN"/>
        </w:rPr>
        <w:t>前情提要：</w:t>
      </w:r>
    </w:p>
    <w:p w14:paraId="6249CD6C">
      <w:pPr>
        <w:widowControl w:val="0"/>
        <w:numPr>
          <w:ilvl w:val="0"/>
          <w:numId w:val="0"/>
        </w:numPr>
        <w:jc w:val="both"/>
        <w:rPr>
          <w:rFonts w:hint="default" w:ascii="宋体" w:hAnsi="宋体" w:eastAsia="宋体" w:cs="宋体"/>
          <w:sz w:val="24"/>
          <w:szCs w:val="24"/>
          <w:highlight w:val="none"/>
          <w:lang w:val="en-US" w:eastAsia="zh-CN"/>
        </w:rPr>
      </w:pPr>
    </w:p>
    <w:p w14:paraId="410D0B67">
      <w:pPr>
        <w:widowControl w:val="0"/>
        <w:numPr>
          <w:ilvl w:val="0"/>
          <w:numId w:val="3"/>
        </w:numPr>
        <w:jc w:val="both"/>
        <w:rPr>
          <w:rFonts w:hint="eastAsia" w:ascii="宋体" w:hAnsi="宋体" w:eastAsia="宋体" w:cs="宋体"/>
          <w:sz w:val="24"/>
          <w:szCs w:val="24"/>
          <w:highlight w:val="green"/>
          <w:lang w:val="en-US" w:eastAsia="zh-CN"/>
        </w:rPr>
      </w:pPr>
      <w:r>
        <w:rPr>
          <w:rFonts w:hint="eastAsia" w:ascii="宋体" w:hAnsi="宋体" w:eastAsia="宋体" w:cs="宋体"/>
          <w:sz w:val="24"/>
          <w:szCs w:val="24"/>
          <w:highlight w:val="green"/>
          <w:lang w:val="en-US" w:eastAsia="zh-CN"/>
        </w:rPr>
        <w:t>H参数建模的水平偏距（offset）的主要原因如下</w:t>
      </w:r>
    </w:p>
    <w:p w14:paraId="16530F9D">
      <w:pPr>
        <w:widowControl w:val="0"/>
        <w:numPr>
          <w:numId w:val="0"/>
        </w:numPr>
        <w:jc w:val="both"/>
        <w:rPr>
          <w:rFonts w:hint="default" w:ascii="宋体" w:hAnsi="宋体" w:eastAsia="宋体" w:cs="宋体"/>
          <w:sz w:val="24"/>
          <w:szCs w:val="24"/>
          <w:highlight w:val="none"/>
          <w:lang w:val="en-US" w:eastAsia="zh-CN"/>
        </w:rPr>
      </w:pPr>
    </w:p>
    <w:p w14:paraId="6006E98C">
      <w:pPr>
        <w:widowControl w:val="0"/>
        <w:numPr>
          <w:numId w:val="0"/>
        </w:numPr>
        <w:jc w:val="both"/>
      </w:pPr>
      <w:r>
        <w:drawing>
          <wp:inline distT="0" distB="0" distL="114300" distR="114300">
            <wp:extent cx="2034540" cy="194183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rcRect l="7732" t="1444" r="19615" b="18294"/>
                    <a:stretch>
                      <a:fillRect/>
                    </a:stretch>
                  </pic:blipFill>
                  <pic:spPr>
                    <a:xfrm>
                      <a:off x="0" y="0"/>
                      <a:ext cx="2034540" cy="1941830"/>
                    </a:xfrm>
                    <a:prstGeom prst="rect">
                      <a:avLst/>
                    </a:prstGeom>
                    <a:noFill/>
                    <a:ln>
                      <a:noFill/>
                    </a:ln>
                  </pic:spPr>
                </pic:pic>
              </a:graphicData>
            </a:graphic>
          </wp:inline>
        </w:drawing>
      </w:r>
    </w:p>
    <w:p w14:paraId="2A17B2EE">
      <w:pPr>
        <w:widowControl w:val="0"/>
        <w:numPr>
          <w:numId w:val="0"/>
        </w:numPr>
        <w:jc w:val="both"/>
      </w:pPr>
    </w:p>
    <w:p w14:paraId="57A120F2">
      <w:pPr>
        <w:widowControl w:val="0"/>
        <w:numPr>
          <w:ilvl w:val="0"/>
          <w:numId w:val="4"/>
        </w:numPr>
        <w:jc w:val="both"/>
        <w:rPr>
          <w:rFonts w:hint="default" w:eastAsiaTheme="minorEastAsia"/>
          <w:lang w:val="en-US" w:eastAsia="zh-CN"/>
        </w:rPr>
      </w:pPr>
      <w:r>
        <w:rPr>
          <w:rFonts w:hint="eastAsia"/>
          <w:lang w:val="en-US" w:eastAsia="zh-CN"/>
        </w:rPr>
        <w:t>如果没有相关的偏距，在长臂扭动的过程中就会出现，长臂撞上下边的柱子的情况。</w:t>
      </w:r>
    </w:p>
    <w:p w14:paraId="5720EEBF">
      <w:pPr>
        <w:widowControl w:val="0"/>
        <w:numPr>
          <w:ilvl w:val="0"/>
          <w:numId w:val="4"/>
        </w:numPr>
        <w:jc w:val="both"/>
        <w:rPr>
          <w:rFonts w:hint="default" w:eastAsiaTheme="minorEastAsia"/>
          <w:lang w:val="en-US" w:eastAsia="zh-CN"/>
        </w:rPr>
      </w:pPr>
      <w:r>
        <w:rPr>
          <w:rFonts w:hint="eastAsia"/>
          <w:lang w:val="en-US" w:eastAsia="zh-CN"/>
        </w:rPr>
        <w:t>还有就是关节处的本身就会有电机和减速器，这些东西会占用空间。</w:t>
      </w:r>
    </w:p>
    <w:p w14:paraId="311E2DDB">
      <w:pPr>
        <w:widowControl w:val="0"/>
        <w:numPr>
          <w:numId w:val="0"/>
        </w:numPr>
        <w:jc w:val="both"/>
        <w:rPr>
          <w:rFonts w:hint="eastAsia"/>
          <w:lang w:val="en-US" w:eastAsia="zh-CN"/>
        </w:rPr>
      </w:pPr>
      <w:r>
        <w:rPr>
          <w:rFonts w:hint="eastAsia"/>
          <w:lang w:val="en-US" w:eastAsia="zh-CN"/>
        </w:rPr>
        <w:t>（这种水平偏距一般出现在那种关节二中，往往就是关节1对应垂直高度，关节2对应水平高度。）</w:t>
      </w:r>
    </w:p>
    <w:p w14:paraId="20DAC70B">
      <w:pPr>
        <w:widowControl w:val="0"/>
        <w:numPr>
          <w:numId w:val="0"/>
        </w:numPr>
        <w:jc w:val="both"/>
        <w:rPr>
          <w:rFonts w:hint="default"/>
          <w:lang w:val="en-US" w:eastAsia="zh-CN"/>
        </w:rPr>
      </w:pPr>
    </w:p>
    <w:p w14:paraId="41F3F0DB">
      <w:pPr>
        <w:pStyle w:val="3"/>
        <w:keepNext w:val="0"/>
        <w:keepLines w:val="0"/>
        <w:widowControl/>
        <w:suppressLineNumbers w:val="0"/>
        <w:spacing w:before="0" w:beforeAutospacing="0" w:line="12" w:lineRule="atLeast"/>
        <w:rPr>
          <w:rFonts w:hint="eastAsia" w:cs="宋体"/>
          <w:sz w:val="24"/>
          <w:szCs w:val="24"/>
          <w:highlight w:val="none"/>
          <w:lang w:val="en-US" w:eastAsia="zh-CN"/>
        </w:rPr>
      </w:pPr>
      <w:r>
        <w:rPr>
          <w:rFonts w:hint="eastAsia" w:cs="宋体"/>
          <w:sz w:val="24"/>
          <w:szCs w:val="24"/>
          <w:highlight w:val="none"/>
          <w:lang w:val="en-US" w:eastAsia="zh-CN"/>
        </w:rPr>
        <w:t>切入正题：</w:t>
      </w:r>
    </w:p>
    <w:p w14:paraId="06744490">
      <w:pPr>
        <w:pStyle w:val="3"/>
        <w:keepNext w:val="0"/>
        <w:keepLines w:val="0"/>
        <w:widowControl/>
        <w:suppressLineNumbers w:val="0"/>
        <w:spacing w:before="0" w:beforeAutospacing="0" w:line="12" w:lineRule="atLeast"/>
        <w:rPr>
          <w:rFonts w:hint="eastAsia" w:cs="宋体"/>
          <w:sz w:val="24"/>
          <w:szCs w:val="24"/>
          <w:highlight w:val="none"/>
          <w:lang w:val="en-US" w:eastAsia="zh-CN"/>
        </w:rPr>
      </w:pPr>
      <w:r>
        <w:rPr>
          <w:rFonts w:hint="eastAsia" w:cs="宋体"/>
          <w:sz w:val="24"/>
          <w:szCs w:val="24"/>
          <w:highlight w:val="none"/>
          <w:lang w:val="en-US" w:eastAsia="zh-CN"/>
        </w:rPr>
        <w:t>各种参数：</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61A68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A849D8B">
            <w:pPr>
              <w:pStyle w:val="3"/>
              <w:keepNext w:val="0"/>
              <w:keepLines w:val="0"/>
              <w:widowControl/>
              <w:suppressLineNumbers w:val="0"/>
              <w:spacing w:before="0" w:beforeAutospacing="0" w:line="12" w:lineRule="atLeast"/>
              <w:rPr>
                <w:rFonts w:hint="default" w:cs="宋体"/>
                <w:sz w:val="24"/>
                <w:szCs w:val="24"/>
                <w:highlight w:val="none"/>
                <w:vertAlign w:val="baseline"/>
                <w:lang w:val="en-US" w:eastAsia="zh-CN"/>
              </w:rPr>
            </w:pPr>
            <w:r>
              <w:rPr>
                <w:rFonts w:hint="eastAsia" w:cs="宋体"/>
                <w:sz w:val="24"/>
                <w:szCs w:val="24"/>
                <w:highlight w:val="none"/>
                <w:lang w:val="en-US" w:eastAsia="zh-CN"/>
              </w:rPr>
              <w:t xml:space="preserve">a = 连杆的长度  </w:t>
            </w:r>
          </w:p>
        </w:tc>
        <w:tc>
          <w:tcPr>
            <w:tcW w:w="4261" w:type="dxa"/>
          </w:tcPr>
          <w:p w14:paraId="5A510EAE">
            <w:pPr>
              <w:pStyle w:val="3"/>
              <w:keepNext w:val="0"/>
              <w:keepLines w:val="0"/>
              <w:widowControl/>
              <w:suppressLineNumbers w:val="0"/>
              <w:spacing w:before="0" w:beforeAutospacing="0" w:line="12" w:lineRule="atLeast"/>
              <w:rPr>
                <w:rFonts w:hint="default" w:cs="宋体"/>
                <w:sz w:val="24"/>
                <w:szCs w:val="24"/>
                <w:highlight w:val="none"/>
                <w:vertAlign w:val="baseline"/>
                <w:lang w:val="en-US" w:eastAsia="zh-CN"/>
              </w:rPr>
            </w:pPr>
            <w:r>
              <w:rPr>
                <w:rFonts w:hint="eastAsia" w:cs="宋体"/>
                <w:sz w:val="24"/>
                <w:szCs w:val="24"/>
                <w:highlight w:val="none"/>
                <w:vertAlign w:val="baseline"/>
                <w:lang w:val="en-US" w:eastAsia="zh-CN"/>
              </w:rPr>
              <w:t>轴之间的最短距离</w:t>
            </w:r>
          </w:p>
        </w:tc>
      </w:tr>
      <w:tr w14:paraId="4C5C3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7DFABE69">
            <w:pPr>
              <w:pStyle w:val="3"/>
              <w:keepNext w:val="0"/>
              <w:keepLines w:val="0"/>
              <w:widowControl/>
              <w:suppressLineNumbers w:val="0"/>
              <w:spacing w:before="0" w:beforeAutospacing="0" w:line="12" w:lineRule="atLeast"/>
              <w:rPr>
                <w:rFonts w:hint="default" w:cs="宋体"/>
                <w:sz w:val="24"/>
                <w:szCs w:val="24"/>
                <w:highlight w:val="none"/>
                <w:vertAlign w:val="baseline"/>
                <w:lang w:val="en-US" w:eastAsia="zh-CN"/>
              </w:rPr>
            </w:pPr>
            <w:r>
              <w:rPr>
                <w:rFonts w:hint="eastAsia" w:cs="宋体"/>
                <w:sz w:val="24"/>
                <w:szCs w:val="24"/>
                <w:highlight w:val="none"/>
                <w:lang w:val="en-US" w:eastAsia="zh-CN"/>
              </w:rPr>
              <w:t>d = 偏距</w:t>
            </w:r>
          </w:p>
        </w:tc>
        <w:tc>
          <w:tcPr>
            <w:tcW w:w="4261" w:type="dxa"/>
          </w:tcPr>
          <w:p w14:paraId="64A168E6">
            <w:pPr>
              <w:pStyle w:val="3"/>
              <w:keepNext w:val="0"/>
              <w:keepLines w:val="0"/>
              <w:widowControl/>
              <w:suppressLineNumbers w:val="0"/>
              <w:spacing w:before="0" w:beforeAutospacing="0" w:line="12" w:lineRule="atLeast"/>
              <w:rPr>
                <w:rFonts w:hint="default" w:cs="宋体"/>
                <w:sz w:val="24"/>
                <w:szCs w:val="24"/>
                <w:highlight w:val="none"/>
                <w:vertAlign w:val="baseline"/>
                <w:lang w:val="en-US" w:eastAsia="zh-CN"/>
              </w:rPr>
            </w:pPr>
            <w:r>
              <w:rPr>
                <w:rFonts w:hint="eastAsia" w:cs="宋体"/>
                <w:sz w:val="24"/>
                <w:szCs w:val="24"/>
                <w:highlight w:val="none"/>
                <w:vertAlign w:val="baseline"/>
                <w:lang w:val="en-US" w:eastAsia="zh-CN"/>
              </w:rPr>
              <w:t>旋转平面的最短距离</w:t>
            </w:r>
          </w:p>
        </w:tc>
      </w:tr>
      <w:tr w14:paraId="785F9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3EFA8F6">
            <w:pPr>
              <w:pStyle w:val="3"/>
              <w:keepNext w:val="0"/>
              <w:keepLines w:val="0"/>
              <w:widowControl/>
              <w:suppressLineNumbers w:val="0"/>
              <w:spacing w:before="0" w:beforeAutospacing="0" w:line="12" w:lineRule="atLeast"/>
              <w:rPr>
                <w:rFonts w:hint="default" w:cs="宋体"/>
                <w:sz w:val="24"/>
                <w:szCs w:val="24"/>
                <w:highlight w:val="none"/>
                <w:vertAlign w:val="baseline"/>
                <w:lang w:val="en-US" w:eastAsia="zh-CN"/>
              </w:rPr>
            </w:pPr>
            <m:oMath>
              <m:r>
                <m:rPr>
                  <m:sty m:val="bi"/>
                </m:rPr>
                <w:rPr>
                  <w:rFonts w:ascii="Cambria Math" w:hAnsi="Cambria Math" w:cs="Arial"/>
                  <w:sz w:val="24"/>
                  <w:szCs w:val="24"/>
                  <w:highlight w:val="none"/>
                  <w:lang w:val="en-US"/>
                </w:rPr>
                <m:t>α</m:t>
              </m:r>
            </m:oMath>
            <w:r>
              <w:rPr>
                <w:rFonts w:hint="eastAsia" w:hAnsi="Cambria Math" w:cs="Arial"/>
                <w:b/>
                <w:i w:val="0"/>
                <w:sz w:val="24"/>
                <w:szCs w:val="24"/>
                <w:highlight w:val="none"/>
                <w:lang w:val="en-US" w:eastAsia="zh-CN"/>
              </w:rPr>
              <w:t xml:space="preserve"> = 扭角</w:t>
            </w:r>
          </w:p>
        </w:tc>
        <w:tc>
          <w:tcPr>
            <w:tcW w:w="4261" w:type="dxa"/>
          </w:tcPr>
          <w:p w14:paraId="10FE19F1">
            <w:pPr>
              <w:pStyle w:val="3"/>
              <w:keepNext w:val="0"/>
              <w:keepLines w:val="0"/>
              <w:widowControl/>
              <w:suppressLineNumbers w:val="0"/>
              <w:spacing w:before="0" w:beforeAutospacing="0" w:line="12" w:lineRule="atLeast"/>
              <w:rPr>
                <w:rFonts w:hint="default" w:cs="宋体"/>
                <w:sz w:val="24"/>
                <w:szCs w:val="24"/>
                <w:highlight w:val="none"/>
                <w:vertAlign w:val="baseline"/>
                <w:lang w:val="en-US" w:eastAsia="zh-CN"/>
              </w:rPr>
            </w:pPr>
            <w:r>
              <w:rPr>
                <w:rFonts w:hint="eastAsia" w:cs="宋体"/>
                <w:sz w:val="24"/>
                <w:szCs w:val="24"/>
                <w:highlight w:val="none"/>
                <w:vertAlign w:val="baseline"/>
                <w:lang w:val="en-US" w:eastAsia="zh-CN"/>
              </w:rPr>
              <w:t>相邻关节旋转平面的夹角</w:t>
            </w:r>
          </w:p>
        </w:tc>
      </w:tr>
      <w:tr w14:paraId="60773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651EB430">
            <w:pPr>
              <w:pStyle w:val="3"/>
              <w:keepNext w:val="0"/>
              <w:keepLines w:val="0"/>
              <w:widowControl/>
              <w:suppressLineNumbers w:val="0"/>
              <w:spacing w:before="0" w:beforeAutospacing="0" w:line="12" w:lineRule="atLeast"/>
              <w:rPr>
                <w:rFonts w:hint="default" w:cs="宋体"/>
                <w:sz w:val="24"/>
                <w:szCs w:val="24"/>
                <w:highlight w:val="none"/>
                <w:vertAlign w:val="baseline"/>
                <w:lang w:val="en-US" w:eastAsia="zh-CN"/>
              </w:rPr>
            </w:pPr>
            <m:oMath>
              <m:r>
                <m:rPr>
                  <m:sty m:val="b"/>
                </m:rPr>
                <w:rPr>
                  <w:rFonts w:ascii="Cambria Math" w:hAnsi="Cambria Math" w:cs="宋体"/>
                  <w:sz w:val="24"/>
                  <w:szCs w:val="24"/>
                  <w:highlight w:val="none"/>
                  <w:lang w:val="en-US"/>
                </w:rPr>
                <m:t>θ</m:t>
              </m:r>
              <m:r>
                <m:rPr>
                  <m:sty m:val="b"/>
                </m:rPr>
                <w:rPr>
                  <w:rFonts w:hint="default" w:ascii="Cambria Math" w:hAnsi="Cambria Math" w:cs="宋体"/>
                  <w:sz w:val="24"/>
                  <w:szCs w:val="24"/>
                  <w:highlight w:val="none"/>
                  <w:lang w:val="en-US" w:eastAsia="zh-CN"/>
                </w:rPr>
                <m:t>=</m:t>
              </m:r>
            </m:oMath>
            <w:r>
              <w:rPr>
                <w:rFonts w:hint="eastAsia" w:hAnsi="Cambria Math" w:cs="宋体"/>
                <w:b/>
                <w:i w:val="0"/>
                <w:sz w:val="24"/>
                <w:szCs w:val="24"/>
                <w:highlight w:val="none"/>
                <w:lang w:val="en-US" w:eastAsia="zh-CN"/>
              </w:rPr>
              <w:t xml:space="preserve"> 关节角</w:t>
            </w:r>
          </w:p>
        </w:tc>
        <w:tc>
          <w:tcPr>
            <w:tcW w:w="4261" w:type="dxa"/>
          </w:tcPr>
          <w:p w14:paraId="507883DA">
            <w:pPr>
              <w:pStyle w:val="3"/>
              <w:keepNext w:val="0"/>
              <w:keepLines w:val="0"/>
              <w:widowControl/>
              <w:suppressLineNumbers w:val="0"/>
              <w:spacing w:before="0" w:beforeAutospacing="0" w:line="12" w:lineRule="atLeast"/>
              <w:rPr>
                <w:rFonts w:hint="default" w:cs="宋体"/>
                <w:sz w:val="24"/>
                <w:szCs w:val="24"/>
                <w:highlight w:val="none"/>
                <w:vertAlign w:val="baseline"/>
                <w:lang w:val="en-US" w:eastAsia="zh-CN"/>
              </w:rPr>
            </w:pPr>
            <w:r>
              <w:rPr>
                <w:rFonts w:hint="eastAsia" w:cs="宋体"/>
                <w:sz w:val="24"/>
                <w:szCs w:val="24"/>
                <w:highlight w:val="none"/>
                <w:vertAlign w:val="baseline"/>
                <w:lang w:val="en-US" w:eastAsia="zh-CN"/>
              </w:rPr>
              <w:t>相邻关节之间的夹角</w:t>
            </w:r>
          </w:p>
        </w:tc>
      </w:tr>
    </w:tbl>
    <w:p w14:paraId="7CCA424A">
      <w:pPr>
        <w:pStyle w:val="3"/>
        <w:keepNext w:val="0"/>
        <w:keepLines w:val="0"/>
        <w:widowControl/>
        <w:suppressLineNumbers w:val="0"/>
        <w:spacing w:before="0" w:beforeAutospacing="0" w:line="12" w:lineRule="atLeast"/>
        <w:rPr>
          <w:rFonts w:hint="default" w:ascii="宋体" w:hAnsi="宋体" w:eastAsia="宋体" w:cs="宋体"/>
          <w:sz w:val="24"/>
          <w:szCs w:val="24"/>
          <w:highlight w:val="none"/>
          <w:lang w:val="en-US" w:eastAsia="zh-CN"/>
        </w:rPr>
      </w:pPr>
      <w:r>
        <w:rPr>
          <w:rFonts w:hint="eastAsia" w:cs="宋体"/>
          <w:sz w:val="24"/>
          <w:szCs w:val="24"/>
          <w:highlight w:val="none"/>
          <w:lang w:val="en-US" w:eastAsia="zh-CN"/>
        </w:rPr>
        <w:br w:type="textWrapping"/>
      </w:r>
      <w:bookmarkStart w:id="0" w:name="_GoBack"/>
      <w:bookmarkEnd w:id="0"/>
    </w:p>
    <w:p w14:paraId="5B219575">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ED9280"/>
    <w:multiLevelType w:val="singleLevel"/>
    <w:tmpl w:val="F5ED9280"/>
    <w:lvl w:ilvl="0" w:tentative="0">
      <w:start w:val="1"/>
      <w:numFmt w:val="decimal"/>
      <w:lvlText w:val="%1."/>
      <w:lvlJc w:val="left"/>
      <w:pPr>
        <w:tabs>
          <w:tab w:val="left" w:pos="312"/>
        </w:tabs>
      </w:pPr>
    </w:lvl>
  </w:abstractNum>
  <w:abstractNum w:abstractNumId="1">
    <w:nsid w:val="F96CAFE1"/>
    <w:multiLevelType w:val="singleLevel"/>
    <w:tmpl w:val="F96CAFE1"/>
    <w:lvl w:ilvl="0" w:tentative="0">
      <w:start w:val="1"/>
      <w:numFmt w:val="decimal"/>
      <w:suff w:val="space"/>
      <w:lvlText w:val="%1."/>
      <w:lvlJc w:val="left"/>
    </w:lvl>
  </w:abstractNum>
  <w:abstractNum w:abstractNumId="2">
    <w:nsid w:val="226810F3"/>
    <w:multiLevelType w:val="singleLevel"/>
    <w:tmpl w:val="226810F3"/>
    <w:lvl w:ilvl="0" w:tentative="0">
      <w:start w:val="4"/>
      <w:numFmt w:val="upperLetter"/>
      <w:suff w:val="nothing"/>
      <w:lvlText w:val="%1-"/>
      <w:lvlJc w:val="left"/>
    </w:lvl>
  </w:abstractNum>
  <w:abstractNum w:abstractNumId="3">
    <w:nsid w:val="3A93EC56"/>
    <w:multiLevelType w:val="singleLevel"/>
    <w:tmpl w:val="3A93EC56"/>
    <w:lvl w:ilvl="0" w:tentative="0">
      <w:start w:val="1"/>
      <w:numFmt w:val="decimal"/>
      <w:suff w:val="space"/>
      <w:lvlText w:val="%1."/>
      <w:lvlJc w:val="left"/>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A9668B"/>
    <w:rsid w:val="12EC453A"/>
    <w:rsid w:val="34A9668B"/>
    <w:rsid w:val="515026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0"/>
    <w:rPr>
      <w:b/>
    </w:rPr>
  </w:style>
  <w:style w:type="character" w:styleId="11">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1240</Words>
  <Characters>1388</Characters>
  <Lines>0</Lines>
  <Paragraphs>0</Paragraphs>
  <TotalTime>198</TotalTime>
  <ScaleCrop>false</ScaleCrop>
  <LinksUpToDate>false</LinksUpToDate>
  <CharactersWithSpaces>1414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2026-06-15T02:37:00Z</dcterms:created>
  <dc:creator>董洛含</dc:creator>
  <cp:lastModifiedBy>董洛含</cp:lastModifiedBy>
  <dcterms:modified xsi:type="dcterms:W3CDTF">2026-06-16T11:09:43Z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BF7607817A974A6E84B7ED125375AE5B_11</vt:lpwstr>
  </property>
  <property fmtid="{D5CDD505-2E9C-101B-9397-08002B2CF9AE}" pid="4" name="KSOTemplateDocerSaveRecord">
    <vt:lpwstr>eyJoZGlkIjoiYmMwM2U2NjcxY2NiY2YyNjc2MWEyMjVjNzlhMWQ0YTgiLCJ1c2VySWQiOiIxNjQxNDUyNTIwIn0=</vt:lpwstr>
  </property>
</Properties>
</file>