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Kant</w:t>
      </w:r>
    </w:p>
    <w:p>
      <w:pPr>
        <w:pStyle w:val="Subtitle"/>
      </w:pPr>
      <w:r>
        <w:t>Phase 0+1 First Presentation Report</w:t>
      </w:r>
    </w:p>
    <w:p>
      <w:r>
        <w:rPr>
          <w:b/>
        </w:rPr>
        <w:t xml:space="preserve">Project: </w:t>
      </w:r>
      <w:r>
        <w:t>Agentic AI Deep Reading and Knowledge Management System</w:t>
        <w:br/>
      </w:r>
      <w:r>
        <w:rPr>
          <w:b/>
        </w:rPr>
        <w:t xml:space="preserve">Team: </w:t>
      </w:r>
      <w:r>
        <w:t>Team 22</w:t>
        <w:br/>
      </w:r>
      <w:r>
        <w:rPr>
          <w:b/>
        </w:rPr>
        <w:t xml:space="preserve">Team Members: </w:t>
      </w:r>
      <w:r>
        <w:t>GAO MINGZE, HUANG YINUO, REN ZHENG, WANG WENZHE, SHAO QI</w:t>
        <w:br/>
      </w:r>
      <w:r>
        <w:rPr>
          <w:b/>
        </w:rPr>
        <w:t xml:space="preserve">Submission Context: </w:t>
      </w:r>
      <w:r>
        <w:t>First Project Presentation / Post Phase 0+1 submission draft</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9360"/>
      </w:tblGrid>
      <w:tr>
        <w:tc>
          <w:tcPr>
            <w:tcW w:type="dxa" w:w="9360"/>
            <w:shd w:fill="F4F6F9"/>
            <w:tcMar>
              <w:top w:w="140" w:type="dxa"/>
              <w:start w:w="180" w:type="dxa"/>
              <w:bottom w:w="140" w:type="dxa"/>
              <w:end w:w="180" w:type="dxa"/>
            </w:tcMar>
          </w:tcPr>
          <w:p>
            <w:pPr>
              <w:spacing w:after="60"/>
            </w:pPr>
            <w:r>
              <w:rPr>
                <w:b/>
                <w:color w:val="1F4D78"/>
                <w:sz w:val="21"/>
              </w:rPr>
              <w:t>Executive positioning</w:t>
            </w:r>
          </w:p>
          <w:p>
            <w:pPr>
              <w:spacing w:after="0"/>
            </w:pPr>
            <w:r>
              <w:rPr>
                <w:sz w:val="20"/>
              </w:rPr>
              <w:t>This report is written for the first project presentation. It follows the NUS-ISS presentation guideline sequence and documents the current Phase 0+1 evidence: scope, backlog, sprint progress capture, architecture, design, implementation, CI/CD, testing, security, risks, and next-phase work.</w:t>
            </w:r>
          </w:p>
        </w:tc>
      </w:tr>
    </w:tbl>
    <w:p/>
    <w:p>
      <w:pPr>
        <w:pStyle w:val="Heading1"/>
      </w:pPr>
      <w:r>
        <w:t>1. Project Overview and Introduction</w:t>
      </w:r>
    </w:p>
    <w:p>
      <w:r>
        <w:t>Kant is an AI-assisted deep reading and knowledge management system for EPUB books. The system allows users to upload books, read them in a browser-based reader, ask contextual questions about the current book or selected passage, and receive evidence-grounded answers with citations. It also supports follow-up question generation, note creation, conversation history, user isolation, administration, and audit logging.</w:t>
      </w:r>
    </w:p>
    <w:p>
      <w:r>
        <w:t>The project addresses three practical problems in long-form reading: readers struggle to locate evidence inside long books, generic chatbots can hallucinate when asked about specific text, and useful reading insights are often not captured as reusable notes. Kant solves these problems through a software engineering system that combines EPUB ingestion, hybrid retrieval, graph-based knowledge support, controlled AI orchestration, and testable security controls.</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9360"/>
      </w:tblGrid>
      <w:tr>
        <w:tc>
          <w:tcPr>
            <w:tcW w:type="dxa" w:w="9360"/>
            <w:shd w:fill="F4F6F9"/>
            <w:tcMar>
              <w:top w:w="140" w:type="dxa"/>
              <w:start w:w="180" w:type="dxa"/>
              <w:bottom w:w="140" w:type="dxa"/>
              <w:end w:w="180" w:type="dxa"/>
            </w:tcMar>
          </w:tcPr>
          <w:p>
            <w:pPr>
              <w:spacing w:after="60"/>
            </w:pPr>
            <w:r>
              <w:rPr>
                <w:b/>
                <w:color w:val="1F4D78"/>
                <w:sz w:val="21"/>
              </w:rPr>
              <w:t>Current Phase 0+1 status</w:t>
            </w:r>
          </w:p>
          <w:p>
            <w:pPr>
              <w:spacing w:after="0"/>
            </w:pPr>
            <w:r>
              <w:rPr>
                <w:sz w:val="20"/>
              </w:rPr>
              <w:t>The current MVP has implemented the core reading workflow, book ingestion, authenticated user access, conversation management, RAG-based answering, citations, multi-agent orchestration, admin/audit APIs, automated backend tests, AI security tests, and GitHub Actions CI/CD. Remaining Phase 2 work focuses on production hardening, monitoring, E2E/stress testing, evaluation, and final presentation/report refinement.</w:t>
            </w:r>
          </w:p>
        </w:tc>
      </w:tr>
    </w:tbl>
    <w:p/>
    <w:p>
      <w:pPr>
        <w:pStyle w:val="Heading1"/>
      </w:pPr>
      <w:r>
        <w:t>2. Overall Scope and Use Cases</w:t>
      </w:r>
    </w:p>
    <w:p>
      <w:r>
        <w:t>The system scope covers the end-to-end reading assistant workflow rather than only an isolated AI function. The main actors are the reader/member, the administrator, the LLM provider, Notion, and the data stores used for metadata, vectors, graph relationships, and files.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800"/>
            <w:shd w:fill="F2F4F7"/>
            <w:tcMar>
              <w:top w:w="80" w:type="dxa"/>
              <w:start w:w="120" w:type="dxa"/>
              <w:bottom w:w="80" w:type="dxa"/>
              <w:end w:w="120" w:type="dxa"/>
            </w:tcMar>
            <w:vAlign w:val="center"/>
          </w:tcPr>
          <w:p>
            <w:pPr>
              <w:jc w:val="left"/>
            </w:pPr>
            <w:r>
              <w:rPr>
                <w:b/>
                <w:color w:val="1F3D61"/>
                <w:sz w:val="18"/>
              </w:rPr>
              <w:t>Actor</w:t>
            </w:r>
          </w:p>
        </w:tc>
        <w:tc>
          <w:tcPr>
            <w:tcW w:type="dxa" w:w="5400"/>
            <w:shd w:fill="F2F4F7"/>
            <w:tcMar>
              <w:top w:w="80" w:type="dxa"/>
              <w:start w:w="120" w:type="dxa"/>
              <w:bottom w:w="80" w:type="dxa"/>
              <w:end w:w="120" w:type="dxa"/>
            </w:tcMar>
            <w:vAlign w:val="center"/>
          </w:tcPr>
          <w:p>
            <w:pPr>
              <w:jc w:val="left"/>
            </w:pPr>
            <w:r>
              <w:rPr>
                <w:b/>
                <w:color w:val="1F3D61"/>
                <w:sz w:val="18"/>
              </w:rPr>
              <w:t>Primary Use Cases</w:t>
            </w:r>
          </w:p>
        </w:tc>
        <w:tc>
          <w:tcPr>
            <w:tcW w:type="dxa" w:w="2160"/>
            <w:shd w:fill="F2F4F7"/>
            <w:tcMar>
              <w:top w:w="80" w:type="dxa"/>
              <w:start w:w="120" w:type="dxa"/>
              <w:bottom w:w="80" w:type="dxa"/>
              <w:end w:w="120" w:type="dxa"/>
            </w:tcMar>
            <w:vAlign w:val="center"/>
          </w:tcPr>
          <w:p>
            <w:pPr>
              <w:jc w:val="left"/>
            </w:pPr>
            <w:r>
              <w:rPr>
                <w:b/>
                <w:color w:val="1F3D61"/>
                <w:sz w:val="18"/>
              </w:rPr>
              <w:t>Current Phase 0+1 Status</w:t>
            </w:r>
          </w:p>
        </w:tc>
      </w:tr>
      <w:tr>
        <w:tc>
          <w:tcPr>
            <w:tcW w:type="dxa" w:w="1800"/>
            <w:tcMar>
              <w:top w:w="80" w:type="dxa"/>
              <w:start w:w="120" w:type="dxa"/>
              <w:bottom w:w="80" w:type="dxa"/>
              <w:end w:w="120" w:type="dxa"/>
            </w:tcMar>
            <w:vAlign w:val="center"/>
          </w:tcPr>
          <w:p>
            <w:pPr>
              <w:spacing w:after="0"/>
            </w:pPr>
            <w:r>
              <w:rPr>
                <w:sz w:val="18"/>
              </w:rPr>
              <w:t>Reader / Member</w:t>
            </w:r>
          </w:p>
        </w:tc>
        <w:tc>
          <w:tcPr>
            <w:tcW w:type="dxa" w:w="5400"/>
            <w:tcMar>
              <w:top w:w="80" w:type="dxa"/>
              <w:start w:w="120" w:type="dxa"/>
              <w:bottom w:w="80" w:type="dxa"/>
              <w:end w:w="120" w:type="dxa"/>
            </w:tcMar>
            <w:vAlign w:val="center"/>
          </w:tcPr>
          <w:p>
            <w:pPr>
              <w:spacing w:after="0"/>
            </w:pPr>
            <w:r>
              <w:rPr>
                <w:sz w:val="18"/>
              </w:rPr>
              <w:t>Login, browse library, upload EPUB, open reader, select text, ask book questions, view citations, view follow-up questions, manage conversations.</w:t>
            </w:r>
          </w:p>
        </w:tc>
        <w:tc>
          <w:tcPr>
            <w:tcW w:type="dxa" w:w="2160"/>
            <w:tcMar>
              <w:top w:w="80" w:type="dxa"/>
              <w:start w:w="120" w:type="dxa"/>
              <w:bottom w:w="80" w:type="dxa"/>
              <w:end w:w="120" w:type="dxa"/>
            </w:tcMar>
            <w:vAlign w:val="center"/>
          </w:tcPr>
          <w:p>
            <w:pPr>
              <w:spacing w:after="0"/>
            </w:pPr>
            <w:r>
              <w:rPr>
                <w:sz w:val="18"/>
              </w:rPr>
              <w:t>Core workflow implemented.</w:t>
            </w:r>
          </w:p>
        </w:tc>
      </w:tr>
      <w:tr>
        <w:tc>
          <w:tcPr>
            <w:tcW w:type="dxa" w:w="1800"/>
            <w:tcMar>
              <w:top w:w="80" w:type="dxa"/>
              <w:start w:w="120" w:type="dxa"/>
              <w:bottom w:w="80" w:type="dxa"/>
              <w:end w:w="120" w:type="dxa"/>
            </w:tcMar>
            <w:vAlign w:val="center"/>
          </w:tcPr>
          <w:p>
            <w:pPr>
              <w:spacing w:after="0"/>
            </w:pPr>
            <w:r>
              <w:rPr>
                <w:sz w:val="18"/>
              </w:rPr>
              <w:t>Administrator</w:t>
            </w:r>
          </w:p>
        </w:tc>
        <w:tc>
          <w:tcPr>
            <w:tcW w:type="dxa" w:w="5400"/>
            <w:tcMar>
              <w:top w:w="80" w:type="dxa"/>
              <w:start w:w="120" w:type="dxa"/>
              <w:bottom w:w="80" w:type="dxa"/>
              <w:end w:w="120" w:type="dxa"/>
            </w:tcMar>
            <w:vAlign w:val="center"/>
          </w:tcPr>
          <w:p>
            <w:pPr>
              <w:spacing w:after="0"/>
            </w:pPr>
            <w:r>
              <w:rPr>
                <w:sz w:val="18"/>
              </w:rPr>
              <w:t>List users, inspect user books/conversations, review audit trail.</w:t>
            </w:r>
          </w:p>
        </w:tc>
        <w:tc>
          <w:tcPr>
            <w:tcW w:type="dxa" w:w="2160"/>
            <w:tcMar>
              <w:top w:w="80" w:type="dxa"/>
              <w:start w:w="120" w:type="dxa"/>
              <w:bottom w:w="80" w:type="dxa"/>
              <w:end w:w="120" w:type="dxa"/>
            </w:tcMar>
            <w:vAlign w:val="center"/>
          </w:tcPr>
          <w:p>
            <w:pPr>
              <w:spacing w:after="0"/>
            </w:pPr>
            <w:r>
              <w:rPr>
                <w:sz w:val="18"/>
              </w:rPr>
              <w:t>Admin APIs and audit logging implemented; UI hardening remains Phase 2.</w:t>
            </w:r>
          </w:p>
        </w:tc>
      </w:tr>
      <w:tr>
        <w:tc>
          <w:tcPr>
            <w:tcW w:type="dxa" w:w="1800"/>
            <w:tcMar>
              <w:top w:w="80" w:type="dxa"/>
              <w:start w:w="120" w:type="dxa"/>
              <w:bottom w:w="80" w:type="dxa"/>
              <w:end w:w="120" w:type="dxa"/>
            </w:tcMar>
            <w:vAlign w:val="center"/>
          </w:tcPr>
          <w:p>
            <w:pPr>
              <w:spacing w:after="0"/>
            </w:pPr>
            <w:r>
              <w:rPr>
                <w:sz w:val="18"/>
              </w:rPr>
              <w:t>LLM Provider</w:t>
            </w:r>
          </w:p>
        </w:tc>
        <w:tc>
          <w:tcPr>
            <w:tcW w:type="dxa" w:w="5400"/>
            <w:tcMar>
              <w:top w:w="80" w:type="dxa"/>
              <w:start w:w="120" w:type="dxa"/>
              <w:bottom w:w="80" w:type="dxa"/>
              <w:end w:w="120" w:type="dxa"/>
            </w:tcMar>
            <w:vAlign w:val="center"/>
          </w:tcPr>
          <w:p>
            <w:pPr>
              <w:spacing w:after="0"/>
            </w:pPr>
            <w:r>
              <w:rPr>
                <w:sz w:val="18"/>
              </w:rPr>
              <w:t>Generate answers, perform routing, review answer quality, extract note structure, generate follow-up questions.</w:t>
            </w:r>
          </w:p>
        </w:tc>
        <w:tc>
          <w:tcPr>
            <w:tcW w:type="dxa" w:w="2160"/>
            <w:tcMar>
              <w:top w:w="80" w:type="dxa"/>
              <w:start w:w="120" w:type="dxa"/>
              <w:bottom w:w="80" w:type="dxa"/>
              <w:end w:w="120" w:type="dxa"/>
            </w:tcMar>
            <w:vAlign w:val="center"/>
          </w:tcPr>
          <w:p>
            <w:pPr>
              <w:spacing w:after="0"/>
            </w:pPr>
            <w:r>
              <w:rPr>
                <w:sz w:val="18"/>
              </w:rPr>
              <w:t>Integrated through OpenAI-compatible client.</w:t>
            </w:r>
          </w:p>
        </w:tc>
      </w:tr>
      <w:tr>
        <w:tc>
          <w:tcPr>
            <w:tcW w:type="dxa" w:w="1800"/>
            <w:tcMar>
              <w:top w:w="80" w:type="dxa"/>
              <w:start w:w="120" w:type="dxa"/>
              <w:bottom w:w="80" w:type="dxa"/>
              <w:end w:w="120" w:type="dxa"/>
            </w:tcMar>
            <w:vAlign w:val="center"/>
          </w:tcPr>
          <w:p>
            <w:pPr>
              <w:spacing w:after="0"/>
            </w:pPr>
            <w:r>
              <w:rPr>
                <w:sz w:val="18"/>
              </w:rPr>
              <w:t>Notion API</w:t>
            </w:r>
          </w:p>
        </w:tc>
        <w:tc>
          <w:tcPr>
            <w:tcW w:type="dxa" w:w="5400"/>
            <w:tcMar>
              <w:top w:w="80" w:type="dxa"/>
              <w:start w:w="120" w:type="dxa"/>
              <w:bottom w:w="80" w:type="dxa"/>
              <w:end w:w="120" w:type="dxa"/>
            </w:tcMar>
            <w:vAlign w:val="center"/>
          </w:tcPr>
          <w:p>
            <w:pPr>
              <w:spacing w:after="0"/>
            </w:pPr>
            <w:r>
              <w:rPr>
                <w:sz w:val="18"/>
              </w:rPr>
              <w:t>Persist and organise reading notes generated from Q&amp;A.</w:t>
            </w:r>
          </w:p>
        </w:tc>
        <w:tc>
          <w:tcPr>
            <w:tcW w:type="dxa" w:w="2160"/>
            <w:tcMar>
              <w:top w:w="80" w:type="dxa"/>
              <w:start w:w="120" w:type="dxa"/>
              <w:bottom w:w="80" w:type="dxa"/>
              <w:end w:w="120" w:type="dxa"/>
            </w:tcMar>
            <w:vAlign w:val="center"/>
          </w:tcPr>
          <w:p>
            <w:pPr>
              <w:spacing w:after="0"/>
            </w:pPr>
            <w:r>
              <w:rPr>
                <w:sz w:val="18"/>
              </w:rPr>
              <w:t>Implemented as NoteAgent backend/tool target.</w:t>
            </w:r>
          </w:p>
        </w:tc>
      </w:tr>
      <w:tr>
        <w:tc>
          <w:tcPr>
            <w:tcW w:type="dxa" w:w="1800"/>
            <w:tcMar>
              <w:top w:w="80" w:type="dxa"/>
              <w:start w:w="120" w:type="dxa"/>
              <w:bottom w:w="80" w:type="dxa"/>
              <w:end w:w="120" w:type="dxa"/>
            </w:tcMar>
            <w:vAlign w:val="center"/>
          </w:tcPr>
          <w:p>
            <w:pPr>
              <w:spacing w:after="0"/>
            </w:pPr>
            <w:r>
              <w:rPr>
                <w:sz w:val="18"/>
              </w:rPr>
              <w:t>Storage Services</w:t>
            </w:r>
          </w:p>
        </w:tc>
        <w:tc>
          <w:tcPr>
            <w:tcW w:type="dxa" w:w="5400"/>
            <w:tcMar>
              <w:top w:w="80" w:type="dxa"/>
              <w:start w:w="120" w:type="dxa"/>
              <w:bottom w:w="80" w:type="dxa"/>
              <w:end w:w="120" w:type="dxa"/>
            </w:tcMar>
            <w:vAlign w:val="center"/>
          </w:tcPr>
          <w:p>
            <w:pPr>
              <w:spacing w:after="0"/>
            </w:pPr>
            <w:r>
              <w:rPr>
                <w:sz w:val="18"/>
              </w:rPr>
              <w:t>Store books, covers, catalog metadata, embeddings, graph entities, conversations, and audit logs.</w:t>
            </w:r>
          </w:p>
        </w:tc>
        <w:tc>
          <w:tcPr>
            <w:tcW w:type="dxa" w:w="2160"/>
            <w:tcMar>
              <w:top w:w="80" w:type="dxa"/>
              <w:start w:w="120" w:type="dxa"/>
              <w:bottom w:w="80" w:type="dxa"/>
              <w:end w:w="120" w:type="dxa"/>
            </w:tcMar>
            <w:vAlign w:val="center"/>
          </w:tcPr>
          <w:p>
            <w:pPr>
              <w:spacing w:after="0"/>
            </w:pPr>
            <w:r>
              <w:rPr>
                <w:sz w:val="18"/>
              </w:rPr>
              <w:t>PostgreSQL/ChromaDB/Neo4j/OSS-or-local patterns implemented or designed.</w:t>
            </w:r>
          </w:p>
        </w:tc>
      </w:tr>
    </w:tbl>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6F8FA"/>
            <w:tcMar>
              <w:top w:w="120" w:type="dxa"/>
              <w:start w:w="160" w:type="dxa"/>
              <w:bottom w:w="120" w:type="dxa"/>
              <w:end w:w="160" w:type="dxa"/>
            </w:tcMar>
          </w:tcPr>
          <w:p>
            <w:pPr>
              <w:spacing w:after="0"/>
            </w:pPr>
            <w:r>
              <w:rPr>
                <w:rFonts w:ascii="Courier New" w:hAnsi="Courier New" w:eastAsia="Courier New"/>
                <w:sz w:val="17"/>
              </w:rPr>
              <w:t>Use case overview</w:t>
              <w:br/>
              <w:br/>
              <w:t>Reader/Member:</w:t>
              <w:br/>
              <w:t xml:space="preserve">  - Authenticate</w:t>
              <w:br/>
              <w:t xml:space="preserve">  - Upload EPUB</w:t>
              <w:br/>
              <w:t xml:space="preserve">  - Browse library</w:t>
              <w:br/>
              <w:t xml:space="preserve">  - Read EPUB and track current chapter/selection</w:t>
              <w:br/>
              <w:t xml:space="preserve">  - Ask AI question about book or selected text</w:t>
              <w:br/>
              <w:t xml:space="preserve">  - Receive streamed answer, citations, and follow-up questions</w:t>
              <w:br/>
              <w:t xml:space="preserve">  - Continue or clear conversation history</w:t>
              <w:br/>
              <w:br/>
              <w:t>Admin:</w:t>
              <w:br/>
              <w:t xml:space="preserve">  - View users</w:t>
              <w:br/>
              <w:t xml:space="preserve">  - View user books</w:t>
              <w:br/>
              <w:t xml:space="preserve">  - View user conversations</w:t>
              <w:br/>
              <w:t xml:space="preserve">  - Generate audit trail for governance</w:t>
              <w:br/>
              <w:br/>
              <w:t>External systems:</w:t>
              <w:br/>
              <w:t xml:space="preserve">  - LLM API for generation and review</w:t>
              <w:br/>
              <w:t xml:space="preserve">  - Notion API for note persistence</w:t>
              <w:br/>
              <w:t xml:space="preserve">  - ChromaDB / Neo4j / PostgreSQL / OSS for retrieval and storage</w:t>
            </w:r>
          </w:p>
        </w:tc>
      </w:tr>
    </w:tbl>
    <w:p/>
    <w:p>
      <w:pPr>
        <w:pStyle w:val="Heading1"/>
      </w:pPr>
      <w:r>
        <w:t>3. Project Roadmap and Key Milestones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015"/>
            <w:shd w:fill="F2F4F7"/>
            <w:tcMar>
              <w:top w:w="80" w:type="dxa"/>
              <w:start w:w="120" w:type="dxa"/>
              <w:bottom w:w="80" w:type="dxa"/>
              <w:end w:w="120" w:type="dxa"/>
            </w:tcMar>
            <w:vAlign w:val="center"/>
          </w:tcPr>
          <w:p>
            <w:pPr>
              <w:jc w:val="left"/>
            </w:pPr>
            <w:r>
              <w:rPr>
                <w:b/>
                <w:color w:val="1F3D61"/>
                <w:sz w:val="18"/>
              </w:rPr>
              <w:t>Phase</w:t>
            </w:r>
          </w:p>
        </w:tc>
        <w:tc>
          <w:tcPr>
            <w:tcW w:type="dxa" w:w="4464"/>
            <w:shd w:fill="F2F4F7"/>
            <w:tcMar>
              <w:top w:w="80" w:type="dxa"/>
              <w:start w:w="120" w:type="dxa"/>
              <w:bottom w:w="80" w:type="dxa"/>
              <w:end w:w="120" w:type="dxa"/>
            </w:tcMar>
            <w:vAlign w:val="center"/>
          </w:tcPr>
          <w:p>
            <w:pPr>
              <w:jc w:val="left"/>
            </w:pPr>
            <w:r>
              <w:rPr>
                <w:b/>
                <w:color w:val="1F3D61"/>
                <w:sz w:val="18"/>
              </w:rPr>
              <w:t>Target Outcomes</w:t>
            </w:r>
          </w:p>
        </w:tc>
        <w:tc>
          <w:tcPr>
            <w:tcW w:type="dxa" w:w="2880"/>
            <w:shd w:fill="F2F4F7"/>
            <w:tcMar>
              <w:top w:w="80" w:type="dxa"/>
              <w:start w:w="120" w:type="dxa"/>
              <w:bottom w:w="80" w:type="dxa"/>
              <w:end w:w="120" w:type="dxa"/>
            </w:tcMar>
            <w:vAlign w:val="center"/>
          </w:tcPr>
          <w:p>
            <w:pPr>
              <w:jc w:val="left"/>
            </w:pPr>
            <w:r>
              <w:rPr>
                <w:b/>
                <w:color w:val="1F3D61"/>
                <w:sz w:val="18"/>
              </w:rPr>
              <w:t>Evidence / Deliverables</w:t>
            </w:r>
          </w:p>
        </w:tc>
      </w:tr>
      <w:tr>
        <w:tc>
          <w:tcPr>
            <w:tcW w:type="dxa" w:w="2015"/>
            <w:tcMar>
              <w:top w:w="80" w:type="dxa"/>
              <w:start w:w="120" w:type="dxa"/>
              <w:bottom w:w="80" w:type="dxa"/>
              <w:end w:w="120" w:type="dxa"/>
            </w:tcMar>
            <w:vAlign w:val="center"/>
          </w:tcPr>
          <w:p>
            <w:pPr>
              <w:spacing w:after="0"/>
            </w:pPr>
            <w:r>
              <w:rPr>
                <w:sz w:val="18"/>
              </w:rPr>
              <w:t>Phase 0: Product and Architecture Planning</w:t>
            </w:r>
          </w:p>
        </w:tc>
        <w:tc>
          <w:tcPr>
            <w:tcW w:type="dxa" w:w="4464"/>
            <w:tcMar>
              <w:top w:w="80" w:type="dxa"/>
              <w:start w:w="120" w:type="dxa"/>
              <w:bottom w:w="80" w:type="dxa"/>
              <w:end w:w="120" w:type="dxa"/>
            </w:tcMar>
            <w:vAlign w:val="center"/>
          </w:tcPr>
          <w:p>
            <w:pPr>
              <w:spacing w:after="0"/>
            </w:pPr>
            <w:r>
              <w:rPr>
                <w:sz w:val="18"/>
              </w:rPr>
              <w:t>Define business objective, system scope, initial architecture, backlog, key risks, and technical approach.</w:t>
            </w:r>
          </w:p>
        </w:tc>
        <w:tc>
          <w:tcPr>
            <w:tcW w:type="dxa" w:w="2880"/>
            <w:tcMar>
              <w:top w:w="80" w:type="dxa"/>
              <w:start w:w="120" w:type="dxa"/>
              <w:bottom w:w="80" w:type="dxa"/>
              <w:end w:w="120" w:type="dxa"/>
            </w:tcMar>
            <w:vAlign w:val="center"/>
          </w:tcPr>
          <w:p>
            <w:pPr>
              <w:spacing w:after="0"/>
            </w:pPr>
            <w:r>
              <w:rPr>
                <w:sz w:val="18"/>
              </w:rPr>
              <w:t>Project requirement alignment, architecture direction, module boundaries, backlog items.</w:t>
            </w:r>
          </w:p>
        </w:tc>
      </w:tr>
      <w:tr>
        <w:tc>
          <w:tcPr>
            <w:tcW w:type="dxa" w:w="2015"/>
            <w:tcMar>
              <w:top w:w="80" w:type="dxa"/>
              <w:start w:w="120" w:type="dxa"/>
              <w:bottom w:w="80" w:type="dxa"/>
              <w:end w:w="120" w:type="dxa"/>
            </w:tcMar>
            <w:vAlign w:val="center"/>
          </w:tcPr>
          <w:p>
            <w:pPr>
              <w:spacing w:after="0"/>
            </w:pPr>
            <w:r>
              <w:rPr>
                <w:sz w:val="18"/>
              </w:rPr>
              <w:t>Phase 1: MVP Construction</w:t>
            </w:r>
          </w:p>
        </w:tc>
        <w:tc>
          <w:tcPr>
            <w:tcW w:type="dxa" w:w="4464"/>
            <w:tcMar>
              <w:top w:w="80" w:type="dxa"/>
              <w:start w:w="120" w:type="dxa"/>
              <w:bottom w:w="80" w:type="dxa"/>
              <w:end w:w="120" w:type="dxa"/>
            </w:tcMar>
            <w:vAlign w:val="center"/>
          </w:tcPr>
          <w:p>
            <w:pPr>
              <w:spacing w:after="0"/>
            </w:pPr>
            <w:r>
              <w:rPr>
                <w:sz w:val="18"/>
              </w:rPr>
              <w:t>Implement a working slice covering EPUB ingestion, reading UI, authenticated chat workflow, retrieval, citations, AI orchestration, testing, and CI/CD.</w:t>
            </w:r>
          </w:p>
        </w:tc>
        <w:tc>
          <w:tcPr>
            <w:tcW w:type="dxa" w:w="2880"/>
            <w:tcMar>
              <w:top w:w="80" w:type="dxa"/>
              <w:start w:w="120" w:type="dxa"/>
              <w:bottom w:w="80" w:type="dxa"/>
              <w:end w:w="120" w:type="dxa"/>
            </w:tcMar>
            <w:vAlign w:val="center"/>
          </w:tcPr>
          <w:p>
            <w:pPr>
              <w:spacing w:after="0"/>
            </w:pPr>
            <w:r>
              <w:rPr>
                <w:sz w:val="18"/>
              </w:rPr>
              <w:t>Working frontend/backend, tests, CI workflow, security tests, evidence report.</w:t>
            </w:r>
          </w:p>
        </w:tc>
      </w:tr>
      <w:tr>
        <w:tc>
          <w:tcPr>
            <w:tcW w:type="dxa" w:w="2015"/>
            <w:tcMar>
              <w:top w:w="80" w:type="dxa"/>
              <w:start w:w="120" w:type="dxa"/>
              <w:bottom w:w="80" w:type="dxa"/>
              <w:end w:w="120" w:type="dxa"/>
            </w:tcMar>
            <w:vAlign w:val="center"/>
          </w:tcPr>
          <w:p>
            <w:pPr>
              <w:spacing w:after="0"/>
            </w:pPr>
            <w:r>
              <w:rPr>
                <w:sz w:val="18"/>
              </w:rPr>
              <w:t>Phase 2: Production Hardening and Finalisation</w:t>
            </w:r>
          </w:p>
        </w:tc>
        <w:tc>
          <w:tcPr>
            <w:tcW w:type="dxa" w:w="4464"/>
            <w:tcMar>
              <w:top w:w="80" w:type="dxa"/>
              <w:start w:w="120" w:type="dxa"/>
              <w:bottom w:w="80" w:type="dxa"/>
              <w:end w:w="120" w:type="dxa"/>
            </w:tcMar>
            <w:vAlign w:val="center"/>
          </w:tcPr>
          <w:p>
            <w:pPr>
              <w:spacing w:after="0"/>
            </w:pPr>
            <w:r>
              <w:rPr>
                <w:sz w:val="18"/>
              </w:rPr>
              <w:t>Strengthen deployment, monitoring, evaluation, stress/E2E tests, report quality, demo scripts, and final submission artifacts.</w:t>
            </w:r>
          </w:p>
        </w:tc>
        <w:tc>
          <w:tcPr>
            <w:tcW w:type="dxa" w:w="2880"/>
            <w:tcMar>
              <w:top w:w="80" w:type="dxa"/>
              <w:start w:w="120" w:type="dxa"/>
              <w:bottom w:w="80" w:type="dxa"/>
              <w:end w:w="120" w:type="dxa"/>
            </w:tcMar>
            <w:vAlign w:val="center"/>
          </w:tcPr>
          <w:p>
            <w:pPr>
              <w:spacing w:after="0"/>
            </w:pPr>
            <w:r>
              <w:rPr>
                <w:sz w:val="18"/>
              </w:rPr>
              <w:t>Final report, demo videos, refined diagrams, production hardening evidence.</w:t>
            </w:r>
          </w:p>
        </w:tc>
      </w:tr>
    </w:tbl>
    <w:p/>
    <w:p>
      <w:pPr>
        <w:pStyle w:val="Heading1"/>
      </w:pPr>
      <w:r>
        <w:t>4. Complete Project Backlog</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088"/>
            <w:shd w:fill="F2F4F7"/>
            <w:tcMar>
              <w:top w:w="80" w:type="dxa"/>
              <w:start w:w="120" w:type="dxa"/>
              <w:bottom w:w="80" w:type="dxa"/>
              <w:end w:w="120" w:type="dxa"/>
            </w:tcMar>
            <w:vAlign w:val="center"/>
          </w:tcPr>
          <w:p>
            <w:pPr>
              <w:jc w:val="left"/>
            </w:pPr>
            <w:r>
              <w:rPr>
                <w:b/>
                <w:color w:val="1F3D61"/>
                <w:sz w:val="18"/>
              </w:rPr>
              <w:t>Backlog Area</w:t>
            </w:r>
          </w:p>
        </w:tc>
        <w:tc>
          <w:tcPr>
            <w:tcW w:type="dxa" w:w="5903"/>
            <w:shd w:fill="F2F4F7"/>
            <w:tcMar>
              <w:top w:w="80" w:type="dxa"/>
              <w:start w:w="120" w:type="dxa"/>
              <w:bottom w:w="80" w:type="dxa"/>
              <w:end w:w="120" w:type="dxa"/>
            </w:tcMar>
            <w:vAlign w:val="center"/>
          </w:tcPr>
          <w:p>
            <w:pPr>
              <w:jc w:val="left"/>
            </w:pPr>
            <w:r>
              <w:rPr>
                <w:b/>
                <w:color w:val="1F3D61"/>
                <w:sz w:val="18"/>
              </w:rPr>
              <w:t>Representative Items</w:t>
            </w:r>
          </w:p>
        </w:tc>
        <w:tc>
          <w:tcPr>
            <w:tcW w:type="dxa" w:w="1368"/>
            <w:shd w:fill="F2F4F7"/>
            <w:tcMar>
              <w:top w:w="80" w:type="dxa"/>
              <w:start w:w="120" w:type="dxa"/>
              <w:bottom w:w="80" w:type="dxa"/>
              <w:end w:w="120" w:type="dxa"/>
            </w:tcMar>
            <w:vAlign w:val="center"/>
          </w:tcPr>
          <w:p>
            <w:pPr>
              <w:jc w:val="left"/>
            </w:pPr>
            <w:r>
              <w:rPr>
                <w:b/>
                <w:color w:val="1F3D61"/>
                <w:sz w:val="18"/>
              </w:rPr>
              <w:t>Status</w:t>
            </w:r>
          </w:p>
        </w:tc>
      </w:tr>
      <w:tr>
        <w:tc>
          <w:tcPr>
            <w:tcW w:type="dxa" w:w="2088"/>
            <w:tcMar>
              <w:top w:w="80" w:type="dxa"/>
              <w:start w:w="120" w:type="dxa"/>
              <w:bottom w:w="80" w:type="dxa"/>
              <w:end w:w="120" w:type="dxa"/>
            </w:tcMar>
            <w:vAlign w:val="center"/>
          </w:tcPr>
          <w:p>
            <w:pPr>
              <w:spacing w:after="0"/>
            </w:pPr>
            <w:r>
              <w:rPr>
                <w:sz w:val="18"/>
              </w:rPr>
              <w:t>Frontend Reading Experience</w:t>
            </w:r>
          </w:p>
        </w:tc>
        <w:tc>
          <w:tcPr>
            <w:tcW w:type="dxa" w:w="5903"/>
            <w:tcMar>
              <w:top w:w="80" w:type="dxa"/>
              <w:start w:w="120" w:type="dxa"/>
              <w:bottom w:w="80" w:type="dxa"/>
              <w:end w:w="120" w:type="dxa"/>
            </w:tcMar>
            <w:vAlign w:val="center"/>
          </w:tcPr>
          <w:p>
            <w:pPr>
              <w:spacing w:after="0"/>
            </w:pPr>
            <w:r>
              <w:rPr>
                <w:sz w:val="18"/>
              </w:rPr>
              <w:t>Library page, EPUB reader, reading progress, selected text context, chat side panel.</w:t>
            </w:r>
          </w:p>
        </w:tc>
        <w:tc>
          <w:tcPr>
            <w:tcW w:type="dxa" w:w="1368"/>
            <w:tcMar>
              <w:top w:w="80" w:type="dxa"/>
              <w:start w:w="120" w:type="dxa"/>
              <w:bottom w:w="80" w:type="dxa"/>
              <w:end w:w="120" w:type="dxa"/>
            </w:tcMar>
            <w:vAlign w:val="center"/>
          </w:tcPr>
          <w:p>
            <w:pPr>
              <w:spacing w:after="0"/>
            </w:pPr>
            <w:r>
              <w:rPr>
                <w:sz w:val="18"/>
              </w:rPr>
              <w:t>Done</w:t>
            </w:r>
          </w:p>
        </w:tc>
      </w:tr>
      <w:tr>
        <w:tc>
          <w:tcPr>
            <w:tcW w:type="dxa" w:w="2088"/>
            <w:tcMar>
              <w:top w:w="80" w:type="dxa"/>
              <w:start w:w="120" w:type="dxa"/>
              <w:bottom w:w="80" w:type="dxa"/>
              <w:end w:w="120" w:type="dxa"/>
            </w:tcMar>
            <w:vAlign w:val="center"/>
          </w:tcPr>
          <w:p>
            <w:pPr>
              <w:spacing w:after="0"/>
            </w:pPr>
            <w:r>
              <w:rPr>
                <w:sz w:val="18"/>
              </w:rPr>
              <w:t>Book Ingestion</w:t>
            </w:r>
          </w:p>
        </w:tc>
        <w:tc>
          <w:tcPr>
            <w:tcW w:type="dxa" w:w="5903"/>
            <w:tcMar>
              <w:top w:w="80" w:type="dxa"/>
              <w:start w:w="120" w:type="dxa"/>
              <w:bottom w:w="80" w:type="dxa"/>
              <w:end w:w="120" w:type="dxa"/>
            </w:tcMar>
            <w:vAlign w:val="center"/>
          </w:tcPr>
          <w:p>
            <w:pPr>
              <w:spacing w:after="0"/>
            </w:pPr>
            <w:r>
              <w:rPr>
                <w:sz w:val="18"/>
              </w:rPr>
              <w:t>EPUB upload, temporary processing, cover extraction, chunking, source metadata, catalog registration.</w:t>
            </w:r>
          </w:p>
        </w:tc>
        <w:tc>
          <w:tcPr>
            <w:tcW w:type="dxa" w:w="1368"/>
            <w:tcMar>
              <w:top w:w="80" w:type="dxa"/>
              <w:start w:w="120" w:type="dxa"/>
              <w:bottom w:w="80" w:type="dxa"/>
              <w:end w:w="120" w:type="dxa"/>
            </w:tcMar>
            <w:vAlign w:val="center"/>
          </w:tcPr>
          <w:p>
            <w:pPr>
              <w:spacing w:after="0"/>
            </w:pPr>
            <w:r>
              <w:rPr>
                <w:sz w:val="18"/>
              </w:rPr>
              <w:t>Done</w:t>
            </w:r>
          </w:p>
        </w:tc>
      </w:tr>
      <w:tr>
        <w:tc>
          <w:tcPr>
            <w:tcW w:type="dxa" w:w="2088"/>
            <w:tcMar>
              <w:top w:w="80" w:type="dxa"/>
              <w:start w:w="120" w:type="dxa"/>
              <w:bottom w:w="80" w:type="dxa"/>
              <w:end w:w="120" w:type="dxa"/>
            </w:tcMar>
            <w:vAlign w:val="center"/>
          </w:tcPr>
          <w:p>
            <w:pPr>
              <w:spacing w:after="0"/>
            </w:pPr>
            <w:r>
              <w:rPr>
                <w:sz w:val="18"/>
              </w:rPr>
              <w:t>RAG and Knowledge Retrieval</w:t>
            </w:r>
          </w:p>
        </w:tc>
        <w:tc>
          <w:tcPr>
            <w:tcW w:type="dxa" w:w="5903"/>
            <w:tcMar>
              <w:top w:w="80" w:type="dxa"/>
              <w:start w:w="120" w:type="dxa"/>
              <w:bottom w:w="80" w:type="dxa"/>
              <w:end w:w="120" w:type="dxa"/>
            </w:tcMar>
            <w:vAlign w:val="center"/>
          </w:tcPr>
          <w:p>
            <w:pPr>
              <w:spacing w:after="0"/>
            </w:pPr>
            <w:r>
              <w:rPr>
                <w:sz w:val="18"/>
              </w:rPr>
              <w:t>ChromaDB vector search, BM25-style keyword search, hybrid retrieval, reranking, citation construction, optional graph retrieval.</w:t>
            </w:r>
          </w:p>
        </w:tc>
        <w:tc>
          <w:tcPr>
            <w:tcW w:type="dxa" w:w="1368"/>
            <w:tcMar>
              <w:top w:w="80" w:type="dxa"/>
              <w:start w:w="120" w:type="dxa"/>
              <w:bottom w:w="80" w:type="dxa"/>
              <w:end w:w="120" w:type="dxa"/>
            </w:tcMar>
            <w:vAlign w:val="center"/>
          </w:tcPr>
          <w:p>
            <w:pPr>
              <w:spacing w:after="0"/>
            </w:pPr>
            <w:r>
              <w:rPr>
                <w:sz w:val="18"/>
              </w:rPr>
              <w:t>Done / continuing quality tuning</w:t>
            </w:r>
          </w:p>
        </w:tc>
      </w:tr>
      <w:tr>
        <w:tc>
          <w:tcPr>
            <w:tcW w:type="dxa" w:w="2088"/>
            <w:tcMar>
              <w:top w:w="80" w:type="dxa"/>
              <w:start w:w="120" w:type="dxa"/>
              <w:bottom w:w="80" w:type="dxa"/>
              <w:end w:w="120" w:type="dxa"/>
            </w:tcMar>
            <w:vAlign w:val="center"/>
          </w:tcPr>
          <w:p>
            <w:pPr>
              <w:spacing w:after="0"/>
            </w:pPr>
            <w:r>
              <w:rPr>
                <w:sz w:val="18"/>
              </w:rPr>
              <w:t>AI Orchestration</w:t>
            </w:r>
          </w:p>
        </w:tc>
        <w:tc>
          <w:tcPr>
            <w:tcW w:type="dxa" w:w="5903"/>
            <w:tcMar>
              <w:top w:w="80" w:type="dxa"/>
              <w:start w:w="120" w:type="dxa"/>
              <w:bottom w:w="80" w:type="dxa"/>
              <w:end w:w="120" w:type="dxa"/>
            </w:tcMar>
            <w:vAlign w:val="center"/>
          </w:tcPr>
          <w:p>
            <w:pPr>
              <w:spacing w:after="0"/>
            </w:pPr>
            <w:r>
              <w:rPr>
                <w:sz w:val="18"/>
              </w:rPr>
              <w:t>RouterAgent, DeepReadAgent, CriticAgent, NoteAgent, FollowupAgent, SSE streaming, memory context.</w:t>
            </w:r>
          </w:p>
        </w:tc>
        <w:tc>
          <w:tcPr>
            <w:tcW w:type="dxa" w:w="1368"/>
            <w:tcMar>
              <w:top w:w="80" w:type="dxa"/>
              <w:start w:w="120" w:type="dxa"/>
              <w:bottom w:w="80" w:type="dxa"/>
              <w:end w:w="120" w:type="dxa"/>
            </w:tcMar>
            <w:vAlign w:val="center"/>
          </w:tcPr>
          <w:p>
            <w:pPr>
              <w:spacing w:after="0"/>
            </w:pPr>
            <w:r>
              <w:rPr>
                <w:sz w:val="18"/>
              </w:rPr>
              <w:t>Done for MVP</w:t>
            </w:r>
          </w:p>
        </w:tc>
      </w:tr>
      <w:tr>
        <w:tc>
          <w:tcPr>
            <w:tcW w:type="dxa" w:w="2088"/>
            <w:tcMar>
              <w:top w:w="80" w:type="dxa"/>
              <w:start w:w="120" w:type="dxa"/>
              <w:bottom w:w="80" w:type="dxa"/>
              <w:end w:w="120" w:type="dxa"/>
            </w:tcMar>
            <w:vAlign w:val="center"/>
          </w:tcPr>
          <w:p>
            <w:pPr>
              <w:spacing w:after="0"/>
            </w:pPr>
            <w:r>
              <w:rPr>
                <w:sz w:val="18"/>
              </w:rPr>
              <w:t>Identity and Access</w:t>
            </w:r>
          </w:p>
        </w:tc>
        <w:tc>
          <w:tcPr>
            <w:tcW w:type="dxa" w:w="5903"/>
            <w:tcMar>
              <w:top w:w="80" w:type="dxa"/>
              <w:start w:w="120" w:type="dxa"/>
              <w:bottom w:w="80" w:type="dxa"/>
              <w:end w:w="120" w:type="dxa"/>
            </w:tcMar>
            <w:vAlign w:val="center"/>
          </w:tcPr>
          <w:p>
            <w:pPr>
              <w:spacing w:after="0"/>
            </w:pPr>
            <w:r>
              <w:rPr>
                <w:sz w:val="18"/>
              </w:rPr>
              <w:t>Login, JWT access, refresh support, member/admin role checks, user-owned books and conversations.</w:t>
            </w:r>
          </w:p>
        </w:tc>
        <w:tc>
          <w:tcPr>
            <w:tcW w:type="dxa" w:w="1368"/>
            <w:tcMar>
              <w:top w:w="80" w:type="dxa"/>
              <w:start w:w="120" w:type="dxa"/>
              <w:bottom w:w="80" w:type="dxa"/>
              <w:end w:w="120" w:type="dxa"/>
            </w:tcMar>
            <w:vAlign w:val="center"/>
          </w:tcPr>
          <w:p>
            <w:pPr>
              <w:spacing w:after="0"/>
            </w:pPr>
            <w:r>
              <w:rPr>
                <w:sz w:val="18"/>
              </w:rPr>
              <w:t>Done</w:t>
            </w:r>
          </w:p>
        </w:tc>
      </w:tr>
      <w:tr>
        <w:tc>
          <w:tcPr>
            <w:tcW w:type="dxa" w:w="2088"/>
            <w:tcMar>
              <w:top w:w="80" w:type="dxa"/>
              <w:start w:w="120" w:type="dxa"/>
              <w:bottom w:w="80" w:type="dxa"/>
              <w:end w:w="120" w:type="dxa"/>
            </w:tcMar>
            <w:vAlign w:val="center"/>
          </w:tcPr>
          <w:p>
            <w:pPr>
              <w:spacing w:after="0"/>
            </w:pPr>
            <w:r>
              <w:rPr>
                <w:sz w:val="18"/>
              </w:rPr>
              <w:t>Storage and Data Management</w:t>
            </w:r>
          </w:p>
        </w:tc>
        <w:tc>
          <w:tcPr>
            <w:tcW w:type="dxa" w:w="5903"/>
            <w:tcMar>
              <w:top w:w="80" w:type="dxa"/>
              <w:start w:w="120" w:type="dxa"/>
              <w:bottom w:w="80" w:type="dxa"/>
              <w:end w:w="120" w:type="dxa"/>
            </w:tcMar>
            <w:vAlign w:val="center"/>
          </w:tcPr>
          <w:p>
            <w:pPr>
              <w:spacing w:after="0"/>
            </w:pPr>
            <w:r>
              <w:rPr>
                <w:sz w:val="18"/>
              </w:rPr>
              <w:t>PostgreSQL catalog schema, conversation catalog, checkpoint store, OSS/local fallback, audit logs.</w:t>
            </w:r>
          </w:p>
        </w:tc>
        <w:tc>
          <w:tcPr>
            <w:tcW w:type="dxa" w:w="1368"/>
            <w:tcMar>
              <w:top w:w="80" w:type="dxa"/>
              <w:start w:w="120" w:type="dxa"/>
              <w:bottom w:w="80" w:type="dxa"/>
              <w:end w:w="120" w:type="dxa"/>
            </w:tcMar>
            <w:vAlign w:val="center"/>
          </w:tcPr>
          <w:p>
            <w:pPr>
              <w:spacing w:after="0"/>
            </w:pPr>
            <w:r>
              <w:rPr>
                <w:sz w:val="18"/>
              </w:rPr>
              <w:t>Done / deployment hardening planned</w:t>
            </w:r>
          </w:p>
        </w:tc>
      </w:tr>
      <w:tr>
        <w:tc>
          <w:tcPr>
            <w:tcW w:type="dxa" w:w="2088"/>
            <w:tcMar>
              <w:top w:w="80" w:type="dxa"/>
              <w:start w:w="120" w:type="dxa"/>
              <w:bottom w:w="80" w:type="dxa"/>
              <w:end w:w="120" w:type="dxa"/>
            </w:tcMar>
            <w:vAlign w:val="center"/>
          </w:tcPr>
          <w:p>
            <w:pPr>
              <w:spacing w:after="0"/>
            </w:pPr>
            <w:r>
              <w:rPr>
                <w:sz w:val="18"/>
              </w:rPr>
              <w:t>Admin and Governance</w:t>
            </w:r>
          </w:p>
        </w:tc>
        <w:tc>
          <w:tcPr>
            <w:tcW w:type="dxa" w:w="5903"/>
            <w:tcMar>
              <w:top w:w="80" w:type="dxa"/>
              <w:start w:w="120" w:type="dxa"/>
              <w:bottom w:w="80" w:type="dxa"/>
              <w:end w:w="120" w:type="dxa"/>
            </w:tcMar>
            <w:vAlign w:val="center"/>
          </w:tcPr>
          <w:p>
            <w:pPr>
              <w:spacing w:after="0"/>
            </w:pPr>
            <w:r>
              <w:rPr>
                <w:sz w:val="18"/>
              </w:rPr>
              <w:t>Admin APIs for users/books/conversations and audit log creation.</w:t>
            </w:r>
          </w:p>
        </w:tc>
        <w:tc>
          <w:tcPr>
            <w:tcW w:type="dxa" w:w="1368"/>
            <w:tcMar>
              <w:top w:w="80" w:type="dxa"/>
              <w:start w:w="120" w:type="dxa"/>
              <w:bottom w:w="80" w:type="dxa"/>
              <w:end w:w="120" w:type="dxa"/>
            </w:tcMar>
            <w:vAlign w:val="center"/>
          </w:tcPr>
          <w:p>
            <w:pPr>
              <w:spacing w:after="0"/>
            </w:pPr>
            <w:r>
              <w:rPr>
                <w:sz w:val="18"/>
              </w:rPr>
              <w:t>Implemented; UI/demo polish planned</w:t>
            </w:r>
          </w:p>
        </w:tc>
      </w:tr>
      <w:tr>
        <w:tc>
          <w:tcPr>
            <w:tcW w:type="dxa" w:w="2088"/>
            <w:tcMar>
              <w:top w:w="80" w:type="dxa"/>
              <w:start w:w="120" w:type="dxa"/>
              <w:bottom w:w="80" w:type="dxa"/>
              <w:end w:w="120" w:type="dxa"/>
            </w:tcMar>
            <w:vAlign w:val="center"/>
          </w:tcPr>
          <w:p>
            <w:pPr>
              <w:spacing w:after="0"/>
            </w:pPr>
            <w:r>
              <w:rPr>
                <w:sz w:val="18"/>
              </w:rPr>
              <w:t>CI/CD and Testing</w:t>
            </w:r>
          </w:p>
        </w:tc>
        <w:tc>
          <w:tcPr>
            <w:tcW w:type="dxa" w:w="5903"/>
            <w:tcMar>
              <w:top w:w="80" w:type="dxa"/>
              <w:start w:w="120" w:type="dxa"/>
              <w:bottom w:w="80" w:type="dxa"/>
              <w:end w:w="120" w:type="dxa"/>
            </w:tcMar>
            <w:vAlign w:val="center"/>
          </w:tcPr>
          <w:p>
            <w:pPr>
              <w:spacing w:after="0"/>
            </w:pPr>
            <w:r>
              <w:rPr>
                <w:sz w:val="18"/>
              </w:rPr>
              <w:t>GitHub Actions lint, backend tests, AI security tests, frontend build, test artifacts.</w:t>
            </w:r>
          </w:p>
        </w:tc>
        <w:tc>
          <w:tcPr>
            <w:tcW w:type="dxa" w:w="1368"/>
            <w:tcMar>
              <w:top w:w="80" w:type="dxa"/>
              <w:start w:w="120" w:type="dxa"/>
              <w:bottom w:w="80" w:type="dxa"/>
              <w:end w:w="120" w:type="dxa"/>
            </w:tcMar>
            <w:vAlign w:val="center"/>
          </w:tcPr>
          <w:p>
            <w:pPr>
              <w:spacing w:after="0"/>
            </w:pPr>
            <w:r>
              <w:rPr>
                <w:sz w:val="18"/>
              </w:rPr>
              <w:t>Done</w:t>
            </w:r>
          </w:p>
        </w:tc>
      </w:tr>
      <w:tr>
        <w:tc>
          <w:tcPr>
            <w:tcW w:type="dxa" w:w="2088"/>
            <w:tcMar>
              <w:top w:w="80" w:type="dxa"/>
              <w:start w:w="120" w:type="dxa"/>
              <w:bottom w:w="80" w:type="dxa"/>
              <w:end w:w="120" w:type="dxa"/>
            </w:tcMar>
            <w:vAlign w:val="center"/>
          </w:tcPr>
          <w:p>
            <w:pPr>
              <w:spacing w:after="0"/>
            </w:pPr>
            <w:r>
              <w:rPr>
                <w:sz w:val="18"/>
              </w:rPr>
              <w:t>Security Hardening</w:t>
            </w:r>
          </w:p>
        </w:tc>
        <w:tc>
          <w:tcPr>
            <w:tcW w:type="dxa" w:w="5903"/>
            <w:tcMar>
              <w:top w:w="80" w:type="dxa"/>
              <w:start w:w="120" w:type="dxa"/>
              <w:bottom w:w="80" w:type="dxa"/>
              <w:end w:w="120" w:type="dxa"/>
            </w:tcMar>
            <w:vAlign w:val="center"/>
          </w:tcPr>
          <w:p>
            <w:pPr>
              <w:spacing w:after="0"/>
            </w:pPr>
            <w:r>
              <w:rPr>
                <w:sz w:val="18"/>
              </w:rPr>
              <w:t>Lakera Guard integration, local fallback rules, prompt injection tests, secret/filesystem/code-execution tests.</w:t>
            </w:r>
          </w:p>
        </w:tc>
        <w:tc>
          <w:tcPr>
            <w:tcW w:type="dxa" w:w="1368"/>
            <w:tcMar>
              <w:top w:w="80" w:type="dxa"/>
              <w:start w:w="120" w:type="dxa"/>
              <w:bottom w:w="80" w:type="dxa"/>
              <w:end w:w="120" w:type="dxa"/>
            </w:tcMar>
            <w:vAlign w:val="center"/>
          </w:tcPr>
          <w:p>
            <w:pPr>
              <w:spacing w:after="0"/>
            </w:pPr>
            <w:r>
              <w:rPr>
                <w:sz w:val="18"/>
              </w:rPr>
              <w:t>Done / red-team expansion planned</w:t>
            </w:r>
          </w:p>
        </w:tc>
      </w:tr>
      <w:tr>
        <w:tc>
          <w:tcPr>
            <w:tcW w:type="dxa" w:w="2088"/>
            <w:tcMar>
              <w:top w:w="80" w:type="dxa"/>
              <w:start w:w="120" w:type="dxa"/>
              <w:bottom w:w="80" w:type="dxa"/>
              <w:end w:w="120" w:type="dxa"/>
            </w:tcMar>
            <w:vAlign w:val="center"/>
          </w:tcPr>
          <w:p>
            <w:pPr>
              <w:spacing w:after="0"/>
            </w:pPr>
            <w:r>
              <w:rPr>
                <w:sz w:val="18"/>
              </w:rPr>
              <w:t>Phase 2 Evaluation</w:t>
            </w:r>
          </w:p>
        </w:tc>
        <w:tc>
          <w:tcPr>
            <w:tcW w:type="dxa" w:w="5903"/>
            <w:tcMar>
              <w:top w:w="80" w:type="dxa"/>
              <w:start w:w="120" w:type="dxa"/>
              <w:bottom w:w="80" w:type="dxa"/>
              <w:end w:w="120" w:type="dxa"/>
            </w:tcMar>
            <w:vAlign w:val="center"/>
          </w:tcPr>
          <w:p>
            <w:pPr>
              <w:spacing w:after="0"/>
            </w:pPr>
            <w:r>
              <w:rPr>
                <w:sz w:val="18"/>
              </w:rPr>
              <w:t>RAGAS or equivalent retrieval/answer evaluation, E2E testing, stress testing, monitoring dashboard.</w:t>
            </w:r>
          </w:p>
        </w:tc>
        <w:tc>
          <w:tcPr>
            <w:tcW w:type="dxa" w:w="1368"/>
            <w:tcMar>
              <w:top w:w="80" w:type="dxa"/>
              <w:start w:w="120" w:type="dxa"/>
              <w:bottom w:w="80" w:type="dxa"/>
              <w:end w:w="120" w:type="dxa"/>
            </w:tcMar>
            <w:vAlign w:val="center"/>
          </w:tcPr>
          <w:p>
            <w:pPr>
              <w:spacing w:after="0"/>
            </w:pPr>
            <w:r>
              <w:rPr>
                <w:sz w:val="18"/>
              </w:rPr>
              <w:t>Planned</w:t>
            </w:r>
          </w:p>
        </w:tc>
      </w:tr>
    </w:tbl>
    <w:p/>
    <w:p>
      <w:pPr>
        <w:pStyle w:val="Heading1"/>
      </w:pPr>
      <w:r>
        <w:t>5. Sprint Effort to Date</w:t>
      </w:r>
    </w:p>
    <w:p>
      <w:r>
        <w:t>The repository contains implementation and evidence artifacts, but it does not contain authoritative per-member effort logs. The table below should be completed with the team’s actual effort figures before submission. The work categories reflect the implemented modules and can be used as the sprint-effort capture structure required by the presentation guideline.</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560"/>
        <w:gridCol w:w="1560"/>
        <w:gridCol w:w="1560"/>
        <w:gridCol w:w="1560"/>
        <w:gridCol w:w="1560"/>
        <w:gridCol w:w="1560"/>
      </w:tblGrid>
      <w:tr>
        <w:tc>
          <w:tcPr>
            <w:tcW w:type="dxa" w:w="1440"/>
            <w:shd w:fill="F2F4F7"/>
            <w:tcMar>
              <w:top w:w="80" w:type="dxa"/>
              <w:start w:w="120" w:type="dxa"/>
              <w:bottom w:w="80" w:type="dxa"/>
              <w:end w:w="120" w:type="dxa"/>
            </w:tcMar>
            <w:vAlign w:val="center"/>
          </w:tcPr>
          <w:p>
            <w:pPr>
              <w:jc w:val="left"/>
            </w:pPr>
            <w:r>
              <w:rPr>
                <w:b/>
                <w:color w:val="1F3D61"/>
                <w:sz w:val="18"/>
              </w:rPr>
              <w:t>Sprint / Period</w:t>
            </w:r>
          </w:p>
        </w:tc>
        <w:tc>
          <w:tcPr>
            <w:tcW w:type="dxa" w:w="2448"/>
            <w:shd w:fill="F2F4F7"/>
            <w:tcMar>
              <w:top w:w="80" w:type="dxa"/>
              <w:start w:w="120" w:type="dxa"/>
              <w:bottom w:w="80" w:type="dxa"/>
              <w:end w:w="120" w:type="dxa"/>
            </w:tcMar>
            <w:vAlign w:val="center"/>
          </w:tcPr>
          <w:p>
            <w:pPr>
              <w:jc w:val="left"/>
            </w:pPr>
            <w:r>
              <w:rPr>
                <w:b/>
                <w:color w:val="1F3D61"/>
                <w:sz w:val="18"/>
              </w:rPr>
              <w:t>Planned Work</w:t>
            </w:r>
          </w:p>
        </w:tc>
        <w:tc>
          <w:tcPr>
            <w:tcW w:type="dxa" w:w="2448"/>
            <w:shd w:fill="F2F4F7"/>
            <w:tcMar>
              <w:top w:w="80" w:type="dxa"/>
              <w:start w:w="120" w:type="dxa"/>
              <w:bottom w:w="80" w:type="dxa"/>
              <w:end w:w="120" w:type="dxa"/>
            </w:tcMar>
            <w:vAlign w:val="center"/>
          </w:tcPr>
          <w:p>
            <w:pPr>
              <w:jc w:val="left"/>
            </w:pPr>
            <w:r>
              <w:rPr>
                <w:b/>
                <w:color w:val="1F3D61"/>
                <w:sz w:val="18"/>
              </w:rPr>
              <w:t>Completed Work</w:t>
            </w:r>
          </w:p>
        </w:tc>
        <w:tc>
          <w:tcPr>
            <w:tcW w:type="dxa" w:w="1152"/>
            <w:shd w:fill="F2F4F7"/>
            <w:tcMar>
              <w:top w:w="80" w:type="dxa"/>
              <w:start w:w="120" w:type="dxa"/>
              <w:bottom w:w="80" w:type="dxa"/>
              <w:end w:w="120" w:type="dxa"/>
            </w:tcMar>
            <w:vAlign w:val="center"/>
          </w:tcPr>
          <w:p>
            <w:pPr>
              <w:jc w:val="left"/>
            </w:pPr>
            <w:r>
              <w:rPr>
                <w:b/>
                <w:color w:val="1F3D61"/>
                <w:sz w:val="18"/>
              </w:rPr>
              <w:t>Owner(s)</w:t>
            </w:r>
          </w:p>
        </w:tc>
        <w:tc>
          <w:tcPr>
            <w:tcW w:type="dxa" w:w="936"/>
            <w:shd w:fill="F2F4F7"/>
            <w:tcMar>
              <w:top w:w="80" w:type="dxa"/>
              <w:start w:w="120" w:type="dxa"/>
              <w:bottom w:w="80" w:type="dxa"/>
              <w:end w:w="120" w:type="dxa"/>
            </w:tcMar>
            <w:vAlign w:val="center"/>
          </w:tcPr>
          <w:p>
            <w:pPr>
              <w:jc w:val="left"/>
            </w:pPr>
            <w:r>
              <w:rPr>
                <w:b/>
                <w:color w:val="1F3D61"/>
                <w:sz w:val="18"/>
              </w:rPr>
              <w:t>Estimated Hours</w:t>
            </w:r>
          </w:p>
        </w:tc>
        <w:tc>
          <w:tcPr>
            <w:tcW w:type="dxa" w:w="936"/>
            <w:shd w:fill="F2F4F7"/>
            <w:tcMar>
              <w:top w:w="80" w:type="dxa"/>
              <w:start w:w="120" w:type="dxa"/>
              <w:bottom w:w="80" w:type="dxa"/>
              <w:end w:w="120" w:type="dxa"/>
            </w:tcMar>
            <w:vAlign w:val="center"/>
          </w:tcPr>
          <w:p>
            <w:pPr>
              <w:jc w:val="left"/>
            </w:pPr>
            <w:r>
              <w:rPr>
                <w:b/>
                <w:color w:val="1F3D61"/>
                <w:sz w:val="18"/>
              </w:rPr>
              <w:t>Actual Hours</w:t>
            </w:r>
          </w:p>
        </w:tc>
      </w:tr>
      <w:tr>
        <w:tc>
          <w:tcPr>
            <w:tcW w:type="dxa" w:w="1440"/>
            <w:tcMar>
              <w:top w:w="80" w:type="dxa"/>
              <w:start w:w="120" w:type="dxa"/>
              <w:bottom w:w="80" w:type="dxa"/>
              <w:end w:w="120" w:type="dxa"/>
            </w:tcMar>
            <w:vAlign w:val="center"/>
          </w:tcPr>
          <w:p>
            <w:pPr>
              <w:spacing w:after="0"/>
            </w:pPr>
            <w:r>
              <w:rPr>
                <w:sz w:val="18"/>
              </w:rPr>
              <w:t>Sprint 0</w:t>
            </w:r>
          </w:p>
        </w:tc>
        <w:tc>
          <w:tcPr>
            <w:tcW w:type="dxa" w:w="2448"/>
            <w:tcMar>
              <w:top w:w="80" w:type="dxa"/>
              <w:start w:w="120" w:type="dxa"/>
              <w:bottom w:w="80" w:type="dxa"/>
              <w:end w:w="120" w:type="dxa"/>
            </w:tcMar>
            <w:vAlign w:val="center"/>
          </w:tcPr>
          <w:p>
            <w:pPr>
              <w:spacing w:after="0"/>
            </w:pPr>
            <w:r>
              <w:rPr>
                <w:sz w:val="18"/>
              </w:rPr>
              <w:t>Requirements, proposal alignment, architecture direction, backlog definition.</w:t>
            </w:r>
          </w:p>
        </w:tc>
        <w:tc>
          <w:tcPr>
            <w:tcW w:type="dxa" w:w="2448"/>
            <w:tcMar>
              <w:top w:w="80" w:type="dxa"/>
              <w:start w:w="120" w:type="dxa"/>
              <w:bottom w:w="80" w:type="dxa"/>
              <w:end w:w="120" w:type="dxa"/>
            </w:tcMar>
            <w:vAlign w:val="center"/>
          </w:tcPr>
          <w:p>
            <w:pPr>
              <w:spacing w:after="0"/>
            </w:pPr>
            <w:r>
              <w:rPr>
                <w:sz w:val="18"/>
              </w:rPr>
              <w:t>Project scope and architecture direction established.</w:t>
            </w:r>
          </w:p>
        </w:tc>
        <w:tc>
          <w:tcPr>
            <w:tcW w:type="dxa" w:w="1152"/>
            <w:tcMar>
              <w:top w:w="80" w:type="dxa"/>
              <w:start w:w="120" w:type="dxa"/>
              <w:bottom w:w="80" w:type="dxa"/>
              <w:end w:w="120" w:type="dxa"/>
            </w:tcMar>
            <w:vAlign w:val="center"/>
          </w:tcPr>
          <w:p>
            <w:pPr>
              <w:spacing w:after="0"/>
            </w:pPr>
            <w:r>
              <w:rPr>
                <w:sz w:val="18"/>
              </w:rPr>
              <w:t>Team</w:t>
            </w:r>
          </w:p>
        </w:tc>
        <w:tc>
          <w:tcPr>
            <w:tcW w:type="dxa" w:w="936"/>
            <w:tcMar>
              <w:top w:w="80" w:type="dxa"/>
              <w:start w:w="120" w:type="dxa"/>
              <w:bottom w:w="80" w:type="dxa"/>
              <w:end w:w="120" w:type="dxa"/>
            </w:tcMar>
            <w:vAlign w:val="center"/>
          </w:tcPr>
          <w:p>
            <w:pPr>
              <w:spacing w:after="0"/>
            </w:pPr>
            <w:r>
              <w:rPr>
                <w:sz w:val="18"/>
              </w:rPr>
              <w:t>TBC</w:t>
            </w:r>
          </w:p>
        </w:tc>
        <w:tc>
          <w:tcPr>
            <w:tcW w:type="dxa" w:w="936"/>
            <w:tcMar>
              <w:top w:w="80" w:type="dxa"/>
              <w:start w:w="120" w:type="dxa"/>
              <w:bottom w:w="80" w:type="dxa"/>
              <w:end w:w="120" w:type="dxa"/>
            </w:tcMar>
            <w:vAlign w:val="center"/>
          </w:tcPr>
          <w:p>
            <w:pPr>
              <w:spacing w:after="0"/>
            </w:pPr>
            <w:r>
              <w:rPr>
                <w:sz w:val="18"/>
              </w:rPr>
              <w:t>TBC</w:t>
            </w:r>
          </w:p>
        </w:tc>
      </w:tr>
      <w:tr>
        <w:tc>
          <w:tcPr>
            <w:tcW w:type="dxa" w:w="1440"/>
            <w:tcMar>
              <w:top w:w="80" w:type="dxa"/>
              <w:start w:w="120" w:type="dxa"/>
              <w:bottom w:w="80" w:type="dxa"/>
              <w:end w:w="120" w:type="dxa"/>
            </w:tcMar>
            <w:vAlign w:val="center"/>
          </w:tcPr>
          <w:p>
            <w:pPr>
              <w:spacing w:after="0"/>
            </w:pPr>
            <w:r>
              <w:rPr>
                <w:sz w:val="18"/>
              </w:rPr>
              <w:t>Sprint 1</w:t>
            </w:r>
          </w:p>
        </w:tc>
        <w:tc>
          <w:tcPr>
            <w:tcW w:type="dxa" w:w="2448"/>
            <w:tcMar>
              <w:top w:w="80" w:type="dxa"/>
              <w:start w:w="120" w:type="dxa"/>
              <w:bottom w:w="80" w:type="dxa"/>
              <w:end w:w="120" w:type="dxa"/>
            </w:tcMar>
            <w:vAlign w:val="center"/>
          </w:tcPr>
          <w:p>
            <w:pPr>
              <w:spacing w:after="0"/>
            </w:pPr>
            <w:r>
              <w:rPr>
                <w:sz w:val="18"/>
              </w:rPr>
              <w:t>EPUB ingestion, library/reader UI, RAG foundation.</w:t>
            </w:r>
          </w:p>
        </w:tc>
        <w:tc>
          <w:tcPr>
            <w:tcW w:type="dxa" w:w="2448"/>
            <w:tcMar>
              <w:top w:w="80" w:type="dxa"/>
              <w:start w:w="120" w:type="dxa"/>
              <w:bottom w:w="80" w:type="dxa"/>
              <w:end w:w="120" w:type="dxa"/>
            </w:tcMar>
            <w:vAlign w:val="center"/>
          </w:tcPr>
          <w:p>
            <w:pPr>
              <w:spacing w:after="0"/>
            </w:pPr>
            <w:r>
              <w:rPr>
                <w:sz w:val="18"/>
              </w:rPr>
              <w:t>Book upload, reader view, ChromaDB retrieval, chunking and cleaning tests.</w:t>
            </w:r>
          </w:p>
        </w:tc>
        <w:tc>
          <w:tcPr>
            <w:tcW w:type="dxa" w:w="1152"/>
            <w:tcMar>
              <w:top w:w="80" w:type="dxa"/>
              <w:start w:w="120" w:type="dxa"/>
              <w:bottom w:w="80" w:type="dxa"/>
              <w:end w:w="120" w:type="dxa"/>
            </w:tcMar>
            <w:vAlign w:val="center"/>
          </w:tcPr>
          <w:p>
            <w:pPr>
              <w:spacing w:after="0"/>
            </w:pPr>
            <w:r>
              <w:rPr>
                <w:sz w:val="18"/>
              </w:rPr>
              <w:t>Team</w:t>
            </w:r>
          </w:p>
        </w:tc>
        <w:tc>
          <w:tcPr>
            <w:tcW w:type="dxa" w:w="936"/>
            <w:tcMar>
              <w:top w:w="80" w:type="dxa"/>
              <w:start w:w="120" w:type="dxa"/>
              <w:bottom w:w="80" w:type="dxa"/>
              <w:end w:w="120" w:type="dxa"/>
            </w:tcMar>
            <w:vAlign w:val="center"/>
          </w:tcPr>
          <w:p>
            <w:pPr>
              <w:spacing w:after="0"/>
            </w:pPr>
            <w:r>
              <w:rPr>
                <w:sz w:val="18"/>
              </w:rPr>
              <w:t>TBC</w:t>
            </w:r>
          </w:p>
        </w:tc>
        <w:tc>
          <w:tcPr>
            <w:tcW w:type="dxa" w:w="936"/>
            <w:tcMar>
              <w:top w:w="80" w:type="dxa"/>
              <w:start w:w="120" w:type="dxa"/>
              <w:bottom w:w="80" w:type="dxa"/>
              <w:end w:w="120" w:type="dxa"/>
            </w:tcMar>
            <w:vAlign w:val="center"/>
          </w:tcPr>
          <w:p>
            <w:pPr>
              <w:spacing w:after="0"/>
            </w:pPr>
            <w:r>
              <w:rPr>
                <w:sz w:val="18"/>
              </w:rPr>
              <w:t>TBC</w:t>
            </w:r>
          </w:p>
        </w:tc>
      </w:tr>
      <w:tr>
        <w:tc>
          <w:tcPr>
            <w:tcW w:type="dxa" w:w="1440"/>
            <w:tcMar>
              <w:top w:w="80" w:type="dxa"/>
              <w:start w:w="120" w:type="dxa"/>
              <w:bottom w:w="80" w:type="dxa"/>
              <w:end w:w="120" w:type="dxa"/>
            </w:tcMar>
            <w:vAlign w:val="center"/>
          </w:tcPr>
          <w:p>
            <w:pPr>
              <w:spacing w:after="0"/>
            </w:pPr>
            <w:r>
              <w:rPr>
                <w:sz w:val="18"/>
              </w:rPr>
              <w:t>Sprint 2</w:t>
            </w:r>
          </w:p>
        </w:tc>
        <w:tc>
          <w:tcPr>
            <w:tcW w:type="dxa" w:w="2448"/>
            <w:tcMar>
              <w:top w:w="80" w:type="dxa"/>
              <w:start w:w="120" w:type="dxa"/>
              <w:bottom w:w="80" w:type="dxa"/>
              <w:end w:w="120" w:type="dxa"/>
            </w:tcMar>
            <w:vAlign w:val="center"/>
          </w:tcPr>
          <w:p>
            <w:pPr>
              <w:spacing w:after="0"/>
            </w:pPr>
            <w:r>
              <w:rPr>
                <w:sz w:val="18"/>
              </w:rPr>
              <w:t>Chat workflow, agents, citations, streaming.</w:t>
            </w:r>
          </w:p>
        </w:tc>
        <w:tc>
          <w:tcPr>
            <w:tcW w:type="dxa" w:w="2448"/>
            <w:tcMar>
              <w:top w:w="80" w:type="dxa"/>
              <w:start w:w="120" w:type="dxa"/>
              <w:bottom w:w="80" w:type="dxa"/>
              <w:end w:w="120" w:type="dxa"/>
            </w:tcMar>
            <w:vAlign w:val="center"/>
          </w:tcPr>
          <w:p>
            <w:pPr>
              <w:spacing w:after="0"/>
            </w:pPr>
            <w:r>
              <w:rPr>
                <w:sz w:val="18"/>
              </w:rPr>
              <w:t>DeepReadAgent workflow, SSE response, citations, follow-up generation, note hook.</w:t>
            </w:r>
          </w:p>
        </w:tc>
        <w:tc>
          <w:tcPr>
            <w:tcW w:type="dxa" w:w="1152"/>
            <w:tcMar>
              <w:top w:w="80" w:type="dxa"/>
              <w:start w:w="120" w:type="dxa"/>
              <w:bottom w:w="80" w:type="dxa"/>
              <w:end w:w="120" w:type="dxa"/>
            </w:tcMar>
            <w:vAlign w:val="center"/>
          </w:tcPr>
          <w:p>
            <w:pPr>
              <w:spacing w:after="0"/>
            </w:pPr>
            <w:r>
              <w:rPr>
                <w:sz w:val="18"/>
              </w:rPr>
              <w:t>Team</w:t>
            </w:r>
          </w:p>
        </w:tc>
        <w:tc>
          <w:tcPr>
            <w:tcW w:type="dxa" w:w="936"/>
            <w:tcMar>
              <w:top w:w="80" w:type="dxa"/>
              <w:start w:w="120" w:type="dxa"/>
              <w:bottom w:w="80" w:type="dxa"/>
              <w:end w:w="120" w:type="dxa"/>
            </w:tcMar>
            <w:vAlign w:val="center"/>
          </w:tcPr>
          <w:p>
            <w:pPr>
              <w:spacing w:after="0"/>
            </w:pPr>
            <w:r>
              <w:rPr>
                <w:sz w:val="18"/>
              </w:rPr>
              <w:t>TBC</w:t>
            </w:r>
          </w:p>
        </w:tc>
        <w:tc>
          <w:tcPr>
            <w:tcW w:type="dxa" w:w="936"/>
            <w:tcMar>
              <w:top w:w="80" w:type="dxa"/>
              <w:start w:w="120" w:type="dxa"/>
              <w:bottom w:w="80" w:type="dxa"/>
              <w:end w:w="120" w:type="dxa"/>
            </w:tcMar>
            <w:vAlign w:val="center"/>
          </w:tcPr>
          <w:p>
            <w:pPr>
              <w:spacing w:after="0"/>
            </w:pPr>
            <w:r>
              <w:rPr>
                <w:sz w:val="18"/>
              </w:rPr>
              <w:t>TBC</w:t>
            </w:r>
          </w:p>
        </w:tc>
      </w:tr>
      <w:tr>
        <w:tc>
          <w:tcPr>
            <w:tcW w:type="dxa" w:w="1440"/>
            <w:tcMar>
              <w:top w:w="80" w:type="dxa"/>
              <w:start w:w="120" w:type="dxa"/>
              <w:bottom w:w="80" w:type="dxa"/>
              <w:end w:w="120" w:type="dxa"/>
            </w:tcMar>
            <w:vAlign w:val="center"/>
          </w:tcPr>
          <w:p>
            <w:pPr>
              <w:spacing w:after="0"/>
            </w:pPr>
            <w:r>
              <w:rPr>
                <w:sz w:val="18"/>
              </w:rPr>
              <w:t>Sprint 3</w:t>
            </w:r>
          </w:p>
        </w:tc>
        <w:tc>
          <w:tcPr>
            <w:tcW w:type="dxa" w:w="2448"/>
            <w:tcMar>
              <w:top w:w="80" w:type="dxa"/>
              <w:start w:w="120" w:type="dxa"/>
              <w:bottom w:w="80" w:type="dxa"/>
              <w:end w:w="120" w:type="dxa"/>
            </w:tcMar>
            <w:vAlign w:val="center"/>
          </w:tcPr>
          <w:p>
            <w:pPr>
              <w:spacing w:after="0"/>
            </w:pPr>
            <w:r>
              <w:rPr>
                <w:sz w:val="18"/>
              </w:rPr>
              <w:t>Security, auth, storage, CI/CD.</w:t>
            </w:r>
          </w:p>
        </w:tc>
        <w:tc>
          <w:tcPr>
            <w:tcW w:type="dxa" w:w="2448"/>
            <w:tcMar>
              <w:top w:w="80" w:type="dxa"/>
              <w:start w:w="120" w:type="dxa"/>
              <w:bottom w:w="80" w:type="dxa"/>
              <w:end w:w="120" w:type="dxa"/>
            </w:tcMar>
            <w:vAlign w:val="center"/>
          </w:tcPr>
          <w:p>
            <w:pPr>
              <w:spacing w:after="0"/>
            </w:pPr>
            <w:r>
              <w:rPr>
                <w:sz w:val="18"/>
              </w:rPr>
              <w:t>User isolation, PostgreSQL catalog, admin/audit APIs, AI security tests, GitHub Actions.</w:t>
            </w:r>
          </w:p>
        </w:tc>
        <w:tc>
          <w:tcPr>
            <w:tcW w:type="dxa" w:w="1152"/>
            <w:tcMar>
              <w:top w:w="80" w:type="dxa"/>
              <w:start w:w="120" w:type="dxa"/>
              <w:bottom w:w="80" w:type="dxa"/>
              <w:end w:w="120" w:type="dxa"/>
            </w:tcMar>
            <w:vAlign w:val="center"/>
          </w:tcPr>
          <w:p>
            <w:pPr>
              <w:spacing w:after="0"/>
            </w:pPr>
            <w:r>
              <w:rPr>
                <w:sz w:val="18"/>
              </w:rPr>
              <w:t>Team</w:t>
            </w:r>
          </w:p>
        </w:tc>
        <w:tc>
          <w:tcPr>
            <w:tcW w:type="dxa" w:w="936"/>
            <w:tcMar>
              <w:top w:w="80" w:type="dxa"/>
              <w:start w:w="120" w:type="dxa"/>
              <w:bottom w:w="80" w:type="dxa"/>
              <w:end w:w="120" w:type="dxa"/>
            </w:tcMar>
            <w:vAlign w:val="center"/>
          </w:tcPr>
          <w:p>
            <w:pPr>
              <w:spacing w:after="0"/>
            </w:pPr>
            <w:r>
              <w:rPr>
                <w:sz w:val="18"/>
              </w:rPr>
              <w:t>TBC</w:t>
            </w:r>
          </w:p>
        </w:tc>
        <w:tc>
          <w:tcPr>
            <w:tcW w:type="dxa" w:w="936"/>
            <w:tcMar>
              <w:top w:w="80" w:type="dxa"/>
              <w:start w:w="120" w:type="dxa"/>
              <w:bottom w:w="80" w:type="dxa"/>
              <w:end w:w="120" w:type="dxa"/>
            </w:tcMar>
            <w:vAlign w:val="center"/>
          </w:tcPr>
          <w:p>
            <w:pPr>
              <w:spacing w:after="0"/>
            </w:pPr>
            <w:r>
              <w:rPr>
                <w:sz w:val="18"/>
              </w:rPr>
              <w:t>TBC</w:t>
            </w:r>
          </w:p>
        </w:tc>
      </w:tr>
      <w:tr>
        <w:tc>
          <w:tcPr>
            <w:tcW w:type="dxa" w:w="1440"/>
            <w:tcMar>
              <w:top w:w="80" w:type="dxa"/>
              <w:start w:w="120" w:type="dxa"/>
              <w:bottom w:w="80" w:type="dxa"/>
              <w:end w:w="120" w:type="dxa"/>
            </w:tcMar>
            <w:vAlign w:val="center"/>
          </w:tcPr>
          <w:p>
            <w:pPr>
              <w:spacing w:after="0"/>
            </w:pPr>
            <w:r>
              <w:rPr>
                <w:sz w:val="18"/>
              </w:rPr>
              <w:t>Sprint 4 / Phase 2</w:t>
            </w:r>
          </w:p>
        </w:tc>
        <w:tc>
          <w:tcPr>
            <w:tcW w:type="dxa" w:w="2448"/>
            <w:tcMar>
              <w:top w:w="80" w:type="dxa"/>
              <w:start w:w="120" w:type="dxa"/>
              <w:bottom w:w="80" w:type="dxa"/>
              <w:end w:w="120" w:type="dxa"/>
            </w:tcMar>
            <w:vAlign w:val="center"/>
          </w:tcPr>
          <w:p>
            <w:pPr>
              <w:spacing w:after="0"/>
            </w:pPr>
            <w:r>
              <w:rPr>
                <w:sz w:val="18"/>
              </w:rPr>
              <w:t>Deployment, monitoring, E2E/stress tests, final report and demo.</w:t>
            </w:r>
          </w:p>
        </w:tc>
        <w:tc>
          <w:tcPr>
            <w:tcW w:type="dxa" w:w="2448"/>
            <w:tcMar>
              <w:top w:w="80" w:type="dxa"/>
              <w:start w:w="120" w:type="dxa"/>
              <w:bottom w:w="80" w:type="dxa"/>
              <w:end w:w="120" w:type="dxa"/>
            </w:tcMar>
            <w:vAlign w:val="center"/>
          </w:tcPr>
          <w:p>
            <w:pPr>
              <w:spacing w:after="0"/>
            </w:pPr>
            <w:r>
              <w:rPr>
                <w:sz w:val="18"/>
              </w:rPr>
              <w:t>Planned next-phase work.</w:t>
            </w:r>
          </w:p>
        </w:tc>
        <w:tc>
          <w:tcPr>
            <w:tcW w:type="dxa" w:w="1152"/>
            <w:tcMar>
              <w:top w:w="80" w:type="dxa"/>
              <w:start w:w="120" w:type="dxa"/>
              <w:bottom w:w="80" w:type="dxa"/>
              <w:end w:w="120" w:type="dxa"/>
            </w:tcMar>
            <w:vAlign w:val="center"/>
          </w:tcPr>
          <w:p>
            <w:pPr>
              <w:spacing w:after="0"/>
            </w:pPr>
            <w:r>
              <w:rPr>
                <w:sz w:val="18"/>
              </w:rPr>
              <w:t>Team</w:t>
            </w:r>
          </w:p>
        </w:tc>
        <w:tc>
          <w:tcPr>
            <w:tcW w:type="dxa" w:w="936"/>
            <w:tcMar>
              <w:top w:w="80" w:type="dxa"/>
              <w:start w:w="120" w:type="dxa"/>
              <w:bottom w:w="80" w:type="dxa"/>
              <w:end w:w="120" w:type="dxa"/>
            </w:tcMar>
            <w:vAlign w:val="center"/>
          </w:tcPr>
          <w:p>
            <w:pPr>
              <w:spacing w:after="0"/>
            </w:pPr>
            <w:r>
              <w:rPr>
                <w:sz w:val="18"/>
              </w:rPr>
              <w:t>TBC</w:t>
            </w:r>
          </w:p>
        </w:tc>
        <w:tc>
          <w:tcPr>
            <w:tcW w:type="dxa" w:w="936"/>
            <w:tcMar>
              <w:top w:w="80" w:type="dxa"/>
              <w:start w:w="120" w:type="dxa"/>
              <w:bottom w:w="80" w:type="dxa"/>
              <w:end w:w="120" w:type="dxa"/>
            </w:tcMar>
            <w:vAlign w:val="center"/>
          </w:tcPr>
          <w:p>
            <w:pPr>
              <w:spacing w:after="0"/>
            </w:pPr>
            <w:r>
              <w:rPr>
                <w:sz w:val="18"/>
              </w:rPr>
              <w:t>TBC</w:t>
            </w:r>
          </w:p>
        </w:tc>
      </w:tr>
    </w:tbl>
    <w:p/>
    <w:p>
      <w:pPr>
        <w:pStyle w:val="Heading1"/>
      </w:pPr>
      <w:r>
        <w:t>6. Technology Stack</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872"/>
            <w:shd w:fill="F2F4F7"/>
            <w:tcMar>
              <w:top w:w="80" w:type="dxa"/>
              <w:start w:w="120" w:type="dxa"/>
              <w:bottom w:w="80" w:type="dxa"/>
              <w:end w:w="120" w:type="dxa"/>
            </w:tcMar>
            <w:vAlign w:val="center"/>
          </w:tcPr>
          <w:p>
            <w:pPr>
              <w:jc w:val="left"/>
            </w:pPr>
            <w:r>
              <w:rPr>
                <w:b/>
                <w:color w:val="1F3D61"/>
                <w:sz w:val="18"/>
              </w:rPr>
              <w:t>Layer</w:t>
            </w:r>
          </w:p>
        </w:tc>
        <w:tc>
          <w:tcPr>
            <w:tcW w:type="dxa" w:w="2592"/>
            <w:shd w:fill="F2F4F7"/>
            <w:tcMar>
              <w:top w:w="80" w:type="dxa"/>
              <w:start w:w="120" w:type="dxa"/>
              <w:bottom w:w="80" w:type="dxa"/>
              <w:end w:w="120" w:type="dxa"/>
            </w:tcMar>
            <w:vAlign w:val="center"/>
          </w:tcPr>
          <w:p>
            <w:pPr>
              <w:jc w:val="left"/>
            </w:pPr>
            <w:r>
              <w:rPr>
                <w:b/>
                <w:color w:val="1F3D61"/>
                <w:sz w:val="18"/>
              </w:rPr>
              <w:t>Technology</w:t>
            </w:r>
          </w:p>
        </w:tc>
        <w:tc>
          <w:tcPr>
            <w:tcW w:type="dxa" w:w="4896"/>
            <w:shd w:fill="F2F4F7"/>
            <w:tcMar>
              <w:top w:w="80" w:type="dxa"/>
              <w:start w:w="120" w:type="dxa"/>
              <w:bottom w:w="80" w:type="dxa"/>
              <w:end w:w="120" w:type="dxa"/>
            </w:tcMar>
            <w:vAlign w:val="center"/>
          </w:tcPr>
          <w:p>
            <w:pPr>
              <w:jc w:val="left"/>
            </w:pPr>
            <w:r>
              <w:rPr>
                <w:b/>
                <w:color w:val="1F3D61"/>
                <w:sz w:val="18"/>
              </w:rPr>
              <w:t>Purpose</w:t>
            </w:r>
          </w:p>
        </w:tc>
      </w:tr>
      <w:tr>
        <w:tc>
          <w:tcPr>
            <w:tcW w:type="dxa" w:w="1872"/>
            <w:tcMar>
              <w:top w:w="80" w:type="dxa"/>
              <w:start w:w="120" w:type="dxa"/>
              <w:bottom w:w="80" w:type="dxa"/>
              <w:end w:w="120" w:type="dxa"/>
            </w:tcMar>
            <w:vAlign w:val="center"/>
          </w:tcPr>
          <w:p>
            <w:pPr>
              <w:spacing w:after="0"/>
            </w:pPr>
            <w:r>
              <w:rPr>
                <w:sz w:val="18"/>
              </w:rPr>
              <w:t>Frontend</w:t>
            </w:r>
          </w:p>
        </w:tc>
        <w:tc>
          <w:tcPr>
            <w:tcW w:type="dxa" w:w="2592"/>
            <w:tcMar>
              <w:top w:w="80" w:type="dxa"/>
              <w:start w:w="120" w:type="dxa"/>
              <w:bottom w:w="80" w:type="dxa"/>
              <w:end w:w="120" w:type="dxa"/>
            </w:tcMar>
            <w:vAlign w:val="center"/>
          </w:tcPr>
          <w:p>
            <w:pPr>
              <w:spacing w:after="0"/>
            </w:pPr>
            <w:r>
              <w:rPr>
                <w:sz w:val="18"/>
              </w:rPr>
              <w:t>Vue 3, Vite, Naive UI</w:t>
            </w:r>
          </w:p>
        </w:tc>
        <w:tc>
          <w:tcPr>
            <w:tcW w:type="dxa" w:w="4896"/>
            <w:tcMar>
              <w:top w:w="80" w:type="dxa"/>
              <w:start w:w="120" w:type="dxa"/>
              <w:bottom w:w="80" w:type="dxa"/>
              <w:end w:w="120" w:type="dxa"/>
            </w:tcMar>
            <w:vAlign w:val="center"/>
          </w:tcPr>
          <w:p>
            <w:pPr>
              <w:spacing w:after="0"/>
            </w:pPr>
            <w:r>
              <w:rPr>
                <w:sz w:val="18"/>
              </w:rPr>
              <w:t>Library, EPUB reader, chat panel, progress and interaction UI.</w:t>
            </w:r>
          </w:p>
        </w:tc>
      </w:tr>
      <w:tr>
        <w:tc>
          <w:tcPr>
            <w:tcW w:type="dxa" w:w="1872"/>
            <w:tcMar>
              <w:top w:w="80" w:type="dxa"/>
              <w:start w:w="120" w:type="dxa"/>
              <w:bottom w:w="80" w:type="dxa"/>
              <w:end w:w="120" w:type="dxa"/>
            </w:tcMar>
            <w:vAlign w:val="center"/>
          </w:tcPr>
          <w:p>
            <w:pPr>
              <w:spacing w:after="0"/>
            </w:pPr>
            <w:r>
              <w:rPr>
                <w:sz w:val="18"/>
              </w:rPr>
              <w:t>Backend API</w:t>
            </w:r>
          </w:p>
        </w:tc>
        <w:tc>
          <w:tcPr>
            <w:tcW w:type="dxa" w:w="2592"/>
            <w:tcMar>
              <w:top w:w="80" w:type="dxa"/>
              <w:start w:w="120" w:type="dxa"/>
              <w:bottom w:w="80" w:type="dxa"/>
              <w:end w:w="120" w:type="dxa"/>
            </w:tcMar>
            <w:vAlign w:val="center"/>
          </w:tcPr>
          <w:p>
            <w:pPr>
              <w:spacing w:after="0"/>
            </w:pPr>
            <w:r>
              <w:rPr>
                <w:sz w:val="18"/>
              </w:rPr>
              <w:t>FastAPI, Python 3.12</w:t>
            </w:r>
          </w:p>
        </w:tc>
        <w:tc>
          <w:tcPr>
            <w:tcW w:type="dxa" w:w="4896"/>
            <w:tcMar>
              <w:top w:w="80" w:type="dxa"/>
              <w:start w:w="120" w:type="dxa"/>
              <w:bottom w:w="80" w:type="dxa"/>
              <w:end w:w="120" w:type="dxa"/>
            </w:tcMar>
            <w:vAlign w:val="center"/>
          </w:tcPr>
          <w:p>
            <w:pPr>
              <w:spacing w:after="0"/>
            </w:pPr>
            <w:r>
              <w:rPr>
                <w:sz w:val="18"/>
              </w:rPr>
              <w:t>REST/SSE APIs, authentication, book ingestion, chat orchestration, admin APIs.</w:t>
            </w:r>
          </w:p>
        </w:tc>
      </w:tr>
      <w:tr>
        <w:tc>
          <w:tcPr>
            <w:tcW w:type="dxa" w:w="1872"/>
            <w:tcMar>
              <w:top w:w="80" w:type="dxa"/>
              <w:start w:w="120" w:type="dxa"/>
              <w:bottom w:w="80" w:type="dxa"/>
              <w:end w:w="120" w:type="dxa"/>
            </w:tcMar>
            <w:vAlign w:val="center"/>
          </w:tcPr>
          <w:p>
            <w:pPr>
              <w:spacing w:after="0"/>
            </w:pPr>
            <w:r>
              <w:rPr>
                <w:sz w:val="18"/>
              </w:rPr>
              <w:t>AI / Agent Runtime</w:t>
            </w:r>
          </w:p>
        </w:tc>
        <w:tc>
          <w:tcPr>
            <w:tcW w:type="dxa" w:w="2592"/>
            <w:tcMar>
              <w:top w:w="80" w:type="dxa"/>
              <w:start w:w="120" w:type="dxa"/>
              <w:bottom w:w="80" w:type="dxa"/>
              <w:end w:w="120" w:type="dxa"/>
            </w:tcMar>
            <w:vAlign w:val="center"/>
          </w:tcPr>
          <w:p>
            <w:pPr>
              <w:spacing w:after="0"/>
            </w:pPr>
            <w:r>
              <w:rPr>
                <w:sz w:val="18"/>
              </w:rPr>
              <w:t>LangGraph, LangChain, OpenAI-compatible API</w:t>
            </w:r>
          </w:p>
        </w:tc>
        <w:tc>
          <w:tcPr>
            <w:tcW w:type="dxa" w:w="4896"/>
            <w:tcMar>
              <w:top w:w="80" w:type="dxa"/>
              <w:start w:w="120" w:type="dxa"/>
              <w:bottom w:w="80" w:type="dxa"/>
              <w:end w:w="120" w:type="dxa"/>
            </w:tcMar>
            <w:vAlign w:val="center"/>
          </w:tcPr>
          <w:p>
            <w:pPr>
              <w:spacing w:after="0"/>
            </w:pPr>
            <w:r>
              <w:rPr>
                <w:sz w:val="18"/>
              </w:rPr>
              <w:t>Tool-using agent workflow, routing, answer generation, review, notes, follow-up questions.</w:t>
            </w:r>
          </w:p>
        </w:tc>
      </w:tr>
      <w:tr>
        <w:tc>
          <w:tcPr>
            <w:tcW w:type="dxa" w:w="1872"/>
            <w:tcMar>
              <w:top w:w="80" w:type="dxa"/>
              <w:start w:w="120" w:type="dxa"/>
              <w:bottom w:w="80" w:type="dxa"/>
              <w:end w:w="120" w:type="dxa"/>
            </w:tcMar>
            <w:vAlign w:val="center"/>
          </w:tcPr>
          <w:p>
            <w:pPr>
              <w:spacing w:after="0"/>
            </w:pPr>
            <w:r>
              <w:rPr>
                <w:sz w:val="18"/>
              </w:rPr>
              <w:t>Retrieval</w:t>
            </w:r>
          </w:p>
        </w:tc>
        <w:tc>
          <w:tcPr>
            <w:tcW w:type="dxa" w:w="2592"/>
            <w:tcMar>
              <w:top w:w="80" w:type="dxa"/>
              <w:start w:w="120" w:type="dxa"/>
              <w:bottom w:w="80" w:type="dxa"/>
              <w:end w:w="120" w:type="dxa"/>
            </w:tcMar>
            <w:vAlign w:val="center"/>
          </w:tcPr>
          <w:p>
            <w:pPr>
              <w:spacing w:after="0"/>
            </w:pPr>
            <w:r>
              <w:rPr>
                <w:sz w:val="18"/>
              </w:rPr>
              <w:t>ChromaDB, hybrid retriever, BM25-style keyword retrieval, reranker</w:t>
            </w:r>
          </w:p>
        </w:tc>
        <w:tc>
          <w:tcPr>
            <w:tcW w:type="dxa" w:w="4896"/>
            <w:tcMar>
              <w:top w:w="80" w:type="dxa"/>
              <w:start w:w="120" w:type="dxa"/>
              <w:bottom w:w="80" w:type="dxa"/>
              <w:end w:w="120" w:type="dxa"/>
            </w:tcMar>
            <w:vAlign w:val="center"/>
          </w:tcPr>
          <w:p>
            <w:pPr>
              <w:spacing w:after="0"/>
            </w:pPr>
            <w:r>
              <w:rPr>
                <w:sz w:val="18"/>
              </w:rPr>
              <w:t>Evidence retrieval and citation grounding.</w:t>
            </w:r>
          </w:p>
        </w:tc>
      </w:tr>
      <w:tr>
        <w:tc>
          <w:tcPr>
            <w:tcW w:type="dxa" w:w="1872"/>
            <w:tcMar>
              <w:top w:w="80" w:type="dxa"/>
              <w:start w:w="120" w:type="dxa"/>
              <w:bottom w:w="80" w:type="dxa"/>
              <w:end w:w="120" w:type="dxa"/>
            </w:tcMar>
            <w:vAlign w:val="center"/>
          </w:tcPr>
          <w:p>
            <w:pPr>
              <w:spacing w:after="0"/>
            </w:pPr>
            <w:r>
              <w:rPr>
                <w:sz w:val="18"/>
              </w:rPr>
              <w:t>Knowledge Graph</w:t>
            </w:r>
          </w:p>
        </w:tc>
        <w:tc>
          <w:tcPr>
            <w:tcW w:type="dxa" w:w="2592"/>
            <w:tcMar>
              <w:top w:w="80" w:type="dxa"/>
              <w:start w:w="120" w:type="dxa"/>
              <w:bottom w:w="80" w:type="dxa"/>
              <w:end w:w="120" w:type="dxa"/>
            </w:tcMar>
            <w:vAlign w:val="center"/>
          </w:tcPr>
          <w:p>
            <w:pPr>
              <w:spacing w:after="0"/>
            </w:pPr>
            <w:r>
              <w:rPr>
                <w:sz w:val="18"/>
              </w:rPr>
              <w:t>Neo4j, HanLP/LLM extraction path</w:t>
            </w:r>
          </w:p>
        </w:tc>
        <w:tc>
          <w:tcPr>
            <w:tcW w:type="dxa" w:w="4896"/>
            <w:tcMar>
              <w:top w:w="80" w:type="dxa"/>
              <w:start w:w="120" w:type="dxa"/>
              <w:bottom w:w="80" w:type="dxa"/>
              <w:end w:w="120" w:type="dxa"/>
            </w:tcMar>
            <w:vAlign w:val="center"/>
          </w:tcPr>
          <w:p>
            <w:pPr>
              <w:spacing w:after="0"/>
            </w:pPr>
            <w:r>
              <w:rPr>
                <w:sz w:val="18"/>
              </w:rPr>
              <w:t>Concept/entity relationship support for deeper reading analysis.</w:t>
            </w:r>
          </w:p>
        </w:tc>
      </w:tr>
      <w:tr>
        <w:tc>
          <w:tcPr>
            <w:tcW w:type="dxa" w:w="1872"/>
            <w:tcMar>
              <w:top w:w="80" w:type="dxa"/>
              <w:start w:w="120" w:type="dxa"/>
              <w:bottom w:w="80" w:type="dxa"/>
              <w:end w:w="120" w:type="dxa"/>
            </w:tcMar>
            <w:vAlign w:val="center"/>
          </w:tcPr>
          <w:p>
            <w:pPr>
              <w:spacing w:after="0"/>
            </w:pPr>
            <w:r>
              <w:rPr>
                <w:sz w:val="18"/>
              </w:rPr>
              <w:t>Databases and Files</w:t>
            </w:r>
          </w:p>
        </w:tc>
        <w:tc>
          <w:tcPr>
            <w:tcW w:type="dxa" w:w="2592"/>
            <w:tcMar>
              <w:top w:w="80" w:type="dxa"/>
              <w:start w:w="120" w:type="dxa"/>
              <w:bottom w:w="80" w:type="dxa"/>
              <w:end w:w="120" w:type="dxa"/>
            </w:tcMar>
            <w:vAlign w:val="center"/>
          </w:tcPr>
          <w:p>
            <w:pPr>
              <w:spacing w:after="0"/>
            </w:pPr>
            <w:r>
              <w:rPr>
                <w:sz w:val="18"/>
              </w:rPr>
              <w:t>PostgreSQL, checkpoint store, OSS/local files</w:t>
            </w:r>
          </w:p>
        </w:tc>
        <w:tc>
          <w:tcPr>
            <w:tcW w:type="dxa" w:w="4896"/>
            <w:tcMar>
              <w:top w:w="80" w:type="dxa"/>
              <w:start w:w="120" w:type="dxa"/>
              <w:bottom w:w="80" w:type="dxa"/>
              <w:end w:w="120" w:type="dxa"/>
            </w:tcMar>
            <w:vAlign w:val="center"/>
          </w:tcPr>
          <w:p>
            <w:pPr>
              <w:spacing w:after="0"/>
            </w:pPr>
            <w:r>
              <w:rPr>
                <w:sz w:val="18"/>
              </w:rPr>
              <w:t>Users, books, conversations, audit logs, EPUBs, covers, chat state.</w:t>
            </w:r>
          </w:p>
        </w:tc>
      </w:tr>
      <w:tr>
        <w:tc>
          <w:tcPr>
            <w:tcW w:type="dxa" w:w="1872"/>
            <w:tcMar>
              <w:top w:w="80" w:type="dxa"/>
              <w:start w:w="120" w:type="dxa"/>
              <w:bottom w:w="80" w:type="dxa"/>
              <w:end w:w="120" w:type="dxa"/>
            </w:tcMar>
            <w:vAlign w:val="center"/>
          </w:tcPr>
          <w:p>
            <w:pPr>
              <w:spacing w:after="0"/>
            </w:pPr>
            <w:r>
              <w:rPr>
                <w:sz w:val="18"/>
              </w:rPr>
              <w:t>Security and Governance</w:t>
            </w:r>
          </w:p>
        </w:tc>
        <w:tc>
          <w:tcPr>
            <w:tcW w:type="dxa" w:w="2592"/>
            <w:tcMar>
              <w:top w:w="80" w:type="dxa"/>
              <w:start w:w="120" w:type="dxa"/>
              <w:bottom w:w="80" w:type="dxa"/>
              <w:end w:w="120" w:type="dxa"/>
            </w:tcMar>
            <w:vAlign w:val="center"/>
          </w:tcPr>
          <w:p>
            <w:pPr>
              <w:spacing w:after="0"/>
            </w:pPr>
            <w:r>
              <w:rPr>
                <w:sz w:val="18"/>
              </w:rPr>
              <w:t>Lakera Guard, local safety fallback, JWT, role-based access, audit logs</w:t>
            </w:r>
          </w:p>
        </w:tc>
        <w:tc>
          <w:tcPr>
            <w:tcW w:type="dxa" w:w="4896"/>
            <w:tcMar>
              <w:top w:w="80" w:type="dxa"/>
              <w:start w:w="120" w:type="dxa"/>
              <w:bottom w:w="80" w:type="dxa"/>
              <w:end w:w="120" w:type="dxa"/>
            </w:tcMar>
            <w:vAlign w:val="center"/>
          </w:tcPr>
          <w:p>
            <w:pPr>
              <w:spacing w:after="0"/>
            </w:pPr>
            <w:r>
              <w:rPr>
                <w:sz w:val="18"/>
              </w:rPr>
              <w:t>AI safety, access control, traceability.</w:t>
            </w:r>
          </w:p>
        </w:tc>
      </w:tr>
      <w:tr>
        <w:tc>
          <w:tcPr>
            <w:tcW w:type="dxa" w:w="1872"/>
            <w:tcMar>
              <w:top w:w="80" w:type="dxa"/>
              <w:start w:w="120" w:type="dxa"/>
              <w:bottom w:w="80" w:type="dxa"/>
              <w:end w:w="120" w:type="dxa"/>
            </w:tcMar>
            <w:vAlign w:val="center"/>
          </w:tcPr>
          <w:p>
            <w:pPr>
              <w:spacing w:after="0"/>
            </w:pPr>
            <w:r>
              <w:rPr>
                <w:sz w:val="18"/>
              </w:rPr>
              <w:t>DevOps</w:t>
            </w:r>
          </w:p>
        </w:tc>
        <w:tc>
          <w:tcPr>
            <w:tcW w:type="dxa" w:w="2592"/>
            <w:tcMar>
              <w:top w:w="80" w:type="dxa"/>
              <w:start w:w="120" w:type="dxa"/>
              <w:bottom w:w="80" w:type="dxa"/>
              <w:end w:w="120" w:type="dxa"/>
            </w:tcMar>
            <w:vAlign w:val="center"/>
          </w:tcPr>
          <w:p>
            <w:pPr>
              <w:spacing w:after="0"/>
            </w:pPr>
            <w:r>
              <w:rPr>
                <w:sz w:val="18"/>
              </w:rPr>
              <w:t>GitHub Actions, Pytest, coverage, Dockerfile</w:t>
            </w:r>
          </w:p>
        </w:tc>
        <w:tc>
          <w:tcPr>
            <w:tcW w:type="dxa" w:w="4896"/>
            <w:tcMar>
              <w:top w:w="80" w:type="dxa"/>
              <w:start w:w="120" w:type="dxa"/>
              <w:bottom w:w="80" w:type="dxa"/>
              <w:end w:w="120" w:type="dxa"/>
            </w:tcMar>
            <w:vAlign w:val="center"/>
          </w:tcPr>
          <w:p>
            <w:pPr>
              <w:spacing w:after="0"/>
            </w:pPr>
            <w:r>
              <w:rPr>
                <w:sz w:val="18"/>
              </w:rPr>
              <w:t>Automated testing, build checks, artifact evidence, deployable packaging.</w:t>
            </w:r>
          </w:p>
        </w:tc>
      </w:tr>
    </w:tbl>
    <w:p/>
    <w:p>
      <w:pPr>
        <w:pStyle w:val="Heading1"/>
      </w:pPr>
      <w:r>
        <w:t>7. Architectural Constraints and Decisions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448"/>
            <w:shd w:fill="F2F4F7"/>
            <w:tcMar>
              <w:top w:w="80" w:type="dxa"/>
              <w:start w:w="120" w:type="dxa"/>
              <w:bottom w:w="80" w:type="dxa"/>
              <w:end w:w="120" w:type="dxa"/>
            </w:tcMar>
            <w:vAlign w:val="center"/>
          </w:tcPr>
          <w:p>
            <w:pPr>
              <w:jc w:val="left"/>
            </w:pPr>
            <w:r>
              <w:rPr>
                <w:b/>
                <w:color w:val="1F3D61"/>
                <w:sz w:val="18"/>
              </w:rPr>
              <w:t>Constraint / Risk</w:t>
            </w:r>
          </w:p>
        </w:tc>
        <w:tc>
          <w:tcPr>
            <w:tcW w:type="dxa" w:w="3600"/>
            <w:shd w:fill="F2F4F7"/>
            <w:tcMar>
              <w:top w:w="80" w:type="dxa"/>
              <w:start w:w="120" w:type="dxa"/>
              <w:bottom w:w="80" w:type="dxa"/>
              <w:end w:w="120" w:type="dxa"/>
            </w:tcMar>
            <w:vAlign w:val="center"/>
          </w:tcPr>
          <w:p>
            <w:pPr>
              <w:jc w:val="left"/>
            </w:pPr>
            <w:r>
              <w:rPr>
                <w:b/>
                <w:color w:val="1F3D61"/>
                <w:sz w:val="18"/>
              </w:rPr>
              <w:t>Decision</w:t>
            </w:r>
          </w:p>
        </w:tc>
        <w:tc>
          <w:tcPr>
            <w:tcW w:type="dxa" w:w="3311"/>
            <w:shd w:fill="F2F4F7"/>
            <w:tcMar>
              <w:top w:w="80" w:type="dxa"/>
              <w:start w:w="120" w:type="dxa"/>
              <w:bottom w:w="80" w:type="dxa"/>
              <w:end w:w="120" w:type="dxa"/>
            </w:tcMar>
            <w:vAlign w:val="center"/>
          </w:tcPr>
          <w:p>
            <w:pPr>
              <w:jc w:val="left"/>
            </w:pPr>
            <w:r>
              <w:rPr>
                <w:b/>
                <w:color w:val="1F3D61"/>
                <w:sz w:val="18"/>
              </w:rPr>
              <w:t>Expected Benefit</w:t>
            </w:r>
          </w:p>
        </w:tc>
      </w:tr>
      <w:tr>
        <w:tc>
          <w:tcPr>
            <w:tcW w:type="dxa" w:w="2448"/>
            <w:tcMar>
              <w:top w:w="80" w:type="dxa"/>
              <w:start w:w="120" w:type="dxa"/>
              <w:bottom w:w="80" w:type="dxa"/>
              <w:end w:w="120" w:type="dxa"/>
            </w:tcMar>
            <w:vAlign w:val="center"/>
          </w:tcPr>
          <w:p>
            <w:pPr>
              <w:spacing w:after="0"/>
            </w:pPr>
            <w:r>
              <w:rPr>
                <w:sz w:val="18"/>
              </w:rPr>
              <w:t>Answers must be verifiable.</w:t>
            </w:r>
          </w:p>
        </w:tc>
        <w:tc>
          <w:tcPr>
            <w:tcW w:type="dxa" w:w="3600"/>
            <w:tcMar>
              <w:top w:w="80" w:type="dxa"/>
              <w:start w:w="120" w:type="dxa"/>
              <w:bottom w:w="80" w:type="dxa"/>
              <w:end w:w="120" w:type="dxa"/>
            </w:tcMar>
            <w:vAlign w:val="center"/>
          </w:tcPr>
          <w:p>
            <w:pPr>
              <w:spacing w:after="0"/>
            </w:pPr>
            <w:r>
              <w:rPr>
                <w:sz w:val="18"/>
              </w:rPr>
              <w:t>Use retrieval-grounded generation and return citations from source chunks.</w:t>
            </w:r>
          </w:p>
        </w:tc>
        <w:tc>
          <w:tcPr>
            <w:tcW w:type="dxa" w:w="3311"/>
            <w:tcMar>
              <w:top w:w="80" w:type="dxa"/>
              <w:start w:w="120" w:type="dxa"/>
              <w:bottom w:w="80" w:type="dxa"/>
              <w:end w:w="120" w:type="dxa"/>
            </w:tcMar>
            <w:vAlign w:val="center"/>
          </w:tcPr>
          <w:p>
            <w:pPr>
              <w:spacing w:after="0"/>
            </w:pPr>
            <w:r>
              <w:rPr>
                <w:sz w:val="18"/>
              </w:rPr>
              <w:t>Improves explainability and user trust.</w:t>
            </w:r>
          </w:p>
        </w:tc>
      </w:tr>
      <w:tr>
        <w:tc>
          <w:tcPr>
            <w:tcW w:type="dxa" w:w="2448"/>
            <w:tcMar>
              <w:top w:w="80" w:type="dxa"/>
              <w:start w:w="120" w:type="dxa"/>
              <w:bottom w:w="80" w:type="dxa"/>
              <w:end w:w="120" w:type="dxa"/>
            </w:tcMar>
            <w:vAlign w:val="center"/>
          </w:tcPr>
          <w:p>
            <w:pPr>
              <w:spacing w:after="0"/>
            </w:pPr>
            <w:r>
              <w:rPr>
                <w:sz w:val="18"/>
              </w:rPr>
              <w:t>Multiple users must not access each other’s books or conversations.</w:t>
            </w:r>
          </w:p>
        </w:tc>
        <w:tc>
          <w:tcPr>
            <w:tcW w:type="dxa" w:w="3600"/>
            <w:tcMar>
              <w:top w:w="80" w:type="dxa"/>
              <w:start w:w="120" w:type="dxa"/>
              <w:bottom w:w="80" w:type="dxa"/>
              <w:end w:w="120" w:type="dxa"/>
            </w:tcMar>
            <w:vAlign w:val="center"/>
          </w:tcPr>
          <w:p>
            <w:pPr>
              <w:spacing w:after="0"/>
            </w:pPr>
            <w:r>
              <w:rPr>
                <w:sz w:val="18"/>
              </w:rPr>
              <w:t>Use authenticated APIs and owner_user_id checks across catalog and conversation access.</w:t>
            </w:r>
          </w:p>
        </w:tc>
        <w:tc>
          <w:tcPr>
            <w:tcW w:type="dxa" w:w="3311"/>
            <w:tcMar>
              <w:top w:w="80" w:type="dxa"/>
              <w:start w:w="120" w:type="dxa"/>
              <w:bottom w:w="80" w:type="dxa"/>
              <w:end w:w="120" w:type="dxa"/>
            </w:tcMar>
            <w:vAlign w:val="center"/>
          </w:tcPr>
          <w:p>
            <w:pPr>
              <w:spacing w:after="0"/>
            </w:pPr>
            <w:r>
              <w:rPr>
                <w:sz w:val="18"/>
              </w:rPr>
              <w:t>Supports privacy and governance.</w:t>
            </w:r>
          </w:p>
        </w:tc>
      </w:tr>
      <w:tr>
        <w:tc>
          <w:tcPr>
            <w:tcW w:type="dxa" w:w="2448"/>
            <w:tcMar>
              <w:top w:w="80" w:type="dxa"/>
              <w:start w:w="120" w:type="dxa"/>
              <w:bottom w:w="80" w:type="dxa"/>
              <w:end w:w="120" w:type="dxa"/>
            </w:tcMar>
            <w:vAlign w:val="center"/>
          </w:tcPr>
          <w:p>
            <w:pPr>
              <w:spacing w:after="0"/>
            </w:pPr>
            <w:r>
              <w:rPr>
                <w:sz w:val="18"/>
              </w:rPr>
              <w:t>LLMs may hallucinate or overgeneralise.</w:t>
            </w:r>
          </w:p>
        </w:tc>
        <w:tc>
          <w:tcPr>
            <w:tcW w:type="dxa" w:w="3600"/>
            <w:tcMar>
              <w:top w:w="80" w:type="dxa"/>
              <w:start w:w="120" w:type="dxa"/>
              <w:bottom w:w="80" w:type="dxa"/>
              <w:end w:w="120" w:type="dxa"/>
            </w:tcMar>
            <w:vAlign w:val="center"/>
          </w:tcPr>
          <w:p>
            <w:pPr>
              <w:spacing w:after="0"/>
            </w:pPr>
            <w:r>
              <w:rPr>
                <w:sz w:val="18"/>
              </w:rPr>
              <w:t>Use RAG, citations, CriticAgent review, and conservative prompts.</w:t>
            </w:r>
          </w:p>
        </w:tc>
        <w:tc>
          <w:tcPr>
            <w:tcW w:type="dxa" w:w="3311"/>
            <w:tcMar>
              <w:top w:w="80" w:type="dxa"/>
              <w:start w:w="120" w:type="dxa"/>
              <w:bottom w:w="80" w:type="dxa"/>
              <w:end w:w="120" w:type="dxa"/>
            </w:tcMar>
            <w:vAlign w:val="center"/>
          </w:tcPr>
          <w:p>
            <w:pPr>
              <w:spacing w:after="0"/>
            </w:pPr>
            <w:r>
              <w:rPr>
                <w:sz w:val="18"/>
              </w:rPr>
              <w:t>Reduces unsupported answers and surfaces risk.</w:t>
            </w:r>
          </w:p>
        </w:tc>
      </w:tr>
      <w:tr>
        <w:tc>
          <w:tcPr>
            <w:tcW w:type="dxa" w:w="2448"/>
            <w:tcMar>
              <w:top w:w="80" w:type="dxa"/>
              <w:start w:w="120" w:type="dxa"/>
              <w:bottom w:w="80" w:type="dxa"/>
              <w:end w:w="120" w:type="dxa"/>
            </w:tcMar>
            <w:vAlign w:val="center"/>
          </w:tcPr>
          <w:p>
            <w:pPr>
              <w:spacing w:after="0"/>
            </w:pPr>
            <w:r>
              <w:rPr>
                <w:sz w:val="18"/>
              </w:rPr>
              <w:t>External safety services may be unavailable.</w:t>
            </w:r>
          </w:p>
        </w:tc>
        <w:tc>
          <w:tcPr>
            <w:tcW w:type="dxa" w:w="3600"/>
            <w:tcMar>
              <w:top w:w="80" w:type="dxa"/>
              <w:start w:w="120" w:type="dxa"/>
              <w:bottom w:w="80" w:type="dxa"/>
              <w:end w:w="120" w:type="dxa"/>
            </w:tcMar>
            <w:vAlign w:val="center"/>
          </w:tcPr>
          <w:p>
            <w:pPr>
              <w:spacing w:after="0"/>
            </w:pPr>
            <w:r>
              <w:rPr>
                <w:sz w:val="18"/>
              </w:rPr>
              <w:t>Use Lakera Guard when configured and local rule-based fallback otherwise.</w:t>
            </w:r>
          </w:p>
        </w:tc>
        <w:tc>
          <w:tcPr>
            <w:tcW w:type="dxa" w:w="3311"/>
            <w:tcMar>
              <w:top w:w="80" w:type="dxa"/>
              <w:start w:w="120" w:type="dxa"/>
              <w:bottom w:w="80" w:type="dxa"/>
              <w:end w:w="120" w:type="dxa"/>
            </w:tcMar>
            <w:vAlign w:val="center"/>
          </w:tcPr>
          <w:p>
            <w:pPr>
              <w:spacing w:after="0"/>
            </w:pPr>
            <w:r>
              <w:rPr>
                <w:sz w:val="18"/>
              </w:rPr>
              <w:t>Keeps safety checks active during failures.</w:t>
            </w:r>
          </w:p>
        </w:tc>
      </w:tr>
      <w:tr>
        <w:tc>
          <w:tcPr>
            <w:tcW w:type="dxa" w:w="2448"/>
            <w:tcMar>
              <w:top w:w="80" w:type="dxa"/>
              <w:start w:w="120" w:type="dxa"/>
              <w:bottom w:w="80" w:type="dxa"/>
              <w:end w:w="120" w:type="dxa"/>
            </w:tcMar>
            <w:vAlign w:val="center"/>
          </w:tcPr>
          <w:p>
            <w:pPr>
              <w:spacing w:after="0"/>
            </w:pPr>
            <w:r>
              <w:rPr>
                <w:sz w:val="18"/>
              </w:rPr>
              <w:t>EPUB files and covers may need cloud storage.</w:t>
            </w:r>
          </w:p>
        </w:tc>
        <w:tc>
          <w:tcPr>
            <w:tcW w:type="dxa" w:w="3600"/>
            <w:tcMar>
              <w:top w:w="80" w:type="dxa"/>
              <w:start w:w="120" w:type="dxa"/>
              <w:bottom w:w="80" w:type="dxa"/>
              <w:end w:w="120" w:type="dxa"/>
            </w:tcMar>
            <w:vAlign w:val="center"/>
          </w:tcPr>
          <w:p>
            <w:pPr>
              <w:spacing w:after="0"/>
            </w:pPr>
            <w:r>
              <w:rPr>
                <w:sz w:val="18"/>
              </w:rPr>
              <w:t>Support OSS URI storage with local fallback.</w:t>
            </w:r>
          </w:p>
        </w:tc>
        <w:tc>
          <w:tcPr>
            <w:tcW w:type="dxa" w:w="3311"/>
            <w:tcMar>
              <w:top w:w="80" w:type="dxa"/>
              <w:start w:w="120" w:type="dxa"/>
              <w:bottom w:w="80" w:type="dxa"/>
              <w:end w:w="120" w:type="dxa"/>
            </w:tcMar>
            <w:vAlign w:val="center"/>
          </w:tcPr>
          <w:p>
            <w:pPr>
              <w:spacing w:after="0"/>
            </w:pPr>
            <w:r>
              <w:rPr>
                <w:sz w:val="18"/>
              </w:rPr>
              <w:t>Keeps local development simple while preserving cloud path.</w:t>
            </w:r>
          </w:p>
        </w:tc>
      </w:tr>
      <w:tr>
        <w:tc>
          <w:tcPr>
            <w:tcW w:type="dxa" w:w="2448"/>
            <w:tcMar>
              <w:top w:w="80" w:type="dxa"/>
              <w:start w:w="120" w:type="dxa"/>
              <w:bottom w:w="80" w:type="dxa"/>
              <w:end w:w="120" w:type="dxa"/>
            </w:tcMar>
            <w:vAlign w:val="center"/>
          </w:tcPr>
          <w:p>
            <w:pPr>
              <w:spacing w:after="0"/>
            </w:pPr>
            <w:r>
              <w:rPr>
                <w:sz w:val="18"/>
              </w:rPr>
              <w:t>Distributed microservices may add operational complexity too early.</w:t>
            </w:r>
          </w:p>
        </w:tc>
        <w:tc>
          <w:tcPr>
            <w:tcW w:type="dxa" w:w="3600"/>
            <w:tcMar>
              <w:top w:w="80" w:type="dxa"/>
              <w:start w:w="120" w:type="dxa"/>
              <w:bottom w:w="80" w:type="dxa"/>
              <w:end w:w="120" w:type="dxa"/>
            </w:tcMar>
            <w:vAlign w:val="center"/>
          </w:tcPr>
          <w:p>
            <w:pPr>
              <w:spacing w:after="0"/>
            </w:pPr>
            <w:r>
              <w:rPr>
                <w:sz w:val="18"/>
              </w:rPr>
              <w:t>Use a modular monolith for Phase 0+1 and define clear domain boundaries.</w:t>
            </w:r>
          </w:p>
        </w:tc>
        <w:tc>
          <w:tcPr>
            <w:tcW w:type="dxa" w:w="3311"/>
            <w:tcMar>
              <w:top w:w="80" w:type="dxa"/>
              <w:start w:w="120" w:type="dxa"/>
              <w:bottom w:w="80" w:type="dxa"/>
              <w:end w:w="120" w:type="dxa"/>
            </w:tcMar>
            <w:vAlign w:val="center"/>
          </w:tcPr>
          <w:p>
            <w:pPr>
              <w:spacing w:after="0"/>
            </w:pPr>
            <w:r>
              <w:rPr>
                <w:sz w:val="18"/>
              </w:rPr>
              <w:t>Keeps MVP cohesive while allowing future extraction.</w:t>
            </w:r>
          </w:p>
        </w:tc>
      </w:tr>
    </w:tbl>
    <w:p/>
    <w:p>
      <w:pPr>
        <w:pStyle w:val="Heading1"/>
      </w:pPr>
      <w:r>
        <w:t>8. Logical Architecture</w:t>
      </w:r>
    </w:p>
    <w:p>
      <w:r>
        <w:t>Kant uses a layered logical architecture. The frontend owns the reading interaction and passes contextual information such as book ID, selected text, current chapter, locale, and conversation ID to the backend. The backend validates user access, performs safety checks, orchestrates the AI workflow, retrieves evidence, and writes results to storage or downstream tools.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6F8FA"/>
            <w:tcMar>
              <w:top w:w="120" w:type="dxa"/>
              <w:start w:w="160" w:type="dxa"/>
              <w:bottom w:w="120" w:type="dxa"/>
              <w:end w:w="160" w:type="dxa"/>
            </w:tcMar>
          </w:tcPr>
          <w:p>
            <w:pPr>
              <w:spacing w:after="0"/>
            </w:pPr>
            <w:r>
              <w:rPr>
                <w:rFonts w:ascii="Courier New" w:hAnsi="Courier New" w:eastAsia="Courier New"/>
                <w:sz w:val="17"/>
              </w:rPr>
              <w:t>Logical architecture</w:t>
              <w:br/>
              <w:br/>
              <w:t>User Interface Layer</w:t>
              <w:br/>
              <w:t xml:space="preserve">  Vue LibraryView / ReaderView / ReaderChat</w:t>
              <w:br/>
              <w:br/>
              <w:t>API and Access Layer</w:t>
              <w:br/>
              <w:t xml:space="preserve">  FastAPI routers: auth, books, conversations, chat, admin</w:t>
              <w:br/>
              <w:t xml:space="preserve">  JWT authentication and member/admin dependencies</w:t>
              <w:br/>
              <w:br/>
              <w:t>Security and Governance Layer</w:t>
              <w:br/>
              <w:t xml:space="preserve">  Lakera Guard + local fallback input filter</w:t>
              <w:br/>
              <w:t xml:space="preserve">  role checks, owner checks, audit logging</w:t>
              <w:br/>
              <w:br/>
              <w:t>Domain and AI Orchestration Layer</w:t>
              <w:br/>
              <w:t xml:space="preserve">  Book ingestion, conversation management</w:t>
              <w:br/>
              <w:t xml:space="preserve">  RouterAgent -&gt; DeepReadAgent -&gt; CriticAgent / NoteAgent / FollowupAgent</w:t>
              <w:br/>
              <w:br/>
              <w:t>Retrieval and Knowledge Layer</w:t>
              <w:br/>
              <w:t xml:space="preserve">  EPUB extractor, cleaner, chunker</w:t>
              <w:br/>
              <w:t xml:space="preserve">  ChromaDB, hybrid retriever, citations, Neo4j graph</w:t>
              <w:br/>
              <w:br/>
              <w:t>Storage and Integration Layer</w:t>
              <w:br/>
              <w:t xml:space="preserve">  PostgreSQL catalog, checkpoint store, OSS/local files, Notion API, LLM API</w:t>
            </w:r>
          </w:p>
        </w:tc>
      </w:tr>
    </w:tbl>
    <w:p/>
    <w:p>
      <w:pPr>
        <w:pStyle w:val="Heading1"/>
      </w:pPr>
      <w:r>
        <w:t>9. Physical and Deployment Architecture</w:t>
      </w:r>
    </w:p>
    <w:p>
      <w:r>
        <w:t>The current implementation is runnable as a local or containerised web application, with FastAPI serving the backend and Vue/Vite serving the frontend. The intended production architecture separates compute from persistent services: the frontend and backend can run in containers, while metadata, vectors, graph data, files, model APIs, and observability services are externalised.</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6F8FA"/>
            <w:tcMar>
              <w:top w:w="120" w:type="dxa"/>
              <w:start w:w="160" w:type="dxa"/>
              <w:bottom w:w="120" w:type="dxa"/>
              <w:end w:w="160" w:type="dxa"/>
            </w:tcMar>
          </w:tcPr>
          <w:p>
            <w:pPr>
              <w:spacing w:after="0"/>
            </w:pPr>
            <w:r>
              <w:rPr>
                <w:rFonts w:ascii="Courier New" w:hAnsi="Courier New" w:eastAsia="Courier New"/>
                <w:sz w:val="17"/>
              </w:rPr>
              <w:t>Physical deployment view</w:t>
              <w:br/>
              <w:br/>
              <w:t>Browser</w:t>
              <w:br/>
              <w:t xml:space="preserve">  -&gt; Vue frontend</w:t>
              <w:br/>
              <w:t xml:space="preserve">  -&gt; FastAPI backend container</w:t>
              <w:br/>
              <w:t xml:space="preserve">       -&gt; PostgreSQL: users, books, conversations, notes, audit_logs</w:t>
              <w:br/>
              <w:t xml:space="preserve">       -&gt; ChromaDB: embeddings and book chunks</w:t>
              <w:br/>
              <w:t xml:space="preserve">       -&gt; Neo4j: book entities and concept graph</w:t>
              <w:br/>
              <w:t xml:space="preserve">       -&gt; OSS/local storage: EPUB files and covers</w:t>
              <w:br/>
              <w:t xml:space="preserve">       -&gt; OpenAI-compatible LLM API: generation and review</w:t>
              <w:br/>
              <w:t xml:space="preserve">       -&gt; Notion API: structured note persistence</w:t>
              <w:br/>
              <w:t xml:space="preserve">       -&gt; GitHub Actions: CI checks and artifacts</w:t>
            </w:r>
          </w:p>
        </w:tc>
      </w:tr>
    </w:tbl>
    <w:p/>
    <w:p>
      <w:r>
        <w:t>For the first presentation, the honest deployment position is that Phase 0+1 focuses on a working MVP plus CI evidence. Full production deployment, monitoring dashboards, autoscaling, and stress testing are planned Phase 2 hardening items.</w:t>
      </w:r>
    </w:p>
    <w:p>
      <w:pPr>
        <w:pStyle w:val="Heading1"/>
      </w:pPr>
      <w:r>
        <w:t>10. Domain Design and Module Boundaries</w:t>
      </w:r>
    </w:p>
    <w:p>
      <w:r>
        <w:t>The current architecture is best described as a modular monolith rather than a distributed microservice system. This is intentional for the MVP because the user request path needs tight orchestration among API validation, safety, retrieval, LLM calls, streaming, and post-processing. The codebase still follows domain-oriented boundaries so that modules can be tested and evolved independently.</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160"/>
            <w:shd w:fill="F2F4F7"/>
            <w:tcMar>
              <w:top w:w="80" w:type="dxa"/>
              <w:start w:w="120" w:type="dxa"/>
              <w:bottom w:w="80" w:type="dxa"/>
              <w:end w:w="120" w:type="dxa"/>
            </w:tcMar>
            <w:vAlign w:val="center"/>
          </w:tcPr>
          <w:p>
            <w:pPr>
              <w:jc w:val="left"/>
            </w:pPr>
            <w:r>
              <w:rPr>
                <w:b/>
                <w:color w:val="1F3D61"/>
                <w:sz w:val="18"/>
              </w:rPr>
              <w:t>Domain Module</w:t>
            </w:r>
          </w:p>
        </w:tc>
        <w:tc>
          <w:tcPr>
            <w:tcW w:type="dxa" w:w="3456"/>
            <w:shd w:fill="F2F4F7"/>
            <w:tcMar>
              <w:top w:w="80" w:type="dxa"/>
              <w:start w:w="120" w:type="dxa"/>
              <w:bottom w:w="80" w:type="dxa"/>
              <w:end w:w="120" w:type="dxa"/>
            </w:tcMar>
            <w:vAlign w:val="center"/>
          </w:tcPr>
          <w:p>
            <w:pPr>
              <w:jc w:val="left"/>
            </w:pPr>
            <w:r>
              <w:rPr>
                <w:b/>
                <w:color w:val="1F3D61"/>
                <w:sz w:val="18"/>
              </w:rPr>
              <w:t>Responsibility</w:t>
            </w:r>
          </w:p>
        </w:tc>
        <w:tc>
          <w:tcPr>
            <w:tcW w:type="dxa" w:w="3744"/>
            <w:shd w:fill="F2F4F7"/>
            <w:tcMar>
              <w:top w:w="80" w:type="dxa"/>
              <w:start w:w="120" w:type="dxa"/>
              <w:bottom w:w="80" w:type="dxa"/>
              <w:end w:w="120" w:type="dxa"/>
            </w:tcMar>
            <w:vAlign w:val="center"/>
          </w:tcPr>
          <w:p>
            <w:pPr>
              <w:jc w:val="left"/>
            </w:pPr>
            <w:r>
              <w:rPr>
                <w:b/>
                <w:color w:val="1F3D61"/>
                <w:sz w:val="18"/>
              </w:rPr>
              <w:t>Representative Files</w:t>
            </w:r>
          </w:p>
        </w:tc>
      </w:tr>
      <w:tr>
        <w:tc>
          <w:tcPr>
            <w:tcW w:type="dxa" w:w="2160"/>
            <w:tcMar>
              <w:top w:w="80" w:type="dxa"/>
              <w:start w:w="120" w:type="dxa"/>
              <w:bottom w:w="80" w:type="dxa"/>
              <w:end w:w="120" w:type="dxa"/>
            </w:tcMar>
            <w:vAlign w:val="center"/>
          </w:tcPr>
          <w:p>
            <w:pPr>
              <w:spacing w:after="0"/>
            </w:pPr>
            <w:r>
              <w:rPr>
                <w:sz w:val="18"/>
              </w:rPr>
              <w:t>Identity and Access</w:t>
            </w:r>
          </w:p>
        </w:tc>
        <w:tc>
          <w:tcPr>
            <w:tcW w:type="dxa" w:w="3456"/>
            <w:tcMar>
              <w:top w:w="80" w:type="dxa"/>
              <w:start w:w="120" w:type="dxa"/>
              <w:bottom w:w="80" w:type="dxa"/>
              <w:end w:w="120" w:type="dxa"/>
            </w:tcMar>
            <w:vAlign w:val="center"/>
          </w:tcPr>
          <w:p>
            <w:pPr>
              <w:spacing w:after="0"/>
            </w:pPr>
            <w:r>
              <w:rPr>
                <w:sz w:val="18"/>
              </w:rPr>
              <w:t>Login, token handling, role enforcement, user isolation.</w:t>
            </w:r>
          </w:p>
        </w:tc>
        <w:tc>
          <w:tcPr>
            <w:tcW w:type="dxa" w:w="3744"/>
            <w:tcMar>
              <w:top w:w="80" w:type="dxa"/>
              <w:start w:w="120" w:type="dxa"/>
              <w:bottom w:w="80" w:type="dxa"/>
              <w:end w:w="120" w:type="dxa"/>
            </w:tcMar>
            <w:vAlign w:val="center"/>
          </w:tcPr>
          <w:p>
            <w:pPr>
              <w:spacing w:after="0"/>
            </w:pPr>
            <w:r>
              <w:rPr>
                <w:sz w:val="18"/>
              </w:rPr>
              <w:t>backend/api/auth.py, backend/auth/*, backend/api/deps.py</w:t>
            </w:r>
          </w:p>
        </w:tc>
      </w:tr>
      <w:tr>
        <w:tc>
          <w:tcPr>
            <w:tcW w:type="dxa" w:w="2160"/>
            <w:tcMar>
              <w:top w:w="80" w:type="dxa"/>
              <w:start w:w="120" w:type="dxa"/>
              <w:bottom w:w="80" w:type="dxa"/>
              <w:end w:w="120" w:type="dxa"/>
            </w:tcMar>
            <w:vAlign w:val="center"/>
          </w:tcPr>
          <w:p>
            <w:pPr>
              <w:spacing w:after="0"/>
            </w:pPr>
            <w:r>
              <w:rPr>
                <w:sz w:val="18"/>
              </w:rPr>
              <w:t>Library Management</w:t>
            </w:r>
          </w:p>
        </w:tc>
        <w:tc>
          <w:tcPr>
            <w:tcW w:type="dxa" w:w="3456"/>
            <w:tcMar>
              <w:top w:w="80" w:type="dxa"/>
              <w:start w:w="120" w:type="dxa"/>
              <w:bottom w:w="80" w:type="dxa"/>
              <w:end w:w="120" w:type="dxa"/>
            </w:tcMar>
            <w:vAlign w:val="center"/>
          </w:tcPr>
          <w:p>
            <w:pPr>
              <w:spacing w:after="0"/>
            </w:pPr>
            <w:r>
              <w:rPr>
                <w:sz w:val="18"/>
              </w:rPr>
              <w:t>Book upload, listing, file access, deletion, cover handling.</w:t>
            </w:r>
          </w:p>
        </w:tc>
        <w:tc>
          <w:tcPr>
            <w:tcW w:type="dxa" w:w="3744"/>
            <w:tcMar>
              <w:top w:w="80" w:type="dxa"/>
              <w:start w:w="120" w:type="dxa"/>
              <w:bottom w:w="80" w:type="dxa"/>
              <w:end w:w="120" w:type="dxa"/>
            </w:tcMar>
            <w:vAlign w:val="center"/>
          </w:tcPr>
          <w:p>
            <w:pPr>
              <w:spacing w:after="0"/>
            </w:pPr>
            <w:r>
              <w:rPr>
                <w:sz w:val="18"/>
              </w:rPr>
              <w:t>backend/api/books.py, backend/storage/book_catalog.py</w:t>
            </w:r>
          </w:p>
        </w:tc>
      </w:tr>
      <w:tr>
        <w:tc>
          <w:tcPr>
            <w:tcW w:type="dxa" w:w="2160"/>
            <w:tcMar>
              <w:top w:w="80" w:type="dxa"/>
              <w:start w:w="120" w:type="dxa"/>
              <w:bottom w:w="80" w:type="dxa"/>
              <w:end w:w="120" w:type="dxa"/>
            </w:tcMar>
            <w:vAlign w:val="center"/>
          </w:tcPr>
          <w:p>
            <w:pPr>
              <w:spacing w:after="0"/>
            </w:pPr>
            <w:r>
              <w:rPr>
                <w:sz w:val="18"/>
              </w:rPr>
              <w:t>Reading Session and Conversation</w:t>
            </w:r>
          </w:p>
        </w:tc>
        <w:tc>
          <w:tcPr>
            <w:tcW w:type="dxa" w:w="3456"/>
            <w:tcMar>
              <w:top w:w="80" w:type="dxa"/>
              <w:start w:w="120" w:type="dxa"/>
              <w:bottom w:w="80" w:type="dxa"/>
              <w:end w:w="120" w:type="dxa"/>
            </w:tcMar>
            <w:vAlign w:val="center"/>
          </w:tcPr>
          <w:p>
            <w:pPr>
              <w:spacing w:after="0"/>
            </w:pPr>
            <w:r>
              <w:rPr>
                <w:sz w:val="18"/>
              </w:rPr>
              <w:t>Reader context, conversation creation/history, chat state.</w:t>
            </w:r>
          </w:p>
        </w:tc>
        <w:tc>
          <w:tcPr>
            <w:tcW w:type="dxa" w:w="3744"/>
            <w:tcMar>
              <w:top w:w="80" w:type="dxa"/>
              <w:start w:w="120" w:type="dxa"/>
              <w:bottom w:w="80" w:type="dxa"/>
              <w:end w:w="120" w:type="dxa"/>
            </w:tcMar>
            <w:vAlign w:val="center"/>
          </w:tcPr>
          <w:p>
            <w:pPr>
              <w:spacing w:after="0"/>
            </w:pPr>
            <w:r>
              <w:rPr>
                <w:sz w:val="18"/>
              </w:rPr>
              <w:t>frontend/src/views/ReaderView.vue, backend/api/conversations.py, backend/storage/checkpoint_store.py</w:t>
            </w:r>
          </w:p>
        </w:tc>
      </w:tr>
      <w:tr>
        <w:tc>
          <w:tcPr>
            <w:tcW w:type="dxa" w:w="2160"/>
            <w:tcMar>
              <w:top w:w="80" w:type="dxa"/>
              <w:start w:w="120" w:type="dxa"/>
              <w:bottom w:w="80" w:type="dxa"/>
              <w:end w:w="120" w:type="dxa"/>
            </w:tcMar>
            <w:vAlign w:val="center"/>
          </w:tcPr>
          <w:p>
            <w:pPr>
              <w:spacing w:after="0"/>
            </w:pPr>
            <w:r>
              <w:rPr>
                <w:sz w:val="18"/>
              </w:rPr>
              <w:t>AI Orchestration</w:t>
            </w:r>
          </w:p>
        </w:tc>
        <w:tc>
          <w:tcPr>
            <w:tcW w:type="dxa" w:w="3456"/>
            <w:tcMar>
              <w:top w:w="80" w:type="dxa"/>
              <w:start w:w="120" w:type="dxa"/>
              <w:bottom w:w="80" w:type="dxa"/>
              <w:end w:w="120" w:type="dxa"/>
            </w:tcMar>
            <w:vAlign w:val="center"/>
          </w:tcPr>
          <w:p>
            <w:pPr>
              <w:spacing w:after="0"/>
            </w:pPr>
            <w:r>
              <w:rPr>
                <w:sz w:val="18"/>
              </w:rPr>
              <w:t>Route, answer, review, note, and follow-up workflows.</w:t>
            </w:r>
          </w:p>
        </w:tc>
        <w:tc>
          <w:tcPr>
            <w:tcW w:type="dxa" w:w="3744"/>
            <w:tcMar>
              <w:top w:w="80" w:type="dxa"/>
              <w:start w:w="120" w:type="dxa"/>
              <w:bottom w:w="80" w:type="dxa"/>
              <w:end w:w="120" w:type="dxa"/>
            </w:tcMar>
            <w:vAlign w:val="center"/>
          </w:tcPr>
          <w:p>
            <w:pPr>
              <w:spacing w:after="0"/>
            </w:pPr>
            <w:r>
              <w:rPr>
                <w:sz w:val="18"/>
              </w:rPr>
              <w:t>backend/agents/*, backend/api/chat.py</w:t>
            </w:r>
          </w:p>
        </w:tc>
      </w:tr>
      <w:tr>
        <w:tc>
          <w:tcPr>
            <w:tcW w:type="dxa" w:w="2160"/>
            <w:tcMar>
              <w:top w:w="80" w:type="dxa"/>
              <w:start w:w="120" w:type="dxa"/>
              <w:bottom w:w="80" w:type="dxa"/>
              <w:end w:w="120" w:type="dxa"/>
            </w:tcMar>
            <w:vAlign w:val="center"/>
          </w:tcPr>
          <w:p>
            <w:pPr>
              <w:spacing w:after="0"/>
            </w:pPr>
            <w:r>
              <w:rPr>
                <w:sz w:val="18"/>
              </w:rPr>
              <w:t>Retrieval and Knowledge</w:t>
            </w:r>
          </w:p>
        </w:tc>
        <w:tc>
          <w:tcPr>
            <w:tcW w:type="dxa" w:w="3456"/>
            <w:tcMar>
              <w:top w:w="80" w:type="dxa"/>
              <w:start w:w="120" w:type="dxa"/>
              <w:bottom w:w="80" w:type="dxa"/>
              <w:end w:w="120" w:type="dxa"/>
            </w:tcMar>
            <w:vAlign w:val="center"/>
          </w:tcPr>
          <w:p>
            <w:pPr>
              <w:spacing w:after="0"/>
            </w:pPr>
            <w:r>
              <w:rPr>
                <w:sz w:val="18"/>
              </w:rPr>
              <w:t>EPUB extraction, chunking, vector search, graph retrieval, citations.</w:t>
            </w:r>
          </w:p>
        </w:tc>
        <w:tc>
          <w:tcPr>
            <w:tcW w:type="dxa" w:w="3744"/>
            <w:tcMar>
              <w:top w:w="80" w:type="dxa"/>
              <w:start w:w="120" w:type="dxa"/>
              <w:bottom w:w="80" w:type="dxa"/>
              <w:end w:w="120" w:type="dxa"/>
            </w:tcMar>
            <w:vAlign w:val="center"/>
          </w:tcPr>
          <w:p>
            <w:pPr>
              <w:spacing w:after="0"/>
            </w:pPr>
            <w:r>
              <w:rPr>
                <w:sz w:val="18"/>
              </w:rPr>
              <w:t>backend/rag/*, backend/graph/*, backend/xai/citation.py</w:t>
            </w:r>
          </w:p>
        </w:tc>
      </w:tr>
      <w:tr>
        <w:tc>
          <w:tcPr>
            <w:tcW w:type="dxa" w:w="2160"/>
            <w:tcMar>
              <w:top w:w="80" w:type="dxa"/>
              <w:start w:w="120" w:type="dxa"/>
              <w:bottom w:w="80" w:type="dxa"/>
              <w:end w:w="120" w:type="dxa"/>
            </w:tcMar>
            <w:vAlign w:val="center"/>
          </w:tcPr>
          <w:p>
            <w:pPr>
              <w:spacing w:after="0"/>
            </w:pPr>
            <w:r>
              <w:rPr>
                <w:sz w:val="18"/>
              </w:rPr>
              <w:t>Admin and Audit</w:t>
            </w:r>
          </w:p>
        </w:tc>
        <w:tc>
          <w:tcPr>
            <w:tcW w:type="dxa" w:w="3456"/>
            <w:tcMar>
              <w:top w:w="80" w:type="dxa"/>
              <w:start w:w="120" w:type="dxa"/>
              <w:bottom w:w="80" w:type="dxa"/>
              <w:end w:w="120" w:type="dxa"/>
            </w:tcMar>
            <w:vAlign w:val="center"/>
          </w:tcPr>
          <w:p>
            <w:pPr>
              <w:spacing w:after="0"/>
            </w:pPr>
            <w:r>
              <w:rPr>
                <w:sz w:val="18"/>
              </w:rPr>
              <w:t>Admin views and audit logging for governance.</w:t>
            </w:r>
          </w:p>
        </w:tc>
        <w:tc>
          <w:tcPr>
            <w:tcW w:type="dxa" w:w="3744"/>
            <w:tcMar>
              <w:top w:w="80" w:type="dxa"/>
              <w:start w:w="120" w:type="dxa"/>
              <w:bottom w:w="80" w:type="dxa"/>
              <w:end w:w="120" w:type="dxa"/>
            </w:tcMar>
            <w:vAlign w:val="center"/>
          </w:tcPr>
          <w:p>
            <w:pPr>
              <w:spacing w:after="0"/>
            </w:pPr>
            <w:r>
              <w:rPr>
                <w:sz w:val="18"/>
              </w:rPr>
              <w:t>backend/api/admin.py, backend/storage/audit_log_catalog.py</w:t>
            </w:r>
          </w:p>
        </w:tc>
      </w:tr>
    </w:tbl>
    <w:p/>
    <w:p>
      <w:pPr>
        <w:pStyle w:val="Heading1"/>
      </w:pPr>
      <w:r>
        <w:t>11. Software Design</w:t>
      </w:r>
    </w:p>
    <w:p>
      <w:pPr>
        <w:pStyle w:val="Heading2"/>
      </w:pPr>
      <w:r>
        <w:t>11.1 Book Ingestion Sequence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6F8FA"/>
            <w:tcMar>
              <w:top w:w="120" w:type="dxa"/>
              <w:start w:w="160" w:type="dxa"/>
              <w:bottom w:w="120" w:type="dxa"/>
              <w:end w:w="160" w:type="dxa"/>
            </w:tcMar>
          </w:tcPr>
          <w:p>
            <w:pPr>
              <w:spacing w:after="0"/>
            </w:pPr>
            <w:r>
              <w:rPr>
                <w:rFonts w:ascii="Courier New" w:hAnsi="Courier New" w:eastAsia="Courier New"/>
                <w:sz w:val="17"/>
              </w:rPr>
              <w:t>Book ingestion sequence</w:t>
              <w:br/>
              <w:br/>
              <w:t>User -&gt; Frontend: upload EPUB</w:t>
              <w:br/>
              <w:t>Frontend -&gt; FastAPI /books/upload: multipart file + token</w:t>
              <w:br/>
              <w:t>FastAPI -&gt; Auth dependency: validate member</w:t>
              <w:br/>
              <w:t>FastAPI -&gt; temp file: save upload stream</w:t>
              <w:br/>
              <w:t>FastAPI -&gt; ChromaStore: extract, clean, chunk, embed, store vectors</w:t>
              <w:br/>
              <w:t>FastAPI -&gt; OSS/local file storage: persist EPUB and cover</w:t>
              <w:br/>
              <w:t>FastAPI -&gt; BookCatalog/PostgreSQL: register metadata</w:t>
              <w:br/>
              <w:t>FastAPI -&gt; Neo4j: upsert book and graph relationships</w:t>
              <w:br/>
              <w:t>FastAPI -&gt; Frontend: return book_id, source, collection, chunk counts</w:t>
            </w:r>
          </w:p>
        </w:tc>
      </w:tr>
    </w:tbl>
    <w:p/>
    <w:p>
      <w:pPr>
        <w:pStyle w:val="Heading2"/>
      </w:pPr>
      <w:r>
        <w:t>11.2 Contextual Reading Q&amp;A Sequence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6F8FA"/>
            <w:tcMar>
              <w:top w:w="120" w:type="dxa"/>
              <w:start w:w="160" w:type="dxa"/>
              <w:bottom w:w="120" w:type="dxa"/>
              <w:end w:w="160" w:type="dxa"/>
            </w:tcMar>
          </w:tcPr>
          <w:p>
            <w:pPr>
              <w:spacing w:after="0"/>
            </w:pPr>
            <w:r>
              <w:rPr>
                <w:rFonts w:ascii="Courier New" w:hAnsi="Courier New" w:eastAsia="Courier New"/>
                <w:sz w:val="17"/>
              </w:rPr>
              <w:t>Contextual Q&amp;A sequence</w:t>
              <w:br/>
              <w:br/>
              <w:t>User -&gt; ReaderChat: ask question with optional selected text/current chapter</w:t>
              <w:br/>
              <w:t>ReaderChat -&gt; /api/user/chat/stream: query, book_id, conversation_id, context</w:t>
              <w:br/>
              <w:t>FastAPI -&gt; Safety Filter: Lakera Guard or local fallback</w:t>
              <w:br/>
              <w:t>FastAPI -&gt; ConversationCatalog: verify conversation belongs to user and book</w:t>
              <w:br/>
              <w:t>FastAPI -&gt; Mem0/checkpoint store: retrieve relevant memory and short-term state</w:t>
              <w:br/>
              <w:t>FastAPI -&gt; RouterAgent: identify intent and optimised query</w:t>
              <w:br/>
              <w:t>FastAPI -&gt; DeepReadAgent: build dynamic context and call retrieval tools</w:t>
              <w:br/>
              <w:t>DeepReadAgent -&gt; HybridRetriever: retrieve book evidence from ChromaDB/BM25/graph support</w:t>
              <w:br/>
              <w:t>DeepReadAgent -&gt; LLM: generate answer grounded in evidence</w:t>
              <w:br/>
              <w:t>Citation Builder -&gt; Frontend: return citations and document snippets</w:t>
              <w:br/>
              <w:t>CriticAgent -&gt; Frontend: stream review notes when needed</w:t>
              <w:br/>
              <w:t>NoteAgent -&gt; Notion: persist structured reading note</w:t>
              <w:br/>
              <w:t>FollowupAgent -&gt; Frontend: return reflective follow-up questions</w:t>
            </w:r>
          </w:p>
        </w:tc>
      </w:tr>
    </w:tbl>
    <w:p/>
    <w:p>
      <w:pPr>
        <w:pStyle w:val="Heading1"/>
      </w:pPr>
      <w:r>
        <w:t>12. Database, NoSQL, and Collection Design</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872"/>
            <w:shd w:fill="F2F4F7"/>
            <w:tcMar>
              <w:top w:w="80" w:type="dxa"/>
              <w:start w:w="120" w:type="dxa"/>
              <w:bottom w:w="80" w:type="dxa"/>
              <w:end w:w="120" w:type="dxa"/>
            </w:tcMar>
            <w:vAlign w:val="center"/>
          </w:tcPr>
          <w:p>
            <w:pPr>
              <w:jc w:val="left"/>
            </w:pPr>
            <w:r>
              <w:rPr>
                <w:b/>
                <w:color w:val="1F3D61"/>
                <w:sz w:val="18"/>
              </w:rPr>
              <w:t>Store</w:t>
            </w:r>
          </w:p>
        </w:tc>
        <w:tc>
          <w:tcPr>
            <w:tcW w:type="dxa" w:w="4031"/>
            <w:shd w:fill="F2F4F7"/>
            <w:tcMar>
              <w:top w:w="80" w:type="dxa"/>
              <w:start w:w="120" w:type="dxa"/>
              <w:bottom w:w="80" w:type="dxa"/>
              <w:end w:w="120" w:type="dxa"/>
            </w:tcMar>
            <w:vAlign w:val="center"/>
          </w:tcPr>
          <w:p>
            <w:pPr>
              <w:jc w:val="left"/>
            </w:pPr>
            <w:r>
              <w:rPr>
                <w:b/>
                <w:color w:val="1F3D61"/>
                <w:sz w:val="18"/>
              </w:rPr>
              <w:t>Objects / Collections</w:t>
            </w:r>
          </w:p>
        </w:tc>
        <w:tc>
          <w:tcPr>
            <w:tcW w:type="dxa" w:w="3456"/>
            <w:shd w:fill="F2F4F7"/>
            <w:tcMar>
              <w:top w:w="80" w:type="dxa"/>
              <w:start w:w="120" w:type="dxa"/>
              <w:bottom w:w="80" w:type="dxa"/>
              <w:end w:w="120" w:type="dxa"/>
            </w:tcMar>
            <w:vAlign w:val="center"/>
          </w:tcPr>
          <w:p>
            <w:pPr>
              <w:jc w:val="left"/>
            </w:pPr>
            <w:r>
              <w:rPr>
                <w:b/>
                <w:color w:val="1F3D61"/>
                <w:sz w:val="18"/>
              </w:rPr>
              <w:t>Purpose</w:t>
            </w:r>
          </w:p>
        </w:tc>
      </w:tr>
      <w:tr>
        <w:tc>
          <w:tcPr>
            <w:tcW w:type="dxa" w:w="1872"/>
            <w:tcMar>
              <w:top w:w="80" w:type="dxa"/>
              <w:start w:w="120" w:type="dxa"/>
              <w:bottom w:w="80" w:type="dxa"/>
              <w:end w:w="120" w:type="dxa"/>
            </w:tcMar>
            <w:vAlign w:val="center"/>
          </w:tcPr>
          <w:p>
            <w:pPr>
              <w:spacing w:after="0"/>
            </w:pPr>
            <w:r>
              <w:rPr>
                <w:sz w:val="18"/>
              </w:rPr>
              <w:t>PostgreSQL</w:t>
            </w:r>
          </w:p>
        </w:tc>
        <w:tc>
          <w:tcPr>
            <w:tcW w:type="dxa" w:w="4031"/>
            <w:tcMar>
              <w:top w:w="80" w:type="dxa"/>
              <w:start w:w="120" w:type="dxa"/>
              <w:bottom w:w="80" w:type="dxa"/>
              <w:end w:w="120" w:type="dxa"/>
            </w:tcMar>
            <w:vAlign w:val="center"/>
          </w:tcPr>
          <w:p>
            <w:pPr>
              <w:spacing w:after="0"/>
            </w:pPr>
            <w:r>
              <w:rPr>
                <w:sz w:val="18"/>
              </w:rPr>
              <w:t>users, books, notes, conversations, audit_logs</w:t>
            </w:r>
          </w:p>
        </w:tc>
        <w:tc>
          <w:tcPr>
            <w:tcW w:type="dxa" w:w="3456"/>
            <w:tcMar>
              <w:top w:w="80" w:type="dxa"/>
              <w:start w:w="120" w:type="dxa"/>
              <w:bottom w:w="80" w:type="dxa"/>
              <w:end w:w="120" w:type="dxa"/>
            </w:tcMar>
            <w:vAlign w:val="center"/>
          </w:tcPr>
          <w:p>
            <w:pPr>
              <w:spacing w:after="0"/>
            </w:pPr>
            <w:r>
              <w:rPr>
                <w:sz w:val="18"/>
              </w:rPr>
              <w:t>Authoritative metadata, identity, ownership, governance, and conversation catalog.</w:t>
            </w:r>
          </w:p>
        </w:tc>
      </w:tr>
      <w:tr>
        <w:tc>
          <w:tcPr>
            <w:tcW w:type="dxa" w:w="1872"/>
            <w:tcMar>
              <w:top w:w="80" w:type="dxa"/>
              <w:start w:w="120" w:type="dxa"/>
              <w:bottom w:w="80" w:type="dxa"/>
              <w:end w:w="120" w:type="dxa"/>
            </w:tcMar>
            <w:vAlign w:val="center"/>
          </w:tcPr>
          <w:p>
            <w:pPr>
              <w:spacing w:after="0"/>
            </w:pPr>
            <w:r>
              <w:rPr>
                <w:sz w:val="18"/>
              </w:rPr>
              <w:t>ChromaDB</w:t>
            </w:r>
          </w:p>
        </w:tc>
        <w:tc>
          <w:tcPr>
            <w:tcW w:type="dxa" w:w="4031"/>
            <w:tcMar>
              <w:top w:w="80" w:type="dxa"/>
              <w:start w:w="120" w:type="dxa"/>
              <w:bottom w:w="80" w:type="dxa"/>
              <w:end w:w="120" w:type="dxa"/>
            </w:tcMar>
            <w:vAlign w:val="center"/>
          </w:tcPr>
          <w:p>
            <w:pPr>
              <w:spacing w:after="0"/>
            </w:pPr>
            <w:r>
              <w:rPr>
                <w:sz w:val="18"/>
              </w:rPr>
              <w:t>book chunk embeddings with metadata such as book_id, owner_user_id, source, title, section</w:t>
            </w:r>
          </w:p>
        </w:tc>
        <w:tc>
          <w:tcPr>
            <w:tcW w:type="dxa" w:w="3456"/>
            <w:tcMar>
              <w:top w:w="80" w:type="dxa"/>
              <w:start w:w="120" w:type="dxa"/>
              <w:bottom w:w="80" w:type="dxa"/>
              <w:end w:w="120" w:type="dxa"/>
            </w:tcMar>
            <w:vAlign w:val="center"/>
          </w:tcPr>
          <w:p>
            <w:pPr>
              <w:spacing w:after="0"/>
            </w:pPr>
            <w:r>
              <w:rPr>
                <w:sz w:val="18"/>
              </w:rPr>
              <w:t>Vector retrieval for evidence-grounded answers.</w:t>
            </w:r>
          </w:p>
        </w:tc>
      </w:tr>
      <w:tr>
        <w:tc>
          <w:tcPr>
            <w:tcW w:type="dxa" w:w="1872"/>
            <w:tcMar>
              <w:top w:w="80" w:type="dxa"/>
              <w:start w:w="120" w:type="dxa"/>
              <w:bottom w:w="80" w:type="dxa"/>
              <w:end w:w="120" w:type="dxa"/>
            </w:tcMar>
            <w:vAlign w:val="center"/>
          </w:tcPr>
          <w:p>
            <w:pPr>
              <w:spacing w:after="0"/>
            </w:pPr>
            <w:r>
              <w:rPr>
                <w:sz w:val="18"/>
              </w:rPr>
              <w:t>Neo4j</w:t>
            </w:r>
          </w:p>
        </w:tc>
        <w:tc>
          <w:tcPr>
            <w:tcW w:type="dxa" w:w="4031"/>
            <w:tcMar>
              <w:top w:w="80" w:type="dxa"/>
              <w:start w:w="120" w:type="dxa"/>
              <w:bottom w:w="80" w:type="dxa"/>
              <w:end w:w="120" w:type="dxa"/>
            </w:tcMar>
            <w:vAlign w:val="center"/>
          </w:tcPr>
          <w:p>
            <w:pPr>
              <w:spacing w:after="0"/>
            </w:pPr>
            <w:r>
              <w:rPr>
                <w:sz w:val="18"/>
              </w:rPr>
              <w:t>Book, concept/entity, chapter, relationship paths</w:t>
            </w:r>
          </w:p>
        </w:tc>
        <w:tc>
          <w:tcPr>
            <w:tcW w:type="dxa" w:w="3456"/>
            <w:tcMar>
              <w:top w:w="80" w:type="dxa"/>
              <w:start w:w="120" w:type="dxa"/>
              <w:bottom w:w="80" w:type="dxa"/>
              <w:end w:w="120" w:type="dxa"/>
            </w:tcMar>
            <w:vAlign w:val="center"/>
          </w:tcPr>
          <w:p>
            <w:pPr>
              <w:spacing w:after="0"/>
            </w:pPr>
            <w:r>
              <w:rPr>
                <w:sz w:val="18"/>
              </w:rPr>
              <w:t>Graph-based expansion and concept relationship support.</w:t>
            </w:r>
          </w:p>
        </w:tc>
      </w:tr>
      <w:tr>
        <w:tc>
          <w:tcPr>
            <w:tcW w:type="dxa" w:w="1872"/>
            <w:tcMar>
              <w:top w:w="80" w:type="dxa"/>
              <w:start w:w="120" w:type="dxa"/>
              <w:bottom w:w="80" w:type="dxa"/>
              <w:end w:w="120" w:type="dxa"/>
            </w:tcMar>
            <w:vAlign w:val="center"/>
          </w:tcPr>
          <w:p>
            <w:pPr>
              <w:spacing w:after="0"/>
            </w:pPr>
            <w:r>
              <w:rPr>
                <w:sz w:val="18"/>
              </w:rPr>
              <w:t>Checkpoint Store</w:t>
            </w:r>
          </w:p>
        </w:tc>
        <w:tc>
          <w:tcPr>
            <w:tcW w:type="dxa" w:w="4031"/>
            <w:tcMar>
              <w:top w:w="80" w:type="dxa"/>
              <w:start w:w="120" w:type="dxa"/>
              <w:bottom w:w="80" w:type="dxa"/>
              <w:end w:w="120" w:type="dxa"/>
            </w:tcMar>
            <w:vAlign w:val="center"/>
          </w:tcPr>
          <w:p>
            <w:pPr>
              <w:spacing w:after="0"/>
            </w:pPr>
            <w:r>
              <w:rPr>
                <w:sz w:val="18"/>
              </w:rPr>
              <w:t>conversation thread state and AI messages</w:t>
            </w:r>
          </w:p>
        </w:tc>
        <w:tc>
          <w:tcPr>
            <w:tcW w:type="dxa" w:w="3456"/>
            <w:tcMar>
              <w:top w:w="80" w:type="dxa"/>
              <w:start w:w="120" w:type="dxa"/>
              <w:bottom w:w="80" w:type="dxa"/>
              <w:end w:w="120" w:type="dxa"/>
            </w:tcMar>
            <w:vAlign w:val="center"/>
          </w:tcPr>
          <w:p>
            <w:pPr>
              <w:spacing w:after="0"/>
            </w:pPr>
            <w:r>
              <w:rPr>
                <w:sz w:val="18"/>
              </w:rPr>
              <w:t>Short-term multi-turn chat state.</w:t>
            </w:r>
          </w:p>
        </w:tc>
      </w:tr>
      <w:tr>
        <w:tc>
          <w:tcPr>
            <w:tcW w:type="dxa" w:w="1872"/>
            <w:tcMar>
              <w:top w:w="80" w:type="dxa"/>
              <w:start w:w="120" w:type="dxa"/>
              <w:bottom w:w="80" w:type="dxa"/>
              <w:end w:w="120" w:type="dxa"/>
            </w:tcMar>
            <w:vAlign w:val="center"/>
          </w:tcPr>
          <w:p>
            <w:pPr>
              <w:spacing w:after="0"/>
            </w:pPr>
            <w:r>
              <w:rPr>
                <w:sz w:val="18"/>
              </w:rPr>
              <w:t>OSS / Local Files</w:t>
            </w:r>
          </w:p>
        </w:tc>
        <w:tc>
          <w:tcPr>
            <w:tcW w:type="dxa" w:w="4031"/>
            <w:tcMar>
              <w:top w:w="80" w:type="dxa"/>
              <w:start w:w="120" w:type="dxa"/>
              <w:bottom w:w="80" w:type="dxa"/>
              <w:end w:w="120" w:type="dxa"/>
            </w:tcMar>
            <w:vAlign w:val="center"/>
          </w:tcPr>
          <w:p>
            <w:pPr>
              <w:spacing w:after="0"/>
            </w:pPr>
            <w:r>
              <w:rPr>
                <w:sz w:val="18"/>
              </w:rPr>
              <w:t>EPUB files and cover images</w:t>
            </w:r>
          </w:p>
        </w:tc>
        <w:tc>
          <w:tcPr>
            <w:tcW w:type="dxa" w:w="3456"/>
            <w:tcMar>
              <w:top w:w="80" w:type="dxa"/>
              <w:start w:w="120" w:type="dxa"/>
              <w:bottom w:w="80" w:type="dxa"/>
              <w:end w:w="120" w:type="dxa"/>
            </w:tcMar>
            <w:vAlign w:val="center"/>
          </w:tcPr>
          <w:p>
            <w:pPr>
              <w:spacing w:after="0"/>
            </w:pPr>
            <w:r>
              <w:rPr>
                <w:sz w:val="18"/>
              </w:rPr>
              <w:t>Binary file storage with cloud-ready signed URL support.</w:t>
            </w:r>
          </w:p>
        </w:tc>
      </w:tr>
      <w:tr>
        <w:tc>
          <w:tcPr>
            <w:tcW w:type="dxa" w:w="1872"/>
            <w:tcMar>
              <w:top w:w="80" w:type="dxa"/>
              <w:start w:w="120" w:type="dxa"/>
              <w:bottom w:w="80" w:type="dxa"/>
              <w:end w:w="120" w:type="dxa"/>
            </w:tcMar>
            <w:vAlign w:val="center"/>
          </w:tcPr>
          <w:p>
            <w:pPr>
              <w:spacing w:after="0"/>
            </w:pPr>
            <w:r>
              <w:rPr>
                <w:sz w:val="18"/>
              </w:rPr>
              <w:t>Notion</w:t>
            </w:r>
          </w:p>
        </w:tc>
        <w:tc>
          <w:tcPr>
            <w:tcW w:type="dxa" w:w="4031"/>
            <w:tcMar>
              <w:top w:w="80" w:type="dxa"/>
              <w:start w:w="120" w:type="dxa"/>
              <w:bottom w:w="80" w:type="dxa"/>
              <w:end w:w="120" w:type="dxa"/>
            </w:tcMar>
            <w:vAlign w:val="center"/>
          </w:tcPr>
          <w:p>
            <w:pPr>
              <w:spacing w:after="0"/>
            </w:pPr>
            <w:r>
              <w:rPr>
                <w:sz w:val="18"/>
              </w:rPr>
              <w:t>Generated reading notes and cross-book knowledge entries</w:t>
            </w:r>
          </w:p>
        </w:tc>
        <w:tc>
          <w:tcPr>
            <w:tcW w:type="dxa" w:w="3456"/>
            <w:tcMar>
              <w:top w:w="80" w:type="dxa"/>
              <w:start w:w="120" w:type="dxa"/>
              <w:bottom w:w="80" w:type="dxa"/>
              <w:end w:w="120" w:type="dxa"/>
            </w:tcMar>
            <w:vAlign w:val="center"/>
          </w:tcPr>
          <w:p>
            <w:pPr>
              <w:spacing w:after="0"/>
            </w:pPr>
            <w:r>
              <w:rPr>
                <w:sz w:val="18"/>
              </w:rPr>
              <w:t>User-facing knowledge management destination.</w:t>
            </w:r>
          </w:p>
        </w:tc>
      </w:tr>
    </w:tbl>
    <w:p/>
    <w:p>
      <w:pPr>
        <w:pStyle w:val="Heading1"/>
      </w:pPr>
      <w:r>
        <w:t>13. CI/CD Pipeline</w:t>
      </w:r>
    </w:p>
    <w:p>
      <w:r>
        <w:t>The GitHub Actions workflow provides a Phase 0+1 LLMSecOps foundation. It separates syntax/lint preparation, backend core tests, AI security tests, frontend build, artifact upload, and a final success gate.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6F8FA"/>
            <w:tcMar>
              <w:top w:w="120" w:type="dxa"/>
              <w:start w:w="160" w:type="dxa"/>
              <w:bottom w:w="120" w:type="dxa"/>
              <w:end w:w="160" w:type="dxa"/>
            </w:tcMar>
          </w:tcPr>
          <w:p>
            <w:pPr>
              <w:spacing w:after="0"/>
            </w:pPr>
            <w:r>
              <w:rPr>
                <w:rFonts w:ascii="Courier New" w:hAnsi="Courier New" w:eastAsia="Courier New"/>
                <w:sz w:val="17"/>
              </w:rPr>
              <w:t>CI/CD pipeline</w:t>
              <w:br/>
              <w:br/>
              <w:t>Push / Pull Request</w:t>
              <w:br/>
              <w:t xml:space="preserve">  -&gt; Preparation &amp; Lint</w:t>
              <w:br/>
              <w:t xml:space="preserve">  -&gt; Backend Core Tests</w:t>
              <w:br/>
              <w:t xml:space="preserve">       pytest tests/ --ignore=tests/security --cov=. --cov-report=xml --junitxml=core-results.xml</w:t>
              <w:br/>
              <w:t xml:space="preserve">  -&gt; Backend AI Security Tests</w:t>
              <w:br/>
              <w:t xml:space="preserve">       pytest tests/security --junitxml=security-results.xml</w:t>
              <w:br/>
              <w:t xml:space="preserve">  -&gt; Frontend Build</w:t>
              <w:br/>
              <w:t xml:space="preserve">       npm install / npm ci, npm run build</w:t>
              <w:br/>
              <w:t xml:space="preserve">  -&gt; Upload Artifacts</w:t>
              <w:br/>
              <w:t xml:space="preserve">       core-results.xml, coverage.xml, security-results.xml</w:t>
              <w:br/>
              <w:t xml:space="preserve">  -&gt; CI Pipeline Passed gate</w:t>
            </w:r>
          </w:p>
        </w:tc>
      </w:tr>
    </w:tbl>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9360"/>
      </w:tblGrid>
      <w:tr>
        <w:tc>
          <w:tcPr>
            <w:tcW w:type="dxa" w:w="9360"/>
            <w:shd w:fill="F4F6F9"/>
            <w:tcMar>
              <w:top w:w="140" w:type="dxa"/>
              <w:start w:w="180" w:type="dxa"/>
              <w:bottom w:w="140" w:type="dxa"/>
              <w:end w:w="180" w:type="dxa"/>
            </w:tcMar>
          </w:tcPr>
          <w:p>
            <w:pPr>
              <w:spacing w:after="60"/>
            </w:pPr>
            <w:r>
              <w:rPr>
                <w:b/>
                <w:color w:val="1F4D78"/>
                <w:sz w:val="21"/>
              </w:rPr>
              <w:t>Phase 2 CI hardening note</w:t>
            </w:r>
          </w:p>
          <w:p>
            <w:pPr>
              <w:spacing w:after="0"/>
            </w:pPr>
            <w:r>
              <w:rPr>
                <w:sz w:val="20"/>
              </w:rPr>
              <w:t>The project development rule states that local runs should use .venv312. The current CI workflow uses Python 3.10. Before final submission, the CI Python version should be aligned with Python 3.12 to remove environment drift.</w:t>
            </w:r>
          </w:p>
        </w:tc>
      </w:tr>
    </w:tbl>
    <w:p/>
    <w:p>
      <w:pPr>
        <w:pStyle w:val="Heading1"/>
      </w:pPr>
      <w:r>
        <w:t>14. Live Demo Plan</w:t>
      </w:r>
    </w:p>
    <w:p>
      <w:pPr>
        <w:pStyle w:val="ListNumber"/>
        <w:spacing w:after="80"/>
        <w:ind w:left="720" w:hanging="360"/>
      </w:pPr>
      <w:r>
        <w:t>Log in as a member user.</w:t>
      </w:r>
    </w:p>
    <w:p>
      <w:pPr>
        <w:pStyle w:val="ListNumber"/>
        <w:spacing w:after="80"/>
        <w:ind w:left="720" w:hanging="360"/>
      </w:pPr>
      <w:r>
        <w:t>Open the library page and select an uploaded EPUB.</w:t>
      </w:r>
    </w:p>
    <w:p>
      <w:pPr>
        <w:pStyle w:val="ListNumber"/>
        <w:spacing w:after="80"/>
        <w:ind w:left="720" w:hanging="360"/>
      </w:pPr>
      <w:r>
        <w:t>Show the split reader view with the EPUB reader on the left and AI chat on the right.</w:t>
      </w:r>
    </w:p>
    <w:p>
      <w:pPr>
        <w:pStyle w:val="ListNumber"/>
        <w:spacing w:after="80"/>
        <w:ind w:left="720" w:hanging="360"/>
      </w:pPr>
      <w:r>
        <w:t>Select a text passage and ask a contextual question.</w:t>
      </w:r>
    </w:p>
    <w:p>
      <w:pPr>
        <w:pStyle w:val="ListNumber"/>
        <w:spacing w:after="80"/>
        <w:ind w:left="720" w:hanging="360"/>
      </w:pPr>
      <w:r>
        <w:t>Show the streamed answer and tool/status updates.</w:t>
      </w:r>
    </w:p>
    <w:p>
      <w:pPr>
        <w:pStyle w:val="ListNumber"/>
        <w:spacing w:after="80"/>
        <w:ind w:left="720" w:hanging="360"/>
      </w:pPr>
      <w:r>
        <w:t>Show citations returned with the answer.</w:t>
      </w:r>
    </w:p>
    <w:p>
      <w:pPr>
        <w:pStyle w:val="ListNumber"/>
        <w:spacing w:after="80"/>
        <w:ind w:left="720" w:hanging="360"/>
      </w:pPr>
      <w:r>
        <w:t>Show follow-up questions generated by the system.</w:t>
      </w:r>
    </w:p>
    <w:p>
      <w:pPr>
        <w:pStyle w:val="ListNumber"/>
        <w:spacing w:after="80"/>
        <w:ind w:left="720" w:hanging="360"/>
      </w:pPr>
      <w:r>
        <w:t>Run a prompt-injection or secret-leakage example and show that the request is rejected.</w:t>
      </w:r>
    </w:p>
    <w:p>
      <w:pPr>
        <w:pStyle w:val="ListNumber"/>
        <w:spacing w:after="80"/>
        <w:ind w:left="720" w:hanging="360"/>
      </w:pPr>
      <w:r>
        <w:t>Show the CI/test evidence report with backend and security test results.</w:t>
      </w:r>
    </w:p>
    <w:p>
      <w:pPr>
        <w:pStyle w:val="Heading1"/>
      </w:pPr>
      <w:r>
        <w:t>15. Testing Summary</w:t>
      </w:r>
    </w:p>
    <w:p>
      <w:r>
        <w:t>The current evidence report records 161 passing backend tests and 56.5% line coverage. The tests validate core backend behaviour, RAG components, storage, API paths, authentication, and AI security controls. The coverage figure is adequate for Phase 0+1 evidence but should be improved for final submission, especially around frontend E2E, stress testing, and production monitoring paths.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944"/>
            <w:shd w:fill="F2F4F7"/>
            <w:tcMar>
              <w:top w:w="80" w:type="dxa"/>
              <w:start w:w="120" w:type="dxa"/>
              <w:bottom w:w="80" w:type="dxa"/>
              <w:end w:w="120" w:type="dxa"/>
            </w:tcMar>
            <w:vAlign w:val="center"/>
          </w:tcPr>
          <w:p>
            <w:pPr>
              <w:jc w:val="left"/>
            </w:pPr>
            <w:r>
              <w:rPr>
                <w:b/>
                <w:color w:val="1F3D61"/>
                <w:sz w:val="18"/>
              </w:rPr>
              <w:t>Test Type</w:t>
            </w:r>
          </w:p>
        </w:tc>
        <w:tc>
          <w:tcPr>
            <w:tcW w:type="dxa" w:w="4608"/>
            <w:shd w:fill="F2F4F7"/>
            <w:tcMar>
              <w:top w:w="80" w:type="dxa"/>
              <w:start w:w="120" w:type="dxa"/>
              <w:bottom w:w="80" w:type="dxa"/>
              <w:end w:w="120" w:type="dxa"/>
            </w:tcMar>
            <w:vAlign w:val="center"/>
          </w:tcPr>
          <w:p>
            <w:pPr>
              <w:jc w:val="left"/>
            </w:pPr>
            <w:r>
              <w:rPr>
                <w:b/>
                <w:color w:val="1F3D61"/>
                <w:sz w:val="18"/>
              </w:rPr>
              <w:t>Current Evidence</w:t>
            </w:r>
          </w:p>
        </w:tc>
        <w:tc>
          <w:tcPr>
            <w:tcW w:type="dxa" w:w="2808"/>
            <w:shd w:fill="F2F4F7"/>
            <w:tcMar>
              <w:top w:w="80" w:type="dxa"/>
              <w:start w:w="120" w:type="dxa"/>
              <w:bottom w:w="80" w:type="dxa"/>
              <w:end w:w="120" w:type="dxa"/>
            </w:tcMar>
            <w:vAlign w:val="center"/>
          </w:tcPr>
          <w:p>
            <w:pPr>
              <w:jc w:val="left"/>
            </w:pPr>
            <w:r>
              <w:rPr>
                <w:b/>
                <w:color w:val="1F3D61"/>
                <w:sz w:val="18"/>
              </w:rPr>
              <w:t>Phase 2 Improvement</w:t>
            </w:r>
          </w:p>
        </w:tc>
      </w:tr>
      <w:tr>
        <w:tc>
          <w:tcPr>
            <w:tcW w:type="dxa" w:w="1944"/>
            <w:tcMar>
              <w:top w:w="80" w:type="dxa"/>
              <w:start w:w="120" w:type="dxa"/>
              <w:bottom w:w="80" w:type="dxa"/>
              <w:end w:w="120" w:type="dxa"/>
            </w:tcMar>
            <w:vAlign w:val="center"/>
          </w:tcPr>
          <w:p>
            <w:pPr>
              <w:spacing w:after="0"/>
            </w:pPr>
            <w:r>
              <w:rPr>
                <w:sz w:val="18"/>
              </w:rPr>
              <w:t>Unit Testing</w:t>
            </w:r>
          </w:p>
        </w:tc>
        <w:tc>
          <w:tcPr>
            <w:tcW w:type="dxa" w:w="4608"/>
            <w:tcMar>
              <w:top w:w="80" w:type="dxa"/>
              <w:start w:w="120" w:type="dxa"/>
              <w:bottom w:w="80" w:type="dxa"/>
              <w:end w:w="120" w:type="dxa"/>
            </w:tcMar>
            <w:vAlign w:val="center"/>
          </w:tcPr>
          <w:p>
            <w:pPr>
              <w:spacing w:after="0"/>
            </w:pPr>
            <w:r>
              <w:rPr>
                <w:sz w:val="18"/>
              </w:rPr>
              <w:t>RAG chunker, cleaner, Chroma store, retriever, note agent, storage components.</w:t>
            </w:r>
          </w:p>
        </w:tc>
        <w:tc>
          <w:tcPr>
            <w:tcW w:type="dxa" w:w="2808"/>
            <w:tcMar>
              <w:top w:w="80" w:type="dxa"/>
              <w:start w:w="120" w:type="dxa"/>
              <w:bottom w:w="80" w:type="dxa"/>
              <w:end w:w="120" w:type="dxa"/>
            </w:tcMar>
            <w:vAlign w:val="center"/>
          </w:tcPr>
          <w:p>
            <w:pPr>
              <w:spacing w:after="0"/>
            </w:pPr>
            <w:r>
              <w:rPr>
                <w:sz w:val="18"/>
              </w:rPr>
              <w:t>Increase coverage around edge cases and graph extraction.</w:t>
            </w:r>
          </w:p>
        </w:tc>
      </w:tr>
      <w:tr>
        <w:tc>
          <w:tcPr>
            <w:tcW w:type="dxa" w:w="1944"/>
            <w:tcMar>
              <w:top w:w="80" w:type="dxa"/>
              <w:start w:w="120" w:type="dxa"/>
              <w:bottom w:w="80" w:type="dxa"/>
              <w:end w:w="120" w:type="dxa"/>
            </w:tcMar>
            <w:vAlign w:val="center"/>
          </w:tcPr>
          <w:p>
            <w:pPr>
              <w:spacing w:after="0"/>
            </w:pPr>
            <w:r>
              <w:rPr>
                <w:sz w:val="18"/>
              </w:rPr>
              <w:t>Integration Testing</w:t>
            </w:r>
          </w:p>
        </w:tc>
        <w:tc>
          <w:tcPr>
            <w:tcW w:type="dxa" w:w="4608"/>
            <w:tcMar>
              <w:top w:w="80" w:type="dxa"/>
              <w:start w:w="120" w:type="dxa"/>
              <w:bottom w:w="80" w:type="dxa"/>
              <w:end w:w="120" w:type="dxa"/>
            </w:tcMar>
            <w:vAlign w:val="center"/>
          </w:tcPr>
          <w:p>
            <w:pPr>
              <w:spacing w:after="0"/>
            </w:pPr>
            <w:r>
              <w:rPr>
                <w:sz w:val="18"/>
              </w:rPr>
              <w:t>Chat API, conversation API, admin API, auth API, storage integration tests.</w:t>
            </w:r>
          </w:p>
        </w:tc>
        <w:tc>
          <w:tcPr>
            <w:tcW w:type="dxa" w:w="2808"/>
            <w:tcMar>
              <w:top w:w="80" w:type="dxa"/>
              <w:start w:w="120" w:type="dxa"/>
              <w:bottom w:w="80" w:type="dxa"/>
              <w:end w:w="120" w:type="dxa"/>
            </w:tcMar>
            <w:vAlign w:val="center"/>
          </w:tcPr>
          <w:p>
            <w:pPr>
              <w:spacing w:after="0"/>
            </w:pPr>
            <w:r>
              <w:rPr>
                <w:sz w:val="18"/>
              </w:rPr>
              <w:t>Add fuller user journey integration tests with realistic data.</w:t>
            </w:r>
          </w:p>
        </w:tc>
      </w:tr>
      <w:tr>
        <w:tc>
          <w:tcPr>
            <w:tcW w:type="dxa" w:w="1944"/>
            <w:tcMar>
              <w:top w:w="80" w:type="dxa"/>
              <w:start w:w="120" w:type="dxa"/>
              <w:bottom w:w="80" w:type="dxa"/>
              <w:end w:w="120" w:type="dxa"/>
            </w:tcMar>
            <w:vAlign w:val="center"/>
          </w:tcPr>
          <w:p>
            <w:pPr>
              <w:spacing w:after="0"/>
            </w:pPr>
            <w:r>
              <w:rPr>
                <w:sz w:val="18"/>
              </w:rPr>
              <w:t>AI Security Testing</w:t>
            </w:r>
          </w:p>
        </w:tc>
        <w:tc>
          <w:tcPr>
            <w:tcW w:type="dxa" w:w="4608"/>
            <w:tcMar>
              <w:top w:w="80" w:type="dxa"/>
              <w:start w:w="120" w:type="dxa"/>
              <w:bottom w:w="80" w:type="dxa"/>
              <w:end w:w="120" w:type="dxa"/>
            </w:tcMar>
            <w:vAlign w:val="center"/>
          </w:tcPr>
          <w:p>
            <w:pPr>
              <w:spacing w:after="0"/>
            </w:pPr>
            <w:r>
              <w:rPr>
                <w:sz w:val="18"/>
              </w:rPr>
              <w:t>Prompt injection, secrets leakage, filesystem access, command execution, off-topic handling.</w:t>
            </w:r>
          </w:p>
        </w:tc>
        <w:tc>
          <w:tcPr>
            <w:tcW w:type="dxa" w:w="2808"/>
            <w:tcMar>
              <w:top w:w="80" w:type="dxa"/>
              <w:start w:w="120" w:type="dxa"/>
              <w:bottom w:w="80" w:type="dxa"/>
              <w:end w:w="120" w:type="dxa"/>
            </w:tcMar>
            <w:vAlign w:val="center"/>
          </w:tcPr>
          <w:p>
            <w:pPr>
              <w:spacing w:after="0"/>
            </w:pPr>
            <w:r>
              <w:rPr>
                <w:sz w:val="18"/>
              </w:rPr>
              <w:t>Expand red-team cases and add regression samples from demo feedback.</w:t>
            </w:r>
          </w:p>
        </w:tc>
      </w:tr>
      <w:tr>
        <w:tc>
          <w:tcPr>
            <w:tcW w:type="dxa" w:w="1944"/>
            <w:tcMar>
              <w:top w:w="80" w:type="dxa"/>
              <w:start w:w="120" w:type="dxa"/>
              <w:bottom w:w="80" w:type="dxa"/>
              <w:end w:w="120" w:type="dxa"/>
            </w:tcMar>
            <w:vAlign w:val="center"/>
          </w:tcPr>
          <w:p>
            <w:pPr>
              <w:spacing w:after="0"/>
            </w:pPr>
            <w:r>
              <w:rPr>
                <w:sz w:val="18"/>
              </w:rPr>
              <w:t>End-to-End Testing</w:t>
            </w:r>
          </w:p>
        </w:tc>
        <w:tc>
          <w:tcPr>
            <w:tcW w:type="dxa" w:w="4608"/>
            <w:tcMar>
              <w:top w:w="80" w:type="dxa"/>
              <w:start w:w="120" w:type="dxa"/>
              <w:bottom w:w="80" w:type="dxa"/>
              <w:end w:w="120" w:type="dxa"/>
            </w:tcMar>
            <w:vAlign w:val="center"/>
          </w:tcPr>
          <w:p>
            <w:pPr>
              <w:spacing w:after="0"/>
            </w:pPr>
            <w:r>
              <w:rPr>
                <w:sz w:val="18"/>
              </w:rPr>
              <w:t>Manual demo path currently available.</w:t>
            </w:r>
          </w:p>
        </w:tc>
        <w:tc>
          <w:tcPr>
            <w:tcW w:type="dxa" w:w="2808"/>
            <w:tcMar>
              <w:top w:w="80" w:type="dxa"/>
              <w:start w:w="120" w:type="dxa"/>
              <w:bottom w:w="80" w:type="dxa"/>
              <w:end w:w="120" w:type="dxa"/>
            </w:tcMar>
            <w:vAlign w:val="center"/>
          </w:tcPr>
          <w:p>
            <w:pPr>
              <w:spacing w:after="0"/>
            </w:pPr>
            <w:r>
              <w:rPr>
                <w:sz w:val="18"/>
              </w:rPr>
              <w:t>Automate login -&gt; library -&gt; reader -&gt; chat -&gt; citation flow.</w:t>
            </w:r>
          </w:p>
        </w:tc>
      </w:tr>
      <w:tr>
        <w:tc>
          <w:tcPr>
            <w:tcW w:type="dxa" w:w="1944"/>
            <w:tcMar>
              <w:top w:w="80" w:type="dxa"/>
              <w:start w:w="120" w:type="dxa"/>
              <w:bottom w:w="80" w:type="dxa"/>
              <w:end w:w="120" w:type="dxa"/>
            </w:tcMar>
            <w:vAlign w:val="center"/>
          </w:tcPr>
          <w:p>
            <w:pPr>
              <w:spacing w:after="0"/>
            </w:pPr>
            <w:r>
              <w:rPr>
                <w:sz w:val="18"/>
              </w:rPr>
              <w:t>Stress Testing</w:t>
            </w:r>
          </w:p>
        </w:tc>
        <w:tc>
          <w:tcPr>
            <w:tcW w:type="dxa" w:w="4608"/>
            <w:tcMar>
              <w:top w:w="80" w:type="dxa"/>
              <w:start w:w="120" w:type="dxa"/>
              <w:bottom w:w="80" w:type="dxa"/>
              <w:end w:w="120" w:type="dxa"/>
            </w:tcMar>
            <w:vAlign w:val="center"/>
          </w:tcPr>
          <w:p>
            <w:pPr>
              <w:spacing w:after="0"/>
            </w:pPr>
            <w:r>
              <w:rPr>
                <w:sz w:val="18"/>
              </w:rPr>
              <w:t>Not yet complete in Phase 0+1.</w:t>
            </w:r>
          </w:p>
        </w:tc>
        <w:tc>
          <w:tcPr>
            <w:tcW w:type="dxa" w:w="2808"/>
            <w:tcMar>
              <w:top w:w="80" w:type="dxa"/>
              <w:start w:w="120" w:type="dxa"/>
              <w:bottom w:w="80" w:type="dxa"/>
              <w:end w:w="120" w:type="dxa"/>
            </w:tcMar>
            <w:vAlign w:val="center"/>
          </w:tcPr>
          <w:p>
            <w:pPr>
              <w:spacing w:after="0"/>
            </w:pPr>
            <w:r>
              <w:rPr>
                <w:sz w:val="18"/>
              </w:rPr>
              <w:t>Add load tests for streaming chat and retrieval-heavy workloads.</w:t>
            </w:r>
          </w:p>
        </w:tc>
      </w:tr>
    </w:tbl>
    <w:p/>
    <w:p>
      <w:pPr>
        <w:pStyle w:val="Heading1"/>
      </w:pPr>
      <w:r>
        <w:t>16. Management Concerns, Issues, and Mitigations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448"/>
            <w:shd w:fill="F2F4F7"/>
            <w:tcMar>
              <w:top w:w="80" w:type="dxa"/>
              <w:start w:w="120" w:type="dxa"/>
              <w:bottom w:w="80" w:type="dxa"/>
              <w:end w:w="120" w:type="dxa"/>
            </w:tcMar>
            <w:vAlign w:val="center"/>
          </w:tcPr>
          <w:p>
            <w:pPr>
              <w:jc w:val="left"/>
            </w:pPr>
            <w:r>
              <w:rPr>
                <w:b/>
                <w:color w:val="1F3D61"/>
                <w:sz w:val="18"/>
              </w:rPr>
              <w:t>Concern</w:t>
            </w:r>
          </w:p>
        </w:tc>
        <w:tc>
          <w:tcPr>
            <w:tcW w:type="dxa" w:w="3240"/>
            <w:shd w:fill="F2F4F7"/>
            <w:tcMar>
              <w:top w:w="80" w:type="dxa"/>
              <w:start w:w="120" w:type="dxa"/>
              <w:bottom w:w="80" w:type="dxa"/>
              <w:end w:w="120" w:type="dxa"/>
            </w:tcMar>
            <w:vAlign w:val="center"/>
          </w:tcPr>
          <w:p>
            <w:pPr>
              <w:jc w:val="left"/>
            </w:pPr>
            <w:r>
              <w:rPr>
                <w:b/>
                <w:color w:val="1F3D61"/>
                <w:sz w:val="18"/>
              </w:rPr>
              <w:t>Impact</w:t>
            </w:r>
          </w:p>
        </w:tc>
        <w:tc>
          <w:tcPr>
            <w:tcW w:type="dxa" w:w="3671"/>
            <w:shd w:fill="F2F4F7"/>
            <w:tcMar>
              <w:top w:w="80" w:type="dxa"/>
              <w:start w:w="120" w:type="dxa"/>
              <w:bottom w:w="80" w:type="dxa"/>
              <w:end w:w="120" w:type="dxa"/>
            </w:tcMar>
            <w:vAlign w:val="center"/>
          </w:tcPr>
          <w:p>
            <w:pPr>
              <w:jc w:val="left"/>
            </w:pPr>
            <w:r>
              <w:rPr>
                <w:b/>
                <w:color w:val="1F3D61"/>
                <w:sz w:val="18"/>
              </w:rPr>
              <w:t>Mitigation</w:t>
            </w:r>
          </w:p>
        </w:tc>
      </w:tr>
      <w:tr>
        <w:tc>
          <w:tcPr>
            <w:tcW w:type="dxa" w:w="2448"/>
            <w:tcMar>
              <w:top w:w="80" w:type="dxa"/>
              <w:start w:w="120" w:type="dxa"/>
              <w:bottom w:w="80" w:type="dxa"/>
              <w:end w:w="120" w:type="dxa"/>
            </w:tcMar>
            <w:vAlign w:val="center"/>
          </w:tcPr>
          <w:p>
            <w:pPr>
              <w:spacing w:after="0"/>
            </w:pPr>
            <w:r>
              <w:rPr>
                <w:sz w:val="18"/>
              </w:rPr>
              <w:t>Large system scope</w:t>
            </w:r>
          </w:p>
        </w:tc>
        <w:tc>
          <w:tcPr>
            <w:tcW w:type="dxa" w:w="3240"/>
            <w:tcMar>
              <w:top w:w="80" w:type="dxa"/>
              <w:start w:w="120" w:type="dxa"/>
              <w:bottom w:w="80" w:type="dxa"/>
              <w:end w:w="120" w:type="dxa"/>
            </w:tcMar>
            <w:vAlign w:val="center"/>
          </w:tcPr>
          <w:p>
            <w:pPr>
              <w:spacing w:after="0"/>
            </w:pPr>
            <w:r>
              <w:rPr>
                <w:sz w:val="18"/>
              </w:rPr>
              <w:t>Risk of spreading effort across too many features.</w:t>
            </w:r>
          </w:p>
        </w:tc>
        <w:tc>
          <w:tcPr>
            <w:tcW w:type="dxa" w:w="3671"/>
            <w:tcMar>
              <w:top w:w="80" w:type="dxa"/>
              <w:start w:w="120" w:type="dxa"/>
              <w:bottom w:w="80" w:type="dxa"/>
              <w:end w:w="120" w:type="dxa"/>
            </w:tcMar>
            <w:vAlign w:val="center"/>
          </w:tcPr>
          <w:p>
            <w:pPr>
              <w:spacing w:after="0"/>
            </w:pPr>
            <w:r>
              <w:rPr>
                <w:sz w:val="18"/>
              </w:rPr>
              <w:t>Use MVP-first scope: reading, Q&amp;A, citations, safety, tests. Keep monitoring and stress testing for Phase 2.</w:t>
            </w:r>
          </w:p>
        </w:tc>
      </w:tr>
      <w:tr>
        <w:tc>
          <w:tcPr>
            <w:tcW w:type="dxa" w:w="2448"/>
            <w:tcMar>
              <w:top w:w="80" w:type="dxa"/>
              <w:start w:w="120" w:type="dxa"/>
              <w:bottom w:w="80" w:type="dxa"/>
              <w:end w:w="120" w:type="dxa"/>
            </w:tcMar>
            <w:vAlign w:val="center"/>
          </w:tcPr>
          <w:p>
            <w:pPr>
              <w:spacing w:after="0"/>
            </w:pPr>
            <w:r>
              <w:rPr>
                <w:sz w:val="18"/>
              </w:rPr>
              <w:t>External API dependencies</w:t>
            </w:r>
          </w:p>
        </w:tc>
        <w:tc>
          <w:tcPr>
            <w:tcW w:type="dxa" w:w="3240"/>
            <w:tcMar>
              <w:top w:w="80" w:type="dxa"/>
              <w:start w:w="120" w:type="dxa"/>
              <w:bottom w:w="80" w:type="dxa"/>
              <w:end w:w="120" w:type="dxa"/>
            </w:tcMar>
            <w:vAlign w:val="center"/>
          </w:tcPr>
          <w:p>
            <w:pPr>
              <w:spacing w:after="0"/>
            </w:pPr>
            <w:r>
              <w:rPr>
                <w:sz w:val="18"/>
              </w:rPr>
              <w:t>Live demo may fail if LLM, Notion, Neo4j, or OSS credentials are unavailable.</w:t>
            </w:r>
          </w:p>
        </w:tc>
        <w:tc>
          <w:tcPr>
            <w:tcW w:type="dxa" w:w="3671"/>
            <w:tcMar>
              <w:top w:w="80" w:type="dxa"/>
              <w:start w:w="120" w:type="dxa"/>
              <w:bottom w:w="80" w:type="dxa"/>
              <w:end w:w="120" w:type="dxa"/>
            </w:tcMar>
            <w:vAlign w:val="center"/>
          </w:tcPr>
          <w:p>
            <w:pPr>
              <w:spacing w:after="0"/>
            </w:pPr>
            <w:r>
              <w:rPr>
                <w:sz w:val="18"/>
              </w:rPr>
              <w:t>Prepare fixed demo data, local fallback path, and recorded demo videos.</w:t>
            </w:r>
          </w:p>
        </w:tc>
      </w:tr>
      <w:tr>
        <w:tc>
          <w:tcPr>
            <w:tcW w:type="dxa" w:w="2448"/>
            <w:tcMar>
              <w:top w:w="80" w:type="dxa"/>
              <w:start w:w="120" w:type="dxa"/>
              <w:bottom w:w="80" w:type="dxa"/>
              <w:end w:w="120" w:type="dxa"/>
            </w:tcMar>
            <w:vAlign w:val="center"/>
          </w:tcPr>
          <w:p>
            <w:pPr>
              <w:spacing w:after="0"/>
            </w:pPr>
            <w:r>
              <w:rPr>
                <w:sz w:val="18"/>
              </w:rPr>
              <w:t>Team effort reporting</w:t>
            </w:r>
          </w:p>
        </w:tc>
        <w:tc>
          <w:tcPr>
            <w:tcW w:type="dxa" w:w="3240"/>
            <w:tcMar>
              <w:top w:w="80" w:type="dxa"/>
              <w:start w:w="120" w:type="dxa"/>
              <w:bottom w:w="80" w:type="dxa"/>
              <w:end w:w="120" w:type="dxa"/>
            </w:tcMar>
            <w:vAlign w:val="center"/>
          </w:tcPr>
          <w:p>
            <w:pPr>
              <w:spacing w:after="0"/>
            </w:pPr>
            <w:r>
              <w:rPr>
                <w:sz w:val="18"/>
              </w:rPr>
              <w:t>Presentation requires estimated vs actual effort, but raw logs must be consolidated.</w:t>
            </w:r>
          </w:p>
        </w:tc>
        <w:tc>
          <w:tcPr>
            <w:tcW w:type="dxa" w:w="3671"/>
            <w:tcMar>
              <w:top w:w="80" w:type="dxa"/>
              <w:start w:w="120" w:type="dxa"/>
              <w:bottom w:w="80" w:type="dxa"/>
              <w:end w:w="120" w:type="dxa"/>
            </w:tcMar>
            <w:vAlign w:val="center"/>
          </w:tcPr>
          <w:p>
            <w:pPr>
              <w:spacing w:after="0"/>
            </w:pPr>
            <w:r>
              <w:rPr>
                <w:sz w:val="18"/>
              </w:rPr>
              <w:t>Collect per-member hours and update the effort table before submission.</w:t>
            </w:r>
          </w:p>
        </w:tc>
      </w:tr>
      <w:tr>
        <w:tc>
          <w:tcPr>
            <w:tcW w:type="dxa" w:w="2448"/>
            <w:tcMar>
              <w:top w:w="80" w:type="dxa"/>
              <w:start w:w="120" w:type="dxa"/>
              <w:bottom w:w="80" w:type="dxa"/>
              <w:end w:w="120" w:type="dxa"/>
            </w:tcMar>
            <w:vAlign w:val="center"/>
          </w:tcPr>
          <w:p>
            <w:pPr>
              <w:spacing w:after="0"/>
            </w:pPr>
            <w:r>
              <w:rPr>
                <w:sz w:val="18"/>
              </w:rPr>
              <w:t>Integration risk</w:t>
            </w:r>
          </w:p>
        </w:tc>
        <w:tc>
          <w:tcPr>
            <w:tcW w:type="dxa" w:w="3240"/>
            <w:tcMar>
              <w:top w:w="80" w:type="dxa"/>
              <w:start w:w="120" w:type="dxa"/>
              <w:bottom w:w="80" w:type="dxa"/>
              <w:end w:w="120" w:type="dxa"/>
            </w:tcMar>
            <w:vAlign w:val="center"/>
          </w:tcPr>
          <w:p>
            <w:pPr>
              <w:spacing w:after="0"/>
            </w:pPr>
            <w:r>
              <w:rPr>
                <w:sz w:val="18"/>
              </w:rPr>
              <w:t>Frontend, backend, retrieval, and storage changes may break each other.</w:t>
            </w:r>
          </w:p>
        </w:tc>
        <w:tc>
          <w:tcPr>
            <w:tcW w:type="dxa" w:w="3671"/>
            <w:tcMar>
              <w:top w:w="80" w:type="dxa"/>
              <w:start w:w="120" w:type="dxa"/>
              <w:bottom w:w="80" w:type="dxa"/>
              <w:end w:w="120" w:type="dxa"/>
            </w:tcMar>
            <w:vAlign w:val="center"/>
          </w:tcPr>
          <w:p>
            <w:pPr>
              <w:spacing w:after="0"/>
            </w:pPr>
            <w:r>
              <w:rPr>
                <w:sz w:val="18"/>
              </w:rPr>
              <w:t>Keep CI mandatory and add E2E tests in Phase 2.</w:t>
            </w:r>
          </w:p>
        </w:tc>
      </w:tr>
      <w:tr>
        <w:tc>
          <w:tcPr>
            <w:tcW w:type="dxa" w:w="2448"/>
            <w:tcMar>
              <w:top w:w="80" w:type="dxa"/>
              <w:start w:w="120" w:type="dxa"/>
              <w:bottom w:w="80" w:type="dxa"/>
              <w:end w:w="120" w:type="dxa"/>
            </w:tcMar>
            <w:vAlign w:val="center"/>
          </w:tcPr>
          <w:p>
            <w:pPr>
              <w:spacing w:after="0"/>
            </w:pPr>
            <w:r>
              <w:rPr>
                <w:sz w:val="18"/>
              </w:rPr>
              <w:t>Report and evidence alignment</w:t>
            </w:r>
          </w:p>
        </w:tc>
        <w:tc>
          <w:tcPr>
            <w:tcW w:type="dxa" w:w="3240"/>
            <w:tcMar>
              <w:top w:w="80" w:type="dxa"/>
              <w:start w:w="120" w:type="dxa"/>
              <w:bottom w:w="80" w:type="dxa"/>
              <w:end w:w="120" w:type="dxa"/>
            </w:tcMar>
            <w:vAlign w:val="center"/>
          </w:tcPr>
          <w:p>
            <w:pPr>
              <w:spacing w:after="0"/>
            </w:pPr>
            <w:r>
              <w:rPr>
                <w:sz w:val="18"/>
              </w:rPr>
              <w:t>Claims may be challenged if not supported by artifacts.</w:t>
            </w:r>
          </w:p>
        </w:tc>
        <w:tc>
          <w:tcPr>
            <w:tcW w:type="dxa" w:w="3671"/>
            <w:tcMar>
              <w:top w:w="80" w:type="dxa"/>
              <w:start w:w="120" w:type="dxa"/>
              <w:bottom w:w="80" w:type="dxa"/>
              <w:end w:w="120" w:type="dxa"/>
            </w:tcMar>
            <w:vAlign w:val="center"/>
          </w:tcPr>
          <w:p>
            <w:pPr>
              <w:spacing w:after="0"/>
            </w:pPr>
            <w:r>
              <w:rPr>
                <w:sz w:val="18"/>
              </w:rPr>
              <w:t>Map each claim to code, tests, CI, screenshots, or demo video evidence.</w:t>
            </w:r>
          </w:p>
        </w:tc>
      </w:tr>
    </w:tbl>
    <w:p/>
    <w:p>
      <w:pPr>
        <w:pStyle w:val="Heading1"/>
      </w:pPr>
      <w:r>
        <w:t>17. Technical Concerns, Issues, and Mitigations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304"/>
            <w:shd w:fill="F2F4F7"/>
            <w:tcMar>
              <w:top w:w="80" w:type="dxa"/>
              <w:start w:w="120" w:type="dxa"/>
              <w:bottom w:w="80" w:type="dxa"/>
              <w:end w:w="120" w:type="dxa"/>
            </w:tcMar>
            <w:vAlign w:val="center"/>
          </w:tcPr>
          <w:p>
            <w:pPr>
              <w:jc w:val="left"/>
            </w:pPr>
            <w:r>
              <w:rPr>
                <w:b/>
                <w:color w:val="1F3D61"/>
                <w:sz w:val="18"/>
              </w:rPr>
              <w:t>Technical Concern</w:t>
            </w:r>
          </w:p>
        </w:tc>
        <w:tc>
          <w:tcPr>
            <w:tcW w:type="dxa" w:w="3168"/>
            <w:shd w:fill="F2F4F7"/>
            <w:tcMar>
              <w:top w:w="80" w:type="dxa"/>
              <w:start w:w="120" w:type="dxa"/>
              <w:bottom w:w="80" w:type="dxa"/>
              <w:end w:w="120" w:type="dxa"/>
            </w:tcMar>
            <w:vAlign w:val="center"/>
          </w:tcPr>
          <w:p>
            <w:pPr>
              <w:jc w:val="left"/>
            </w:pPr>
            <w:r>
              <w:rPr>
                <w:b/>
                <w:color w:val="1F3D61"/>
                <w:sz w:val="18"/>
              </w:rPr>
              <w:t>Risk</w:t>
            </w:r>
          </w:p>
        </w:tc>
        <w:tc>
          <w:tcPr>
            <w:tcW w:type="dxa" w:w="3888"/>
            <w:shd w:fill="F2F4F7"/>
            <w:tcMar>
              <w:top w:w="80" w:type="dxa"/>
              <w:start w:w="120" w:type="dxa"/>
              <w:bottom w:w="80" w:type="dxa"/>
              <w:end w:w="120" w:type="dxa"/>
            </w:tcMar>
            <w:vAlign w:val="center"/>
          </w:tcPr>
          <w:p>
            <w:pPr>
              <w:jc w:val="left"/>
            </w:pPr>
            <w:r>
              <w:rPr>
                <w:b/>
                <w:color w:val="1F3D61"/>
                <w:sz w:val="18"/>
              </w:rPr>
              <w:t>Mitigation / Next Action</w:t>
            </w:r>
          </w:p>
        </w:tc>
      </w:tr>
      <w:tr>
        <w:tc>
          <w:tcPr>
            <w:tcW w:type="dxa" w:w="2304"/>
            <w:tcMar>
              <w:top w:w="80" w:type="dxa"/>
              <w:start w:w="120" w:type="dxa"/>
              <w:bottom w:w="80" w:type="dxa"/>
              <w:end w:w="120" w:type="dxa"/>
            </w:tcMar>
            <w:vAlign w:val="center"/>
          </w:tcPr>
          <w:p>
            <w:pPr>
              <w:spacing w:after="0"/>
            </w:pPr>
            <w:r>
              <w:rPr>
                <w:sz w:val="18"/>
              </w:rPr>
              <w:t>Retrieval quality</w:t>
            </w:r>
          </w:p>
        </w:tc>
        <w:tc>
          <w:tcPr>
            <w:tcW w:type="dxa" w:w="3168"/>
            <w:tcMar>
              <w:top w:w="80" w:type="dxa"/>
              <w:start w:w="120" w:type="dxa"/>
              <w:bottom w:w="80" w:type="dxa"/>
              <w:end w:w="120" w:type="dxa"/>
            </w:tcMar>
            <w:vAlign w:val="center"/>
          </w:tcPr>
          <w:p>
            <w:pPr>
              <w:spacing w:after="0"/>
            </w:pPr>
            <w:r>
              <w:rPr>
                <w:sz w:val="18"/>
              </w:rPr>
              <w:t>Weak retrieval can produce weak or unsupported answers.</w:t>
            </w:r>
          </w:p>
        </w:tc>
        <w:tc>
          <w:tcPr>
            <w:tcW w:type="dxa" w:w="3888"/>
            <w:tcMar>
              <w:top w:w="80" w:type="dxa"/>
              <w:start w:w="120" w:type="dxa"/>
              <w:bottom w:w="80" w:type="dxa"/>
              <w:end w:w="120" w:type="dxa"/>
            </w:tcMar>
            <w:vAlign w:val="center"/>
          </w:tcPr>
          <w:p>
            <w:pPr>
              <w:spacing w:after="0"/>
            </w:pPr>
            <w:r>
              <w:rPr>
                <w:sz w:val="18"/>
              </w:rPr>
              <w:t>Tune chunking, hybrid retrieval, reranking, and add RAG evaluation.</w:t>
            </w:r>
          </w:p>
        </w:tc>
      </w:tr>
      <w:tr>
        <w:tc>
          <w:tcPr>
            <w:tcW w:type="dxa" w:w="2304"/>
            <w:tcMar>
              <w:top w:w="80" w:type="dxa"/>
              <w:start w:w="120" w:type="dxa"/>
              <w:bottom w:w="80" w:type="dxa"/>
              <w:end w:w="120" w:type="dxa"/>
            </w:tcMar>
            <w:vAlign w:val="center"/>
          </w:tcPr>
          <w:p>
            <w:pPr>
              <w:spacing w:after="0"/>
            </w:pPr>
            <w:r>
              <w:rPr>
                <w:sz w:val="18"/>
              </w:rPr>
              <w:t>Graph extraction accuracy</w:t>
            </w:r>
          </w:p>
        </w:tc>
        <w:tc>
          <w:tcPr>
            <w:tcW w:type="dxa" w:w="3168"/>
            <w:tcMar>
              <w:top w:w="80" w:type="dxa"/>
              <w:start w:w="120" w:type="dxa"/>
              <w:bottom w:w="80" w:type="dxa"/>
              <w:end w:w="120" w:type="dxa"/>
            </w:tcMar>
            <w:vAlign w:val="center"/>
          </w:tcPr>
          <w:p>
            <w:pPr>
              <w:spacing w:after="0"/>
            </w:pPr>
            <w:r>
              <w:rPr>
                <w:sz w:val="18"/>
              </w:rPr>
              <w:t>Incorrect entity relationships may mislead graph-based context.</w:t>
            </w:r>
          </w:p>
        </w:tc>
        <w:tc>
          <w:tcPr>
            <w:tcW w:type="dxa" w:w="3888"/>
            <w:tcMar>
              <w:top w:w="80" w:type="dxa"/>
              <w:start w:w="120" w:type="dxa"/>
              <w:bottom w:w="80" w:type="dxa"/>
              <w:end w:w="120" w:type="dxa"/>
            </w:tcMar>
            <w:vAlign w:val="center"/>
          </w:tcPr>
          <w:p>
            <w:pPr>
              <w:spacing w:after="0"/>
            </w:pPr>
            <w:r>
              <w:rPr>
                <w:sz w:val="18"/>
              </w:rPr>
              <w:t>Validate graph extraction on selected books and expose graph as supporting, not sole, evidence.</w:t>
            </w:r>
          </w:p>
        </w:tc>
      </w:tr>
      <w:tr>
        <w:tc>
          <w:tcPr>
            <w:tcW w:type="dxa" w:w="2304"/>
            <w:tcMar>
              <w:top w:w="80" w:type="dxa"/>
              <w:start w:w="120" w:type="dxa"/>
              <w:bottom w:w="80" w:type="dxa"/>
              <w:end w:w="120" w:type="dxa"/>
            </w:tcMar>
            <w:vAlign w:val="center"/>
          </w:tcPr>
          <w:p>
            <w:pPr>
              <w:spacing w:after="0"/>
            </w:pPr>
            <w:r>
              <w:rPr>
                <w:sz w:val="18"/>
              </w:rPr>
              <w:t>LLM latency and cost</w:t>
            </w:r>
          </w:p>
        </w:tc>
        <w:tc>
          <w:tcPr>
            <w:tcW w:type="dxa" w:w="3168"/>
            <w:tcMar>
              <w:top w:w="80" w:type="dxa"/>
              <w:start w:w="120" w:type="dxa"/>
              <w:bottom w:w="80" w:type="dxa"/>
              <w:end w:w="120" w:type="dxa"/>
            </w:tcMar>
            <w:vAlign w:val="center"/>
          </w:tcPr>
          <w:p>
            <w:pPr>
              <w:spacing w:after="0"/>
            </w:pPr>
            <w:r>
              <w:rPr>
                <w:sz w:val="18"/>
              </w:rPr>
              <w:t>Streaming and multiple agents can increase latency and token usage.</w:t>
            </w:r>
          </w:p>
        </w:tc>
        <w:tc>
          <w:tcPr>
            <w:tcW w:type="dxa" w:w="3888"/>
            <w:tcMar>
              <w:top w:w="80" w:type="dxa"/>
              <w:start w:w="120" w:type="dxa"/>
              <w:bottom w:w="80" w:type="dxa"/>
              <w:end w:w="120" w:type="dxa"/>
            </w:tcMar>
            <w:vAlign w:val="center"/>
          </w:tcPr>
          <w:p>
            <w:pPr>
              <w:spacing w:after="0"/>
            </w:pPr>
            <w:r>
              <w:rPr>
                <w:sz w:val="18"/>
              </w:rPr>
              <w:t>Use asynchronous post-processing and measure latency/token metrics in Phase 2.</w:t>
            </w:r>
          </w:p>
        </w:tc>
      </w:tr>
      <w:tr>
        <w:tc>
          <w:tcPr>
            <w:tcW w:type="dxa" w:w="2304"/>
            <w:tcMar>
              <w:top w:w="80" w:type="dxa"/>
              <w:start w:w="120" w:type="dxa"/>
              <w:bottom w:w="80" w:type="dxa"/>
              <w:end w:w="120" w:type="dxa"/>
            </w:tcMar>
            <w:vAlign w:val="center"/>
          </w:tcPr>
          <w:p>
            <w:pPr>
              <w:spacing w:after="0"/>
            </w:pPr>
            <w:r>
              <w:rPr>
                <w:sz w:val="18"/>
              </w:rPr>
              <w:t>Storage portability</w:t>
            </w:r>
          </w:p>
        </w:tc>
        <w:tc>
          <w:tcPr>
            <w:tcW w:type="dxa" w:w="3168"/>
            <w:tcMar>
              <w:top w:w="80" w:type="dxa"/>
              <w:start w:w="120" w:type="dxa"/>
              <w:bottom w:w="80" w:type="dxa"/>
              <w:end w:w="120" w:type="dxa"/>
            </w:tcMar>
            <w:vAlign w:val="center"/>
          </w:tcPr>
          <w:p>
            <w:pPr>
              <w:spacing w:after="0"/>
            </w:pPr>
            <w:r>
              <w:rPr>
                <w:sz w:val="18"/>
              </w:rPr>
              <w:t>Local and cloud paths may diverge.</w:t>
            </w:r>
          </w:p>
        </w:tc>
        <w:tc>
          <w:tcPr>
            <w:tcW w:type="dxa" w:w="3888"/>
            <w:tcMar>
              <w:top w:w="80" w:type="dxa"/>
              <w:start w:w="120" w:type="dxa"/>
              <w:bottom w:w="80" w:type="dxa"/>
              <w:end w:w="120" w:type="dxa"/>
            </w:tcMar>
            <w:vAlign w:val="center"/>
          </w:tcPr>
          <w:p>
            <w:pPr>
              <w:spacing w:after="0"/>
            </w:pPr>
            <w:r>
              <w:rPr>
                <w:sz w:val="18"/>
              </w:rPr>
              <w:t>Keep OSS/local fallback explicit and test both modes.</w:t>
            </w:r>
          </w:p>
        </w:tc>
      </w:tr>
      <w:tr>
        <w:tc>
          <w:tcPr>
            <w:tcW w:type="dxa" w:w="2304"/>
            <w:tcMar>
              <w:top w:w="80" w:type="dxa"/>
              <w:start w:w="120" w:type="dxa"/>
              <w:bottom w:w="80" w:type="dxa"/>
              <w:end w:w="120" w:type="dxa"/>
            </w:tcMar>
            <w:vAlign w:val="center"/>
          </w:tcPr>
          <w:p>
            <w:pPr>
              <w:spacing w:after="0"/>
            </w:pPr>
            <w:r>
              <w:rPr>
                <w:sz w:val="18"/>
              </w:rPr>
              <w:t>Environment drift</w:t>
            </w:r>
          </w:p>
        </w:tc>
        <w:tc>
          <w:tcPr>
            <w:tcW w:type="dxa" w:w="3168"/>
            <w:tcMar>
              <w:top w:w="80" w:type="dxa"/>
              <w:start w:w="120" w:type="dxa"/>
              <w:bottom w:w="80" w:type="dxa"/>
              <w:end w:w="120" w:type="dxa"/>
            </w:tcMar>
            <w:vAlign w:val="center"/>
          </w:tcPr>
          <w:p>
            <w:pPr>
              <w:spacing w:after="0"/>
            </w:pPr>
            <w:r>
              <w:rPr>
                <w:sz w:val="18"/>
              </w:rPr>
              <w:t>Local .venv312 differs from CI Python 3.10.</w:t>
            </w:r>
          </w:p>
        </w:tc>
        <w:tc>
          <w:tcPr>
            <w:tcW w:type="dxa" w:w="3888"/>
            <w:tcMar>
              <w:top w:w="80" w:type="dxa"/>
              <w:start w:w="120" w:type="dxa"/>
              <w:bottom w:w="80" w:type="dxa"/>
              <w:end w:w="120" w:type="dxa"/>
            </w:tcMar>
            <w:vAlign w:val="center"/>
          </w:tcPr>
          <w:p>
            <w:pPr>
              <w:spacing w:after="0"/>
            </w:pPr>
            <w:r>
              <w:rPr>
                <w:sz w:val="18"/>
              </w:rPr>
              <w:t>Align CI to Python 3.12.</w:t>
            </w:r>
          </w:p>
        </w:tc>
      </w:tr>
    </w:tbl>
    <w:p/>
    <w:p>
      <w:pPr>
        <w:pStyle w:val="Heading1"/>
      </w:pPr>
      <w:r>
        <w:t>18. Security Concerns, Mitigations, and Solutions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232"/>
            <w:shd w:fill="F2F4F7"/>
            <w:tcMar>
              <w:top w:w="80" w:type="dxa"/>
              <w:start w:w="120" w:type="dxa"/>
              <w:bottom w:w="80" w:type="dxa"/>
              <w:end w:w="120" w:type="dxa"/>
            </w:tcMar>
            <w:vAlign w:val="center"/>
          </w:tcPr>
          <w:p>
            <w:pPr>
              <w:jc w:val="left"/>
            </w:pPr>
            <w:r>
              <w:rPr>
                <w:b/>
                <w:color w:val="1F3D61"/>
                <w:sz w:val="18"/>
              </w:rPr>
              <w:t>Security Risk</w:t>
            </w:r>
          </w:p>
        </w:tc>
        <w:tc>
          <w:tcPr>
            <w:tcW w:type="dxa" w:w="3671"/>
            <w:shd w:fill="F2F4F7"/>
            <w:tcMar>
              <w:top w:w="80" w:type="dxa"/>
              <w:start w:w="120" w:type="dxa"/>
              <w:bottom w:w="80" w:type="dxa"/>
              <w:end w:w="120" w:type="dxa"/>
            </w:tcMar>
            <w:vAlign w:val="center"/>
          </w:tcPr>
          <w:p>
            <w:pPr>
              <w:jc w:val="left"/>
            </w:pPr>
            <w:r>
              <w:rPr>
                <w:b/>
                <w:color w:val="1F3D61"/>
                <w:sz w:val="18"/>
              </w:rPr>
              <w:t>Implemented Control</w:t>
            </w:r>
          </w:p>
        </w:tc>
        <w:tc>
          <w:tcPr>
            <w:tcW w:type="dxa" w:w="3456"/>
            <w:shd w:fill="F2F4F7"/>
            <w:tcMar>
              <w:top w:w="80" w:type="dxa"/>
              <w:start w:w="120" w:type="dxa"/>
              <w:bottom w:w="80" w:type="dxa"/>
              <w:end w:w="120" w:type="dxa"/>
            </w:tcMar>
            <w:vAlign w:val="center"/>
          </w:tcPr>
          <w:p>
            <w:pPr>
              <w:jc w:val="left"/>
            </w:pPr>
            <w:r>
              <w:rPr>
                <w:b/>
                <w:color w:val="1F3D61"/>
                <w:sz w:val="18"/>
              </w:rPr>
              <w:t>Evidence</w:t>
            </w:r>
          </w:p>
        </w:tc>
      </w:tr>
      <w:tr>
        <w:tc>
          <w:tcPr>
            <w:tcW w:type="dxa" w:w="2232"/>
            <w:tcMar>
              <w:top w:w="80" w:type="dxa"/>
              <w:start w:w="120" w:type="dxa"/>
              <w:bottom w:w="80" w:type="dxa"/>
              <w:end w:w="120" w:type="dxa"/>
            </w:tcMar>
            <w:vAlign w:val="center"/>
          </w:tcPr>
          <w:p>
            <w:pPr>
              <w:spacing w:after="0"/>
            </w:pPr>
            <w:r>
              <w:rPr>
                <w:sz w:val="18"/>
              </w:rPr>
              <w:t>Prompt injection</w:t>
            </w:r>
          </w:p>
        </w:tc>
        <w:tc>
          <w:tcPr>
            <w:tcW w:type="dxa" w:w="3671"/>
            <w:tcMar>
              <w:top w:w="80" w:type="dxa"/>
              <w:start w:w="120" w:type="dxa"/>
              <w:bottom w:w="80" w:type="dxa"/>
              <w:end w:w="120" w:type="dxa"/>
            </w:tcMar>
            <w:vAlign w:val="center"/>
          </w:tcPr>
          <w:p>
            <w:pPr>
              <w:spacing w:after="0"/>
            </w:pPr>
            <w:r>
              <w:rPr>
                <w:sz w:val="18"/>
              </w:rPr>
              <w:t>Lakera Guard integration with local keyword fallback.</w:t>
            </w:r>
          </w:p>
        </w:tc>
        <w:tc>
          <w:tcPr>
            <w:tcW w:type="dxa" w:w="3456"/>
            <w:tcMar>
              <w:top w:w="80" w:type="dxa"/>
              <w:start w:w="120" w:type="dxa"/>
              <w:bottom w:w="80" w:type="dxa"/>
              <w:end w:w="120" w:type="dxa"/>
            </w:tcMar>
            <w:vAlign w:val="center"/>
          </w:tcPr>
          <w:p>
            <w:pPr>
              <w:spacing w:after="0"/>
            </w:pPr>
            <w:r>
              <w:rPr>
                <w:sz w:val="18"/>
              </w:rPr>
              <w:t>backend/security/input_filter.py and backend/tests/security/test_security.py</w:t>
            </w:r>
          </w:p>
        </w:tc>
      </w:tr>
      <w:tr>
        <w:tc>
          <w:tcPr>
            <w:tcW w:type="dxa" w:w="2232"/>
            <w:tcMar>
              <w:top w:w="80" w:type="dxa"/>
              <w:start w:w="120" w:type="dxa"/>
              <w:bottom w:w="80" w:type="dxa"/>
              <w:end w:w="120" w:type="dxa"/>
            </w:tcMar>
            <w:vAlign w:val="center"/>
          </w:tcPr>
          <w:p>
            <w:pPr>
              <w:spacing w:after="0"/>
            </w:pPr>
            <w:r>
              <w:rPr>
                <w:sz w:val="18"/>
              </w:rPr>
              <w:t>Secrets leakage</w:t>
            </w:r>
          </w:p>
        </w:tc>
        <w:tc>
          <w:tcPr>
            <w:tcW w:type="dxa" w:w="3671"/>
            <w:tcMar>
              <w:top w:w="80" w:type="dxa"/>
              <w:start w:w="120" w:type="dxa"/>
              <w:bottom w:w="80" w:type="dxa"/>
              <w:end w:w="120" w:type="dxa"/>
            </w:tcMar>
            <w:vAlign w:val="center"/>
          </w:tcPr>
          <w:p>
            <w:pPr>
              <w:spacing w:after="0"/>
            </w:pPr>
            <w:r>
              <w:rPr>
                <w:sz w:val="18"/>
              </w:rPr>
              <w:t>Detection of API-key/token patterns before agent execution.</w:t>
            </w:r>
          </w:p>
        </w:tc>
        <w:tc>
          <w:tcPr>
            <w:tcW w:type="dxa" w:w="3456"/>
            <w:tcMar>
              <w:top w:w="80" w:type="dxa"/>
              <w:start w:w="120" w:type="dxa"/>
              <w:bottom w:w="80" w:type="dxa"/>
              <w:end w:w="120" w:type="dxa"/>
            </w:tcMar>
            <w:vAlign w:val="center"/>
          </w:tcPr>
          <w:p>
            <w:pPr>
              <w:spacing w:after="0"/>
            </w:pPr>
            <w:r>
              <w:rPr>
                <w:sz w:val="18"/>
              </w:rPr>
              <w:t>Security test cases for OpenAI-style and GitHub token patterns.</w:t>
            </w:r>
          </w:p>
        </w:tc>
      </w:tr>
      <w:tr>
        <w:tc>
          <w:tcPr>
            <w:tcW w:type="dxa" w:w="2232"/>
            <w:tcMar>
              <w:top w:w="80" w:type="dxa"/>
              <w:start w:w="120" w:type="dxa"/>
              <w:bottom w:w="80" w:type="dxa"/>
              <w:end w:w="120" w:type="dxa"/>
            </w:tcMar>
            <w:vAlign w:val="center"/>
          </w:tcPr>
          <w:p>
            <w:pPr>
              <w:spacing w:after="0"/>
            </w:pPr>
            <w:r>
              <w:rPr>
                <w:sz w:val="18"/>
              </w:rPr>
              <w:t>Filesystem or command abuse</w:t>
            </w:r>
          </w:p>
        </w:tc>
        <w:tc>
          <w:tcPr>
            <w:tcW w:type="dxa" w:w="3671"/>
            <w:tcMar>
              <w:top w:w="80" w:type="dxa"/>
              <w:start w:w="120" w:type="dxa"/>
              <w:bottom w:w="80" w:type="dxa"/>
              <w:end w:w="120" w:type="dxa"/>
            </w:tcMar>
            <w:vAlign w:val="center"/>
          </w:tcPr>
          <w:p>
            <w:pPr>
              <w:spacing w:after="0"/>
            </w:pPr>
            <w:r>
              <w:rPr>
                <w:sz w:val="18"/>
              </w:rPr>
              <w:t>Reject filesystem access and command execution requests; agents receive scoped tools only.</w:t>
            </w:r>
          </w:p>
        </w:tc>
        <w:tc>
          <w:tcPr>
            <w:tcW w:type="dxa" w:w="3456"/>
            <w:tcMar>
              <w:top w:w="80" w:type="dxa"/>
              <w:start w:w="120" w:type="dxa"/>
              <w:bottom w:w="80" w:type="dxa"/>
              <w:end w:w="120" w:type="dxa"/>
            </w:tcMar>
            <w:vAlign w:val="center"/>
          </w:tcPr>
          <w:p>
            <w:pPr>
              <w:spacing w:after="0"/>
            </w:pPr>
            <w:r>
              <w:rPr>
                <w:sz w:val="18"/>
              </w:rPr>
              <w:t>Security tests for /etc/passwd, rm -rf, os.system, cmd /c.</w:t>
            </w:r>
          </w:p>
        </w:tc>
      </w:tr>
      <w:tr>
        <w:tc>
          <w:tcPr>
            <w:tcW w:type="dxa" w:w="2232"/>
            <w:tcMar>
              <w:top w:w="80" w:type="dxa"/>
              <w:start w:w="120" w:type="dxa"/>
              <w:bottom w:w="80" w:type="dxa"/>
              <w:end w:w="120" w:type="dxa"/>
            </w:tcMar>
            <w:vAlign w:val="center"/>
          </w:tcPr>
          <w:p>
            <w:pPr>
              <w:spacing w:after="0"/>
            </w:pPr>
            <w:r>
              <w:rPr>
                <w:sz w:val="18"/>
              </w:rPr>
              <w:t>Hallucination</w:t>
            </w:r>
          </w:p>
        </w:tc>
        <w:tc>
          <w:tcPr>
            <w:tcW w:type="dxa" w:w="3671"/>
            <w:tcMar>
              <w:top w:w="80" w:type="dxa"/>
              <w:start w:w="120" w:type="dxa"/>
              <w:bottom w:w="80" w:type="dxa"/>
              <w:end w:w="120" w:type="dxa"/>
            </w:tcMar>
            <w:vAlign w:val="center"/>
          </w:tcPr>
          <w:p>
            <w:pPr>
              <w:spacing w:after="0"/>
            </w:pPr>
            <w:r>
              <w:rPr>
                <w:sz w:val="18"/>
              </w:rPr>
              <w:t>RAG grounding, citations, CriticAgent review, evidence-aware prompts.</w:t>
            </w:r>
          </w:p>
        </w:tc>
        <w:tc>
          <w:tcPr>
            <w:tcW w:type="dxa" w:w="3456"/>
            <w:tcMar>
              <w:top w:w="80" w:type="dxa"/>
              <w:start w:w="120" w:type="dxa"/>
              <w:bottom w:w="80" w:type="dxa"/>
              <w:end w:w="120" w:type="dxa"/>
            </w:tcMar>
            <w:vAlign w:val="center"/>
          </w:tcPr>
          <w:p>
            <w:pPr>
              <w:spacing w:after="0"/>
            </w:pPr>
            <w:r>
              <w:rPr>
                <w:sz w:val="18"/>
              </w:rPr>
              <w:t>Citation builder, DeepReadAgent retrieval, CriticAgent workflow.</w:t>
            </w:r>
          </w:p>
        </w:tc>
      </w:tr>
      <w:tr>
        <w:tc>
          <w:tcPr>
            <w:tcW w:type="dxa" w:w="2232"/>
            <w:tcMar>
              <w:top w:w="80" w:type="dxa"/>
              <w:start w:w="120" w:type="dxa"/>
              <w:bottom w:w="80" w:type="dxa"/>
              <w:end w:w="120" w:type="dxa"/>
            </w:tcMar>
            <w:vAlign w:val="center"/>
          </w:tcPr>
          <w:p>
            <w:pPr>
              <w:spacing w:after="0"/>
            </w:pPr>
            <w:r>
              <w:rPr>
                <w:sz w:val="18"/>
              </w:rPr>
              <w:t>Cross-user data leakage</w:t>
            </w:r>
          </w:p>
        </w:tc>
        <w:tc>
          <w:tcPr>
            <w:tcW w:type="dxa" w:w="3671"/>
            <w:tcMar>
              <w:top w:w="80" w:type="dxa"/>
              <w:start w:w="120" w:type="dxa"/>
              <w:bottom w:w="80" w:type="dxa"/>
              <w:end w:w="120" w:type="dxa"/>
            </w:tcMar>
            <w:vAlign w:val="center"/>
          </w:tcPr>
          <w:p>
            <w:pPr>
              <w:spacing w:after="0"/>
            </w:pPr>
            <w:r>
              <w:rPr>
                <w:sz w:val="18"/>
              </w:rPr>
              <w:t>Authenticated APIs, owner_user_id checks, conversation-book ownership validation.</w:t>
            </w:r>
          </w:p>
        </w:tc>
        <w:tc>
          <w:tcPr>
            <w:tcW w:type="dxa" w:w="3456"/>
            <w:tcMar>
              <w:top w:w="80" w:type="dxa"/>
              <w:start w:w="120" w:type="dxa"/>
              <w:bottom w:w="80" w:type="dxa"/>
              <w:end w:w="120" w:type="dxa"/>
            </w:tcMar>
            <w:vAlign w:val="center"/>
          </w:tcPr>
          <w:p>
            <w:pPr>
              <w:spacing w:after="0"/>
            </w:pPr>
            <w:r>
              <w:rPr>
                <w:sz w:val="18"/>
              </w:rPr>
              <w:t>Auth and conversation API tests; backend/api/chat.py ownership checks.</w:t>
            </w:r>
          </w:p>
        </w:tc>
      </w:tr>
      <w:tr>
        <w:tc>
          <w:tcPr>
            <w:tcW w:type="dxa" w:w="2232"/>
            <w:tcMar>
              <w:top w:w="80" w:type="dxa"/>
              <w:start w:w="120" w:type="dxa"/>
              <w:bottom w:w="80" w:type="dxa"/>
              <w:end w:w="120" w:type="dxa"/>
            </w:tcMar>
            <w:vAlign w:val="center"/>
          </w:tcPr>
          <w:p>
            <w:pPr>
              <w:spacing w:after="0"/>
            </w:pPr>
            <w:r>
              <w:rPr>
                <w:sz w:val="18"/>
              </w:rPr>
              <w:t>Admin misuse or opaque operations</w:t>
            </w:r>
          </w:p>
        </w:tc>
        <w:tc>
          <w:tcPr>
            <w:tcW w:type="dxa" w:w="3671"/>
            <w:tcMar>
              <w:top w:w="80" w:type="dxa"/>
              <w:start w:w="120" w:type="dxa"/>
              <w:bottom w:w="80" w:type="dxa"/>
              <w:end w:w="120" w:type="dxa"/>
            </w:tcMar>
            <w:vAlign w:val="center"/>
          </w:tcPr>
          <w:p>
            <w:pPr>
              <w:spacing w:after="0"/>
            </w:pPr>
            <w:r>
              <w:rPr>
                <w:sz w:val="18"/>
              </w:rPr>
              <w:t>Role-based admin dependency and audit log writes.</w:t>
            </w:r>
          </w:p>
        </w:tc>
        <w:tc>
          <w:tcPr>
            <w:tcW w:type="dxa" w:w="3456"/>
            <w:tcMar>
              <w:top w:w="80" w:type="dxa"/>
              <w:start w:w="120" w:type="dxa"/>
              <w:bottom w:w="80" w:type="dxa"/>
              <w:end w:w="120" w:type="dxa"/>
            </w:tcMar>
            <w:vAlign w:val="center"/>
          </w:tcPr>
          <w:p>
            <w:pPr>
              <w:spacing w:after="0"/>
            </w:pPr>
            <w:r>
              <w:rPr>
                <w:sz w:val="18"/>
              </w:rPr>
              <w:t>backend/api/admin.py and audit_logs schema.</w:t>
            </w:r>
          </w:p>
        </w:tc>
      </w:tr>
    </w:tbl>
    <w:p/>
    <w:p>
      <w:pPr>
        <w:pStyle w:val="Heading1"/>
      </w:pPr>
      <w:r>
        <w:t>19. AOB and Next Steps</w:t>
      </w:r>
    </w:p>
    <w:p>
      <w:pPr>
        <w:pStyle w:val="ListBullet"/>
        <w:spacing w:after="80"/>
        <w:ind w:left="720" w:hanging="360"/>
      </w:pPr>
      <w:r>
        <w:t>Complete the first presentation slide deck using this report as the content source.</w:t>
      </w:r>
    </w:p>
    <w:p>
      <w:pPr>
        <w:pStyle w:val="ListBullet"/>
        <w:spacing w:after="80"/>
        <w:ind w:left="720" w:hanging="360"/>
      </w:pPr>
      <w:r>
        <w:t>Replace the sprint effort table with actual member effort logs before submission.</w:t>
      </w:r>
    </w:p>
    <w:p>
      <w:pPr>
        <w:pStyle w:val="ListBullet"/>
        <w:spacing w:after="80"/>
        <w:ind w:left="720" w:hanging="360"/>
      </w:pPr>
      <w:r>
        <w:t>Prepare four short videos if required: app demo, CI/CD demo, testing evidence demo, and security demo.</w:t>
      </w:r>
    </w:p>
    <w:p>
      <w:pPr>
        <w:pStyle w:val="ListBullet"/>
        <w:spacing w:after="80"/>
        <w:ind w:left="720" w:hanging="360"/>
      </w:pPr>
      <w:r>
        <w:t>Align CI Python version with the project .venv312 development rule.</w:t>
      </w:r>
    </w:p>
    <w:p>
      <w:pPr>
        <w:pStyle w:val="ListBullet"/>
        <w:spacing w:after="80"/>
        <w:ind w:left="720" w:hanging="360"/>
      </w:pPr>
      <w:r>
        <w:t>Add E2E and stress testing evidence for final submission.</w:t>
      </w:r>
    </w:p>
    <w:p>
      <w:pPr>
        <w:pStyle w:val="ListBullet"/>
        <w:spacing w:after="80"/>
        <w:ind w:left="720" w:hanging="360"/>
      </w:pPr>
      <w:r>
        <w:t>Refine logical, physical, deployment, database, and sequence diagrams into presentation-ready visuals.</w:t>
      </w:r>
    </w:p>
    <w:p>
      <w:pPr>
        <w:pStyle w:val="ListBullet"/>
        <w:spacing w:after="80"/>
        <w:ind w:left="720" w:hanging="360"/>
      </w:pPr>
      <w:r>
        <w:t>Incorporate lecturer feedback from the first presentation into the Phase 0+1 report and final project report.</w:t>
      </w:r>
    </w:p>
    <w:p>
      <w:pPr>
        <w:pStyle w:val="Heading1"/>
      </w:pPr>
      <w:r>
        <w:t>Appendix A. Evidence Mapping</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3240"/>
            <w:shd w:fill="F2F4F7"/>
            <w:tcMar>
              <w:top w:w="80" w:type="dxa"/>
              <w:start w:w="120" w:type="dxa"/>
              <w:bottom w:w="80" w:type="dxa"/>
              <w:end w:w="120" w:type="dxa"/>
            </w:tcMar>
            <w:vAlign w:val="center"/>
          </w:tcPr>
          <w:p>
            <w:pPr>
              <w:jc w:val="left"/>
            </w:pPr>
            <w:r>
              <w:rPr>
                <w:b/>
                <w:color w:val="1F3D61"/>
                <w:sz w:val="18"/>
              </w:rPr>
              <w:t>Requirement / Guideline Area</w:t>
            </w:r>
          </w:p>
        </w:tc>
        <w:tc>
          <w:tcPr>
            <w:tcW w:type="dxa" w:w="6120"/>
            <w:shd w:fill="F2F4F7"/>
            <w:tcMar>
              <w:top w:w="80" w:type="dxa"/>
              <w:start w:w="120" w:type="dxa"/>
              <w:bottom w:w="80" w:type="dxa"/>
              <w:end w:w="120" w:type="dxa"/>
            </w:tcMar>
            <w:vAlign w:val="center"/>
          </w:tcPr>
          <w:p>
            <w:pPr>
              <w:jc w:val="left"/>
            </w:pPr>
            <w:r>
              <w:rPr>
                <w:b/>
                <w:color w:val="1F3D61"/>
                <w:sz w:val="18"/>
              </w:rPr>
              <w:t>Project Evidence</w:t>
            </w:r>
          </w:p>
        </w:tc>
      </w:tr>
      <w:tr>
        <w:tc>
          <w:tcPr>
            <w:tcW w:type="dxa" w:w="3240"/>
            <w:tcMar>
              <w:top w:w="80" w:type="dxa"/>
              <w:start w:w="120" w:type="dxa"/>
              <w:bottom w:w="80" w:type="dxa"/>
              <w:end w:w="120" w:type="dxa"/>
            </w:tcMar>
            <w:vAlign w:val="center"/>
          </w:tcPr>
          <w:p>
            <w:pPr>
              <w:spacing w:after="0"/>
            </w:pPr>
            <w:r>
              <w:rPr>
                <w:sz w:val="18"/>
              </w:rPr>
              <w:t>Project overview and scope</w:t>
            </w:r>
          </w:p>
        </w:tc>
        <w:tc>
          <w:tcPr>
            <w:tcW w:type="dxa" w:w="6120"/>
            <w:tcMar>
              <w:top w:w="80" w:type="dxa"/>
              <w:start w:w="120" w:type="dxa"/>
              <w:bottom w:w="80" w:type="dxa"/>
              <w:end w:w="120" w:type="dxa"/>
            </w:tcMar>
            <w:vAlign w:val="center"/>
          </w:tcPr>
          <w:p>
            <w:pPr>
              <w:spacing w:after="0"/>
            </w:pPr>
            <w:r>
              <w:rPr>
                <w:sz w:val="18"/>
              </w:rPr>
              <w:t>README, current frontend/backend workflow, use cases in this report.</w:t>
            </w:r>
          </w:p>
        </w:tc>
      </w:tr>
      <w:tr>
        <w:tc>
          <w:tcPr>
            <w:tcW w:type="dxa" w:w="3240"/>
            <w:tcMar>
              <w:top w:w="80" w:type="dxa"/>
              <w:start w:w="120" w:type="dxa"/>
              <w:bottom w:w="80" w:type="dxa"/>
              <w:end w:w="120" w:type="dxa"/>
            </w:tcMar>
            <w:vAlign w:val="center"/>
          </w:tcPr>
          <w:p>
            <w:pPr>
              <w:spacing w:after="0"/>
            </w:pPr>
            <w:r>
              <w:rPr>
                <w:sz w:val="18"/>
              </w:rPr>
              <w:t>Roadmap, backlog, sprint effort</w:t>
            </w:r>
          </w:p>
        </w:tc>
        <w:tc>
          <w:tcPr>
            <w:tcW w:type="dxa" w:w="6120"/>
            <w:tcMar>
              <w:top w:w="80" w:type="dxa"/>
              <w:start w:w="120" w:type="dxa"/>
              <w:bottom w:w="80" w:type="dxa"/>
              <w:end w:w="120" w:type="dxa"/>
            </w:tcMar>
            <w:vAlign w:val="center"/>
          </w:tcPr>
          <w:p>
            <w:pPr>
              <w:spacing w:after="0"/>
            </w:pPr>
            <w:r>
              <w:rPr>
                <w:sz w:val="18"/>
              </w:rPr>
              <w:t>Backlog/status table and effort capture template.</w:t>
            </w:r>
          </w:p>
        </w:tc>
      </w:tr>
      <w:tr>
        <w:tc>
          <w:tcPr>
            <w:tcW w:type="dxa" w:w="3240"/>
            <w:tcMar>
              <w:top w:w="80" w:type="dxa"/>
              <w:start w:w="120" w:type="dxa"/>
              <w:bottom w:w="80" w:type="dxa"/>
              <w:end w:w="120" w:type="dxa"/>
            </w:tcMar>
            <w:vAlign w:val="center"/>
          </w:tcPr>
          <w:p>
            <w:pPr>
              <w:spacing w:after="0"/>
            </w:pPr>
            <w:r>
              <w:rPr>
                <w:sz w:val="18"/>
              </w:rPr>
              <w:t>Logical and physical architecture</w:t>
            </w:r>
          </w:p>
        </w:tc>
        <w:tc>
          <w:tcPr>
            <w:tcW w:type="dxa" w:w="6120"/>
            <w:tcMar>
              <w:top w:w="80" w:type="dxa"/>
              <w:start w:w="120" w:type="dxa"/>
              <w:bottom w:w="80" w:type="dxa"/>
              <w:end w:w="120" w:type="dxa"/>
            </w:tcMar>
            <w:vAlign w:val="center"/>
          </w:tcPr>
          <w:p>
            <w:pPr>
              <w:spacing w:after="0"/>
            </w:pPr>
            <w:r>
              <w:rPr>
                <w:sz w:val="18"/>
              </w:rPr>
              <w:t>Layered architecture and deployment component diagrams in this report.</w:t>
            </w:r>
          </w:p>
        </w:tc>
      </w:tr>
      <w:tr>
        <w:tc>
          <w:tcPr>
            <w:tcW w:type="dxa" w:w="3240"/>
            <w:tcMar>
              <w:top w:w="80" w:type="dxa"/>
              <w:start w:w="120" w:type="dxa"/>
              <w:bottom w:w="80" w:type="dxa"/>
              <w:end w:w="120" w:type="dxa"/>
            </w:tcMar>
            <w:vAlign w:val="center"/>
          </w:tcPr>
          <w:p>
            <w:pPr>
              <w:spacing w:after="0"/>
            </w:pPr>
            <w:r>
              <w:rPr>
                <w:sz w:val="18"/>
              </w:rPr>
              <w:t>Software design</w:t>
            </w:r>
          </w:p>
        </w:tc>
        <w:tc>
          <w:tcPr>
            <w:tcW w:type="dxa" w:w="6120"/>
            <w:tcMar>
              <w:top w:w="80" w:type="dxa"/>
              <w:start w:w="120" w:type="dxa"/>
              <w:bottom w:w="80" w:type="dxa"/>
              <w:end w:w="120" w:type="dxa"/>
            </w:tcMar>
            <w:vAlign w:val="center"/>
          </w:tcPr>
          <w:p>
            <w:pPr>
              <w:spacing w:after="0"/>
            </w:pPr>
            <w:r>
              <w:rPr>
                <w:sz w:val="18"/>
              </w:rPr>
              <w:t>Book ingestion and Q&amp;A sequence designs.</w:t>
            </w:r>
          </w:p>
        </w:tc>
      </w:tr>
      <w:tr>
        <w:tc>
          <w:tcPr>
            <w:tcW w:type="dxa" w:w="3240"/>
            <w:tcMar>
              <w:top w:w="80" w:type="dxa"/>
              <w:start w:w="120" w:type="dxa"/>
              <w:bottom w:w="80" w:type="dxa"/>
              <w:end w:w="120" w:type="dxa"/>
            </w:tcMar>
            <w:vAlign w:val="center"/>
          </w:tcPr>
          <w:p>
            <w:pPr>
              <w:spacing w:after="0"/>
            </w:pPr>
            <w:r>
              <w:rPr>
                <w:sz w:val="18"/>
              </w:rPr>
              <w:t>DB/NoSQL design</w:t>
            </w:r>
          </w:p>
        </w:tc>
        <w:tc>
          <w:tcPr>
            <w:tcW w:type="dxa" w:w="6120"/>
            <w:tcMar>
              <w:top w:w="80" w:type="dxa"/>
              <w:start w:w="120" w:type="dxa"/>
              <w:bottom w:w="80" w:type="dxa"/>
              <w:end w:w="120" w:type="dxa"/>
            </w:tcMar>
            <w:vAlign w:val="center"/>
          </w:tcPr>
          <w:p>
            <w:pPr>
              <w:spacing w:after="0"/>
            </w:pPr>
            <w:r>
              <w:rPr>
                <w:sz w:val="18"/>
              </w:rPr>
              <w:t>PostgreSQL schema, ChromaDB, Neo4j, checkpoint store, OSS/local files.</w:t>
            </w:r>
          </w:p>
        </w:tc>
      </w:tr>
      <w:tr>
        <w:tc>
          <w:tcPr>
            <w:tcW w:type="dxa" w:w="3240"/>
            <w:tcMar>
              <w:top w:w="80" w:type="dxa"/>
              <w:start w:w="120" w:type="dxa"/>
              <w:bottom w:w="80" w:type="dxa"/>
              <w:end w:w="120" w:type="dxa"/>
            </w:tcMar>
            <w:vAlign w:val="center"/>
          </w:tcPr>
          <w:p>
            <w:pPr>
              <w:spacing w:after="0"/>
            </w:pPr>
            <w:r>
              <w:rPr>
                <w:sz w:val="18"/>
              </w:rPr>
              <w:t>CI/CD</w:t>
            </w:r>
          </w:p>
        </w:tc>
        <w:tc>
          <w:tcPr>
            <w:tcW w:type="dxa" w:w="6120"/>
            <w:tcMar>
              <w:top w:w="80" w:type="dxa"/>
              <w:start w:w="120" w:type="dxa"/>
              <w:bottom w:w="80" w:type="dxa"/>
              <w:end w:w="120" w:type="dxa"/>
            </w:tcMar>
            <w:vAlign w:val="center"/>
          </w:tcPr>
          <w:p>
            <w:pPr>
              <w:spacing w:after="0"/>
            </w:pPr>
            <w:r>
              <w:rPr>
                <w:sz w:val="18"/>
              </w:rPr>
              <w:t>.github/workflows/ci.yml.</w:t>
            </w:r>
          </w:p>
        </w:tc>
      </w:tr>
      <w:tr>
        <w:tc>
          <w:tcPr>
            <w:tcW w:type="dxa" w:w="3240"/>
            <w:tcMar>
              <w:top w:w="80" w:type="dxa"/>
              <w:start w:w="120" w:type="dxa"/>
              <w:bottom w:w="80" w:type="dxa"/>
              <w:end w:w="120" w:type="dxa"/>
            </w:tcMar>
            <w:vAlign w:val="center"/>
          </w:tcPr>
          <w:p>
            <w:pPr>
              <w:spacing w:after="0"/>
            </w:pPr>
            <w:r>
              <w:rPr>
                <w:sz w:val="18"/>
              </w:rPr>
              <w:t>Testing</w:t>
            </w:r>
          </w:p>
        </w:tc>
        <w:tc>
          <w:tcPr>
            <w:tcW w:type="dxa" w:w="6120"/>
            <w:tcMar>
              <w:top w:w="80" w:type="dxa"/>
              <w:start w:w="120" w:type="dxa"/>
              <w:bottom w:w="80" w:type="dxa"/>
              <w:end w:w="120" w:type="dxa"/>
            </w:tcMar>
            <w:vAlign w:val="center"/>
          </w:tcPr>
          <w:p>
            <w:pPr>
              <w:spacing w:after="0"/>
            </w:pPr>
            <w:r>
              <w:rPr>
                <w:sz w:val="18"/>
              </w:rPr>
              <w:t>docs/test_evidence_report.html showing 161/161 passing tests and 56.5% line coverage.</w:t>
            </w:r>
          </w:p>
        </w:tc>
      </w:tr>
      <w:tr>
        <w:tc>
          <w:tcPr>
            <w:tcW w:type="dxa" w:w="3240"/>
            <w:tcMar>
              <w:top w:w="80" w:type="dxa"/>
              <w:start w:w="120" w:type="dxa"/>
              <w:bottom w:w="80" w:type="dxa"/>
              <w:end w:w="120" w:type="dxa"/>
            </w:tcMar>
            <w:vAlign w:val="center"/>
          </w:tcPr>
          <w:p>
            <w:pPr>
              <w:spacing w:after="0"/>
            </w:pPr>
            <w:r>
              <w:rPr>
                <w:sz w:val="18"/>
              </w:rPr>
              <w:t>Security</w:t>
            </w:r>
          </w:p>
        </w:tc>
        <w:tc>
          <w:tcPr>
            <w:tcW w:type="dxa" w:w="6120"/>
            <w:tcMar>
              <w:top w:w="80" w:type="dxa"/>
              <w:start w:w="120" w:type="dxa"/>
              <w:bottom w:w="80" w:type="dxa"/>
              <w:end w:w="120" w:type="dxa"/>
            </w:tcMar>
            <w:vAlign w:val="center"/>
          </w:tcPr>
          <w:p>
            <w:pPr>
              <w:spacing w:after="0"/>
            </w:pPr>
            <w:r>
              <w:rPr>
                <w:sz w:val="18"/>
              </w:rPr>
              <w:t>backend/security/input_filter.py and backend/tests/security/test_security.py.</w:t>
            </w:r>
          </w:p>
        </w:tc>
      </w:tr>
      <w:tr>
        <w:tc>
          <w:tcPr>
            <w:tcW w:type="dxa" w:w="3240"/>
            <w:tcMar>
              <w:top w:w="80" w:type="dxa"/>
              <w:start w:w="120" w:type="dxa"/>
              <w:bottom w:w="80" w:type="dxa"/>
              <w:end w:w="120" w:type="dxa"/>
            </w:tcMar>
            <w:vAlign w:val="center"/>
          </w:tcPr>
          <w:p>
            <w:pPr>
              <w:spacing w:after="0"/>
            </w:pPr>
            <w:r>
              <w:rPr>
                <w:sz w:val="18"/>
              </w:rPr>
              <w:t>Agentic AI requirement</w:t>
            </w:r>
          </w:p>
        </w:tc>
        <w:tc>
          <w:tcPr>
            <w:tcW w:type="dxa" w:w="6120"/>
            <w:tcMar>
              <w:top w:w="80" w:type="dxa"/>
              <w:start w:w="120" w:type="dxa"/>
              <w:bottom w:w="80" w:type="dxa"/>
              <w:end w:w="120" w:type="dxa"/>
            </w:tcMar>
            <w:vAlign w:val="center"/>
          </w:tcPr>
          <w:p>
            <w:pPr>
              <w:spacing w:after="0"/>
            </w:pPr>
            <w:r>
              <w:rPr>
                <w:sz w:val="18"/>
              </w:rPr>
              <w:t>RouterAgent, DeepReadAgent, CriticAgent, NoteAgent, FollowupAgent integrated in backend/api/chat.py.</w:t>
            </w:r>
          </w:p>
        </w:tc>
      </w:tr>
      <w:tr>
        <w:tc>
          <w:tcPr>
            <w:tcW w:type="dxa" w:w="3240"/>
            <w:tcMar>
              <w:top w:w="80" w:type="dxa"/>
              <w:start w:w="120" w:type="dxa"/>
              <w:bottom w:w="80" w:type="dxa"/>
              <w:end w:w="120" w:type="dxa"/>
            </w:tcMar>
            <w:vAlign w:val="center"/>
          </w:tcPr>
          <w:p>
            <w:pPr>
              <w:spacing w:after="0"/>
            </w:pPr>
            <w:r>
              <w:rPr>
                <w:sz w:val="18"/>
              </w:rPr>
              <w:t>Explainable and Responsible AI</w:t>
            </w:r>
          </w:p>
        </w:tc>
        <w:tc>
          <w:tcPr>
            <w:tcW w:type="dxa" w:w="6120"/>
            <w:tcMar>
              <w:top w:w="80" w:type="dxa"/>
              <w:start w:w="120" w:type="dxa"/>
              <w:bottom w:w="80" w:type="dxa"/>
              <w:end w:w="120" w:type="dxa"/>
            </w:tcMar>
            <w:vAlign w:val="center"/>
          </w:tcPr>
          <w:p>
            <w:pPr>
              <w:spacing w:after="0"/>
            </w:pPr>
            <w:r>
              <w:rPr>
                <w:sz w:val="18"/>
              </w:rPr>
              <w:t>Citation builder, retrieved evidence, CriticAgent, audit logging and access control.</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A5A5A"/>
        <w:sz w:val="18"/>
      </w:rPr>
      <w:t>Kant Phase 0+1 First Presentation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