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需求打分表</w:t>
      </w:r>
    </w:p>
    <w:p>
      <w:pPr>
        <w:pStyle w:val="9"/>
      </w:pPr>
      <w:r>
        <w:rPr>
          <w:rFonts w:hint="eastAsia"/>
        </w:rPr>
        <w:t>用户根据下面的需求条目进行打分，分数范围是（0，100），分数取整数。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auto"/>
          </w:tcPr>
          <w:p>
            <w:pPr>
              <w:rPr>
                <w:rFonts w:ascii="宋体" w:hAnsi="宋体"/>
                <w:sz w:val="24"/>
              </w:rPr>
            </w:pPr>
            <w:r>
              <w:rPr>
                <w:rFonts w:hint="eastAsia" w:ascii="宋体" w:hAnsi="宋体"/>
                <w:sz w:val="24"/>
              </w:rPr>
              <w:t>需求归属</w:t>
            </w:r>
          </w:p>
        </w:tc>
        <w:tc>
          <w:tcPr>
            <w:tcW w:w="1420" w:type="dxa"/>
            <w:shd w:val="clear" w:color="auto" w:fill="auto"/>
          </w:tcPr>
          <w:p>
            <w:pPr>
              <w:rPr>
                <w:rFonts w:ascii="宋体" w:hAnsi="宋体"/>
                <w:sz w:val="24"/>
              </w:rPr>
            </w:pPr>
            <w:r>
              <w:rPr>
                <w:rFonts w:hint="eastAsia" w:ascii="宋体" w:hAnsi="宋体"/>
                <w:sz w:val="24"/>
              </w:rPr>
              <w:t>需求名称</w:t>
            </w:r>
          </w:p>
        </w:tc>
        <w:tc>
          <w:tcPr>
            <w:tcW w:w="1420" w:type="dxa"/>
            <w:shd w:val="clear" w:color="auto" w:fill="auto"/>
          </w:tcPr>
          <w:p>
            <w:pPr>
              <w:rPr>
                <w:rFonts w:ascii="宋体" w:hAnsi="宋体"/>
                <w:sz w:val="24"/>
              </w:rPr>
            </w:pPr>
            <w:r>
              <w:rPr>
                <w:rFonts w:hint="eastAsia" w:ascii="宋体" w:hAnsi="宋体"/>
                <w:sz w:val="24"/>
              </w:rPr>
              <w:t>需求来源</w:t>
            </w:r>
          </w:p>
        </w:tc>
        <w:tc>
          <w:tcPr>
            <w:tcW w:w="1420" w:type="dxa"/>
            <w:shd w:val="clear" w:color="auto" w:fill="auto"/>
          </w:tcPr>
          <w:p>
            <w:pPr>
              <w:rPr>
                <w:rFonts w:ascii="宋体" w:hAnsi="宋体"/>
                <w:sz w:val="24"/>
              </w:rPr>
            </w:pPr>
            <w:r>
              <w:rPr>
                <w:rFonts w:hint="eastAsia" w:ascii="宋体" w:hAnsi="宋体"/>
                <w:sz w:val="24"/>
              </w:rPr>
              <w:t>需求优先级</w:t>
            </w:r>
          </w:p>
        </w:tc>
        <w:tc>
          <w:tcPr>
            <w:tcW w:w="1421" w:type="dxa"/>
            <w:shd w:val="clear" w:color="auto" w:fill="auto"/>
          </w:tcPr>
          <w:p>
            <w:pPr>
              <w:rPr>
                <w:rFonts w:ascii="宋体" w:hAnsi="宋体"/>
                <w:sz w:val="24"/>
              </w:rPr>
            </w:pPr>
            <w:r>
              <w:rPr>
                <w:rFonts w:hint="eastAsia" w:ascii="宋体" w:hAnsi="宋体"/>
                <w:sz w:val="24"/>
              </w:rPr>
              <w:t>需求具体内容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vMerge w:val="restart"/>
            <w:shd w:val="clear" w:color="auto" w:fill="auto"/>
          </w:tcPr>
          <w:p>
            <w:pPr>
              <w:rPr>
                <w:rFonts w:ascii="宋体" w:hAnsi="宋体"/>
                <w:sz w:val="24"/>
              </w:rPr>
            </w:pPr>
            <w:r>
              <w:rPr>
                <w:rFonts w:hint="eastAsia" w:ascii="宋体" w:hAnsi="宋体"/>
                <w:sz w:val="24"/>
              </w:rPr>
              <w:t>用户</w:t>
            </w:r>
          </w:p>
        </w:tc>
        <w:tc>
          <w:tcPr>
            <w:tcW w:w="1420" w:type="dxa"/>
            <w:shd w:val="clear" w:color="auto" w:fill="auto"/>
          </w:tcPr>
          <w:p>
            <w:pPr>
              <w:rPr>
                <w:rFonts w:ascii="宋体" w:hAnsi="宋体"/>
                <w:sz w:val="24"/>
              </w:rPr>
            </w:pPr>
            <w:r>
              <w:rPr>
                <w:rFonts w:hint="eastAsia" w:ascii="宋体" w:hAnsi="宋体"/>
                <w:sz w:val="24"/>
              </w:rPr>
              <w:t>登录</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用户可以调用网站主页的登录接口，进入用户登录界面，实现登录操作。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提交注册申请</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用户可以调用网站主页的登录接口进入登陆界面，调用登录界面的注册申请接口实现注册操作。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个人信息查询</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用户可以在控制台进入个人信息模块进行查看。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个人信息修改</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用户可以在控制台进入个人信息模块进行修改。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退出登录</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用户可以在控制台调用退出登录接口，实现退出账户的操作。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建立实例</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用户可以在界面控制台建立一个实例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上传数据集</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用户可以在界面控制台上传数据集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删除数据集</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用户可以在数据集管理处删除数据集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挂起实例</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用户可以将正在运行的实例挂起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运行实例</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用户可以运行已经建立的实例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停止实例</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用户可以停止正在运行的实例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删除实例</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用户可以删除已经建立的实例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查看历史作业概况</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用户可以查看实例运行的历史概况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下载结果</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用户可以下载运行的结果文件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文件管理(数据集、实例、结果)</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用户可以对上传、新建或者运行结果的实体做综合管理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实例运行的环境配置</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用户可以对实例运行的环境进行配置，环境包括内核、语言等等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成果奖励申报</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用户可以进行成果奖励申报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购买算力套餐</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用户可以购买算力套餐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查看账单</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用户可以查看购买的算力套餐的账单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账单疑问申诉</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用户可以进行账单疑问的申诉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站内信接收</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用户可以接受管理员发送的站内信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查看站内信</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用户可以查看自己的站内信的内容和状态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hint="eastAsia" w:ascii="宋体" w:hAnsi="宋体"/>
                <w:sz w:val="24"/>
              </w:rPr>
            </w:pPr>
            <w:r>
              <w:rPr>
                <w:rFonts w:hint="eastAsia" w:ascii="宋体" w:hAnsi="宋体"/>
                <w:sz w:val="24"/>
              </w:rPr>
              <w:t>用户组管理</w:t>
            </w:r>
          </w:p>
        </w:tc>
        <w:tc>
          <w:tcPr>
            <w:tcW w:w="1420" w:type="dxa"/>
            <w:shd w:val="clear" w:color="auto" w:fill="auto"/>
          </w:tcPr>
          <w:p>
            <w:pPr>
              <w:rPr>
                <w:rFonts w:hint="eastAsia" w:ascii="宋体" w:hAnsi="宋体"/>
                <w:sz w:val="24"/>
              </w:rPr>
            </w:pPr>
            <w:r>
              <w:rPr>
                <w:rFonts w:hint="eastAsia" w:ascii="宋体" w:hAnsi="宋体"/>
                <w:sz w:val="24"/>
              </w:rPr>
              <w:t>杨枨</w:t>
            </w:r>
          </w:p>
        </w:tc>
        <w:tc>
          <w:tcPr>
            <w:tcW w:w="1420" w:type="dxa"/>
            <w:shd w:val="clear" w:color="auto" w:fill="auto"/>
          </w:tcPr>
          <w:p>
            <w:pPr>
              <w:rPr>
                <w:rFonts w:ascii="宋体" w:hAnsi="宋体"/>
                <w:sz w:val="24"/>
              </w:rPr>
            </w:pPr>
          </w:p>
        </w:tc>
        <w:tc>
          <w:tcPr>
            <w:tcW w:w="1421" w:type="dxa"/>
            <w:shd w:val="clear" w:color="auto" w:fill="auto"/>
          </w:tcPr>
          <w:p>
            <w:pPr>
              <w:rPr>
                <w:rFonts w:hint="eastAsia" w:ascii="宋体" w:hAnsi="宋体"/>
                <w:sz w:val="24"/>
              </w:rPr>
            </w:pPr>
            <w:r>
              <w:rPr>
                <w:rFonts w:hint="eastAsia" w:ascii="宋体" w:hAnsi="宋体"/>
                <w:sz w:val="24"/>
              </w:rPr>
              <w:t>用户可以根据自己的需求管理用户组，用户组中可以包含其他用户，用户组中的用户有访问相应实例和数据集的权限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hint="eastAsia" w:ascii="宋体" w:hAnsi="宋体"/>
                <w:sz w:val="24"/>
              </w:rPr>
            </w:pPr>
            <w:r>
              <w:rPr>
                <w:rFonts w:hint="eastAsia" w:ascii="宋体" w:hAnsi="宋体"/>
                <w:sz w:val="24"/>
              </w:rPr>
              <w:t>账单消费金额统计</w:t>
            </w:r>
          </w:p>
        </w:tc>
        <w:tc>
          <w:tcPr>
            <w:tcW w:w="1420" w:type="dxa"/>
            <w:shd w:val="clear" w:color="auto" w:fill="auto"/>
          </w:tcPr>
          <w:p>
            <w:pPr>
              <w:rPr>
                <w:rFonts w:hint="eastAsia" w:ascii="宋体" w:hAnsi="宋体"/>
                <w:sz w:val="24"/>
              </w:rPr>
            </w:pPr>
            <w:r>
              <w:rPr>
                <w:rFonts w:hint="eastAsia" w:ascii="宋体" w:hAnsi="宋体"/>
                <w:sz w:val="24"/>
              </w:rPr>
              <w:t>杨枨</w:t>
            </w:r>
          </w:p>
        </w:tc>
        <w:tc>
          <w:tcPr>
            <w:tcW w:w="1420" w:type="dxa"/>
            <w:shd w:val="clear" w:color="auto" w:fill="auto"/>
          </w:tcPr>
          <w:p>
            <w:pPr>
              <w:rPr>
                <w:rFonts w:ascii="宋体" w:hAnsi="宋体"/>
                <w:sz w:val="24"/>
              </w:rPr>
            </w:pPr>
          </w:p>
        </w:tc>
        <w:tc>
          <w:tcPr>
            <w:tcW w:w="1421" w:type="dxa"/>
            <w:shd w:val="clear" w:color="auto" w:fill="auto"/>
          </w:tcPr>
          <w:p>
            <w:pPr>
              <w:rPr>
                <w:rFonts w:hint="eastAsia" w:ascii="宋体" w:hAnsi="宋体"/>
                <w:sz w:val="24"/>
              </w:rPr>
            </w:pPr>
            <w:r>
              <w:rPr>
                <w:rFonts w:hint="eastAsia" w:ascii="宋体" w:hAnsi="宋体"/>
                <w:sz w:val="24"/>
              </w:rPr>
              <w:t>个人主页中应该有每个月当前的消费总额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shd w:val="clear" w:color="auto" w:fill="auto"/>
          </w:tcPr>
          <w:p>
            <w:pPr>
              <w:rPr>
                <w:rFonts w:ascii="宋体" w:hAnsi="宋体"/>
                <w:sz w:val="24"/>
              </w:rPr>
            </w:pPr>
            <w:r>
              <w:rPr>
                <w:rFonts w:hint="eastAsia" w:ascii="宋体" w:hAnsi="宋体"/>
                <w:sz w:val="24"/>
              </w:rPr>
              <w:t>管理员</w:t>
            </w:r>
          </w:p>
        </w:tc>
        <w:tc>
          <w:tcPr>
            <w:tcW w:w="1420" w:type="dxa"/>
            <w:shd w:val="clear" w:color="auto" w:fill="auto"/>
          </w:tcPr>
          <w:p>
            <w:pPr>
              <w:rPr>
                <w:rFonts w:ascii="宋体" w:hAnsi="宋体"/>
                <w:sz w:val="24"/>
              </w:rPr>
            </w:pPr>
            <w:r>
              <w:rPr>
                <w:rFonts w:hint="eastAsia" w:ascii="宋体" w:hAnsi="宋体"/>
                <w:sz w:val="24"/>
              </w:rPr>
              <w:t>修改用户信息</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hint="default" w:ascii="宋体" w:hAnsi="宋体"/>
                <w:sz w:val="24"/>
                <w:woUserID w:val="1"/>
              </w:rPr>
              <w:t>80</w:t>
            </w:r>
          </w:p>
        </w:tc>
        <w:tc>
          <w:tcPr>
            <w:tcW w:w="1421" w:type="dxa"/>
            <w:shd w:val="clear" w:color="auto" w:fill="auto"/>
          </w:tcPr>
          <w:p>
            <w:pPr>
              <w:rPr>
                <w:rFonts w:ascii="宋体" w:hAnsi="宋体"/>
                <w:sz w:val="24"/>
              </w:rPr>
            </w:pPr>
            <w:r>
              <w:rPr>
                <w:rFonts w:hint="eastAsia" w:ascii="宋体" w:hAnsi="宋体"/>
                <w:sz w:val="24"/>
              </w:rPr>
              <w:t>管理员可以在管理员的控制台界面，修改用户信息包括密码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删除用户</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管理员可以删除用户（实质上是进行用户封禁）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查询用户信息</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管理员可以查询用户的相关信息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查看超算平台资源</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管理员可以查看当前超算中心资源的使用情况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账号申请和资源申请审核</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60</w:t>
            </w:r>
          </w:p>
        </w:tc>
        <w:tc>
          <w:tcPr>
            <w:tcW w:w="1421" w:type="dxa"/>
            <w:shd w:val="clear" w:color="auto" w:fill="auto"/>
          </w:tcPr>
          <w:p>
            <w:pPr>
              <w:rPr>
                <w:rFonts w:ascii="宋体" w:hAnsi="宋体"/>
                <w:sz w:val="24"/>
              </w:rPr>
            </w:pPr>
            <w:r>
              <w:rPr>
                <w:rFonts w:hint="eastAsia" w:ascii="宋体" w:hAnsi="宋体"/>
                <w:sz w:val="24"/>
              </w:rPr>
              <w:t xml:space="preserve">若超算中心扩充了规模，管理员可以添加相关资源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发送站内信</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80</w:t>
            </w:r>
          </w:p>
        </w:tc>
        <w:tc>
          <w:tcPr>
            <w:tcW w:w="1421" w:type="dxa"/>
            <w:shd w:val="clear" w:color="auto" w:fill="auto"/>
          </w:tcPr>
          <w:p>
            <w:pPr>
              <w:rPr>
                <w:rFonts w:ascii="宋体" w:hAnsi="宋体"/>
                <w:sz w:val="24"/>
              </w:rPr>
            </w:pPr>
            <w:r>
              <w:rPr>
                <w:rFonts w:hint="eastAsia" w:ascii="宋体" w:hAnsi="宋体"/>
                <w:sz w:val="24"/>
              </w:rPr>
              <w:t>管理员可以发送站内信给用户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更新网站主页的新闻板块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管理员可以更新网站主页的新闻板块，包括添加、删除、修改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更新网站主页的业界动态板块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管理员可以更新网站主页的业界动态板块，包括添加、删除、修改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更新网站主页的管理制度模块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管理员可以更新网站主页的管理制度模块，包括添加、删除、修改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更新网站主页的帮助文档模块和培训资料模块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管理员可以更新网站主页的帮助文档模块，包括添加、删除、修改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更新网站主页的简介模块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管理员可以更新网站主页的简介模块，包括添加、删除、修改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更新网站的相关链接模块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hint="default" w:ascii="宋体" w:hAnsi="宋体"/>
                <w:sz w:val="24"/>
                <w:woUserID w:val="1"/>
              </w:rPr>
              <w:t>80</w:t>
            </w:r>
          </w:p>
        </w:tc>
        <w:tc>
          <w:tcPr>
            <w:tcW w:w="1421" w:type="dxa"/>
            <w:shd w:val="clear" w:color="auto" w:fill="auto"/>
          </w:tcPr>
          <w:p>
            <w:pPr>
              <w:rPr>
                <w:rFonts w:ascii="宋体" w:hAnsi="宋体"/>
                <w:sz w:val="24"/>
              </w:rPr>
            </w:pPr>
            <w:r>
              <w:rPr>
                <w:rFonts w:hint="eastAsia" w:ascii="宋体" w:hAnsi="宋体"/>
                <w:sz w:val="24"/>
              </w:rPr>
              <w:t>管理员可以更新网站的相关链接模块，包括添加、删除、修改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更新网站主页的软件资源模块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管理员可以更新网站主页的软件资源模块，包括添加、删除、修改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更新网站主页的硬件资源模块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管理员可以更新网站主页的硬件资源模块，包括添加、删除、修改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查看操作日志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85</w:t>
            </w:r>
          </w:p>
        </w:tc>
        <w:tc>
          <w:tcPr>
            <w:tcW w:w="1421" w:type="dxa"/>
            <w:shd w:val="clear" w:color="auto" w:fill="auto"/>
          </w:tcPr>
          <w:p>
            <w:pPr>
              <w:rPr>
                <w:rFonts w:ascii="宋体" w:hAnsi="宋体"/>
                <w:sz w:val="24"/>
              </w:rPr>
            </w:pPr>
            <w:r>
              <w:rPr>
                <w:rFonts w:hint="eastAsia" w:ascii="宋体" w:hAnsi="宋体"/>
                <w:sz w:val="24"/>
              </w:rPr>
              <w:t>管理员可以查看其他包括自己作为管理员对用户账户进行的操作的相关日志，及审核申报和审核申诉的相关操作日志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查看报错异常日志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85</w:t>
            </w:r>
          </w:p>
        </w:tc>
        <w:tc>
          <w:tcPr>
            <w:tcW w:w="1421" w:type="dxa"/>
            <w:shd w:val="clear" w:color="auto" w:fill="auto"/>
          </w:tcPr>
          <w:p>
            <w:pPr>
              <w:rPr>
                <w:rFonts w:ascii="宋体" w:hAnsi="宋体"/>
                <w:sz w:val="24"/>
              </w:rPr>
            </w:pPr>
            <w:r>
              <w:rPr>
                <w:rFonts w:hint="eastAsia" w:ascii="宋体" w:hAnsi="宋体"/>
                <w:sz w:val="24"/>
              </w:rPr>
              <w:t>管理员可以查看网站的报错异常日志。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登录</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管理员可以凭借校方下发的账号进行登录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成果奖励申报管理</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ascii="宋体" w:hAnsi="宋体"/>
                <w:sz w:val="24"/>
              </w:rPr>
            </w:pPr>
            <w:r>
              <w:rPr>
                <w:rFonts w:hint="eastAsia" w:ascii="宋体" w:hAnsi="宋体"/>
                <w:sz w:val="24"/>
              </w:rPr>
              <w:t>管理员可以对用户发起的奖励申报进行审核管理，包括增删改查的基础功能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账单申诉审核</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80</w:t>
            </w:r>
          </w:p>
        </w:tc>
        <w:tc>
          <w:tcPr>
            <w:tcW w:w="1421" w:type="dxa"/>
            <w:shd w:val="clear" w:color="auto" w:fill="auto"/>
          </w:tcPr>
          <w:p>
            <w:pPr>
              <w:rPr>
                <w:rFonts w:ascii="宋体" w:hAnsi="宋体"/>
                <w:sz w:val="24"/>
              </w:rPr>
            </w:pPr>
            <w:r>
              <w:rPr>
                <w:rFonts w:hint="eastAsia" w:ascii="宋体" w:hAnsi="宋体"/>
                <w:sz w:val="24"/>
              </w:rPr>
              <w:t>管理员可以对用户发起的申诉进行审核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hint="eastAsia" w:ascii="宋体" w:hAnsi="宋体"/>
                <w:sz w:val="24"/>
              </w:rPr>
            </w:pPr>
            <w:r>
              <w:rPr>
                <w:rFonts w:hint="eastAsia" w:ascii="宋体" w:hAnsi="宋体"/>
                <w:sz w:val="24"/>
              </w:rPr>
              <w:t>用户注册申请审核</w:t>
            </w:r>
          </w:p>
        </w:tc>
        <w:tc>
          <w:tcPr>
            <w:tcW w:w="1420" w:type="dxa"/>
            <w:shd w:val="clear" w:color="auto" w:fill="auto"/>
          </w:tcPr>
          <w:p>
            <w:pPr>
              <w:rPr>
                <w:rFonts w:hint="eastAsia"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hint="eastAsia" w:ascii="宋体" w:hAnsi="宋体"/>
                <w:sz w:val="24"/>
              </w:rPr>
            </w:pPr>
            <w:r>
              <w:rPr>
                <w:rFonts w:hint="eastAsia" w:ascii="宋体" w:hAnsi="宋体"/>
                <w:sz w:val="24"/>
              </w:rPr>
              <w:t>用户提交注册申请后，由管理员审核是否通过。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账单管理</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ascii="宋体" w:hAnsi="宋体"/>
                <w:sz w:val="24"/>
                <w:woUserID w:val="1"/>
              </w:rPr>
              <w:t>90</w:t>
            </w:r>
          </w:p>
        </w:tc>
        <w:tc>
          <w:tcPr>
            <w:tcW w:w="1421" w:type="dxa"/>
            <w:shd w:val="clear" w:color="auto" w:fill="auto"/>
          </w:tcPr>
          <w:p>
            <w:pPr>
              <w:rPr>
                <w:rFonts w:hint="eastAsia" w:ascii="宋体" w:hAnsi="宋体"/>
                <w:sz w:val="24"/>
              </w:rPr>
            </w:pPr>
            <w:r>
              <w:rPr>
                <w:rFonts w:hint="eastAsia" w:ascii="宋体" w:hAnsi="宋体"/>
                <w:sz w:val="24"/>
              </w:rPr>
              <w:t>管理员可以管理所有的用户的账单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查看已发送的站内信</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hint="default" w:ascii="宋体" w:hAnsi="宋体"/>
                <w:sz w:val="24"/>
                <w:woUserID w:val="1"/>
              </w:rPr>
            </w:pPr>
            <w:r>
              <w:rPr>
                <w:rFonts w:hint="default" w:ascii="宋体" w:hAnsi="宋体"/>
                <w:sz w:val="24"/>
                <w:woUserID w:val="1"/>
              </w:rPr>
              <w:t>70</w:t>
            </w:r>
            <w:bookmarkStart w:id="0" w:name="_GoBack"/>
            <w:bookmarkEnd w:id="0"/>
          </w:p>
        </w:tc>
        <w:tc>
          <w:tcPr>
            <w:tcW w:w="1421" w:type="dxa"/>
            <w:shd w:val="clear" w:color="auto" w:fill="auto"/>
          </w:tcPr>
          <w:p>
            <w:pPr>
              <w:rPr>
                <w:rFonts w:ascii="宋体" w:hAnsi="宋体"/>
                <w:sz w:val="24"/>
              </w:rPr>
            </w:pPr>
            <w:r>
              <w:rPr>
                <w:rFonts w:hint="eastAsia" w:ascii="宋体" w:hAnsi="宋体"/>
                <w:sz w:val="24"/>
              </w:rPr>
              <w:t>管理员可以查看已经发送的站内信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shd w:val="clear" w:color="auto" w:fill="auto"/>
          </w:tcPr>
          <w:p>
            <w:pPr>
              <w:rPr>
                <w:rFonts w:ascii="宋体" w:hAnsi="宋体"/>
                <w:sz w:val="24"/>
              </w:rPr>
            </w:pPr>
            <w:r>
              <w:rPr>
                <w:rFonts w:hint="eastAsia" w:ascii="宋体" w:hAnsi="宋体"/>
                <w:sz w:val="24"/>
              </w:rPr>
              <w:t>游客</w:t>
            </w:r>
          </w:p>
        </w:tc>
        <w:tc>
          <w:tcPr>
            <w:tcW w:w="1420" w:type="dxa"/>
            <w:shd w:val="clear" w:color="auto" w:fill="auto"/>
          </w:tcPr>
          <w:p>
            <w:pPr>
              <w:rPr>
                <w:rFonts w:ascii="宋体" w:hAnsi="宋体"/>
                <w:sz w:val="24"/>
              </w:rPr>
            </w:pPr>
            <w:r>
              <w:rPr>
                <w:rFonts w:hint="eastAsia" w:ascii="宋体" w:hAnsi="宋体"/>
                <w:sz w:val="24"/>
              </w:rPr>
              <w:t>查看网站主页信息</w:t>
            </w:r>
          </w:p>
        </w:tc>
        <w:tc>
          <w:tcPr>
            <w:tcW w:w="1420" w:type="dxa"/>
            <w:shd w:val="clear" w:color="auto" w:fill="auto"/>
          </w:tcPr>
          <w:p>
            <w:pPr>
              <w:rPr>
                <w:rFonts w:ascii="宋体" w:hAnsi="宋体"/>
                <w:sz w:val="24"/>
              </w:rPr>
            </w:pPr>
            <w:r>
              <w:rPr>
                <w:rFonts w:hint="eastAsia" w:ascii="宋体" w:hAnsi="宋体"/>
                <w:sz w:val="24"/>
              </w:rPr>
              <w:t>用户问卷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游客可以查看网站主页的相关信息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注册</w:t>
            </w:r>
          </w:p>
        </w:tc>
        <w:tc>
          <w:tcPr>
            <w:tcW w:w="1420" w:type="dxa"/>
            <w:shd w:val="clear" w:color="auto" w:fill="auto"/>
          </w:tcPr>
          <w:p>
            <w:pPr>
              <w:rPr>
                <w:rFonts w:ascii="宋体" w:hAnsi="宋体"/>
                <w:sz w:val="24"/>
              </w:rPr>
            </w:pPr>
            <w:r>
              <w:rPr>
                <w:rFonts w:hint="eastAsia" w:ascii="宋体" w:hAnsi="宋体"/>
                <w:sz w:val="24"/>
              </w:rPr>
              <w:t>用户问卷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用户可以调用网站主页的登录接口进入登陆界面，调用登录界面的注册申请接口实现注册操作。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登录</w:t>
            </w:r>
          </w:p>
        </w:tc>
        <w:tc>
          <w:tcPr>
            <w:tcW w:w="1420" w:type="dxa"/>
            <w:shd w:val="clear" w:color="auto" w:fill="auto"/>
          </w:tcPr>
          <w:p>
            <w:pPr>
              <w:rPr>
                <w:rFonts w:ascii="宋体" w:hAnsi="宋体"/>
                <w:sz w:val="24"/>
              </w:rPr>
            </w:pPr>
            <w:r>
              <w:rPr>
                <w:rFonts w:hint="eastAsia" w:ascii="宋体" w:hAnsi="宋体"/>
                <w:sz w:val="24"/>
              </w:rPr>
              <w:t>用户问卷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游客可以调用网站主页的登录接口，进入用户登录界面，实现登录操作。</w:t>
            </w:r>
          </w:p>
        </w:tc>
      </w:tr>
    </w:tbl>
    <w:p>
      <w:pPr>
        <w:rPr>
          <w:i/>
          <w:iCs/>
          <w:color w:val="FF0000"/>
          <w:sz w:val="24"/>
        </w:rPr>
      </w:pPr>
      <w:r>
        <w:rPr>
          <w:rFonts w:hint="eastAsia"/>
          <w:i/>
          <w:iCs/>
          <w:color w:val="FF0000"/>
          <w:sz w:val="24"/>
        </w:rPr>
        <w:t>优先级：用户打分，由各类用户代表打分，满分100分，管理员用户代表的权重是0.37，用户代表的权重是0.3，教师用户代表的权重是0.33</w:t>
      </w:r>
    </w:p>
    <w:p>
      <w:pPr>
        <w:pStyle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Noto Serif CJK SC"/>
    <w:panose1 w:val="02010600030101010101"/>
    <w:charset w:val="86"/>
    <w:family w:val="auto"/>
    <w:pitch w:val="default"/>
    <w:sig w:usb0="00000000" w:usb1="00000000" w:usb2="00000016" w:usb3="00000000" w:csb0="0004000F" w:csb1="0000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Noto Serif CJK SC">
    <w:panose1 w:val="02020400000000000000"/>
    <w:charset w:val="86"/>
    <w:family w:val="auto"/>
    <w:pitch w:val="default"/>
    <w:sig w:usb0="30000083" w:usb1="2BDF3C10" w:usb2="00000016" w:usb3="00000000" w:csb0="602E0107"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027185"/>
    <w:rsid w:val="00027185"/>
    <w:rsid w:val="000C5434"/>
    <w:rsid w:val="003226C0"/>
    <w:rsid w:val="00386AFF"/>
    <w:rsid w:val="00417716"/>
    <w:rsid w:val="0042223D"/>
    <w:rsid w:val="005D5444"/>
    <w:rsid w:val="006C36D3"/>
    <w:rsid w:val="006F0A53"/>
    <w:rsid w:val="009D3E10"/>
    <w:rsid w:val="00B0452F"/>
    <w:rsid w:val="00F46C25"/>
    <w:rsid w:val="6BE7754E"/>
    <w:rsid w:val="FBF62C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14:ligatures w14:val="none"/>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3"/>
    <w:semiHidden/>
    <w:unhideWhenUsed/>
    <w:uiPriority w:val="99"/>
    <w:pPr>
      <w:spacing w:after="120"/>
    </w:p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paragraph" w:customStyle="1" w:styleId="8">
    <w:name w:val="17babae4-54f0-44fa-a444-1068224df0ac"/>
    <w:basedOn w:val="5"/>
    <w:next w:val="9"/>
    <w:link w:val="10"/>
    <w:uiPriority w:val="0"/>
    <w:pPr>
      <w:adjustRightInd w:val="0"/>
      <w:spacing w:before="0" w:after="0" w:line="288" w:lineRule="auto"/>
    </w:pPr>
    <w:rPr>
      <w:rFonts w:ascii="微软雅黑" w:hAnsi="微软雅黑" w:eastAsia="微软雅黑"/>
      <w:color w:val="000000"/>
      <w:sz w:val="40"/>
    </w:rPr>
  </w:style>
  <w:style w:type="paragraph" w:customStyle="1" w:styleId="9">
    <w:name w:val="acbfdd8b-e11b-4d36-88ff-6049b138f862"/>
    <w:basedOn w:val="2"/>
    <w:link w:val="12"/>
    <w:uiPriority w:val="0"/>
    <w:pPr>
      <w:adjustRightInd w:val="0"/>
      <w:spacing w:after="0" w:line="288" w:lineRule="auto"/>
      <w:jc w:val="left"/>
    </w:pPr>
    <w:rPr>
      <w:rFonts w:ascii="微软雅黑" w:hAnsi="微软雅黑" w:eastAsia="微软雅黑"/>
      <w:color w:val="000000"/>
      <w:sz w:val="22"/>
    </w:rPr>
  </w:style>
  <w:style w:type="character" w:customStyle="1" w:styleId="10">
    <w:name w:val="17babae4-54f0-44fa-a444-1068224df0ac 字符"/>
    <w:basedOn w:val="7"/>
    <w:link w:val="8"/>
    <w:uiPriority w:val="0"/>
    <w:rPr>
      <w:rFonts w:ascii="微软雅黑" w:hAnsi="微软雅黑" w:eastAsia="微软雅黑" w:cstheme="majorBidi"/>
      <w:b/>
      <w:bCs/>
      <w:color w:val="000000"/>
      <w:sz w:val="40"/>
      <w:szCs w:val="32"/>
    </w:rPr>
  </w:style>
  <w:style w:type="character" w:customStyle="1" w:styleId="11">
    <w:name w:val="标题 字符"/>
    <w:basedOn w:val="7"/>
    <w:link w:val="5"/>
    <w:uiPriority w:val="10"/>
    <w:rPr>
      <w:rFonts w:asciiTheme="majorHAnsi" w:hAnsiTheme="majorHAnsi" w:eastAsiaTheme="majorEastAsia" w:cstheme="majorBidi"/>
      <w:b/>
      <w:bCs/>
      <w:sz w:val="32"/>
      <w:szCs w:val="32"/>
    </w:rPr>
  </w:style>
  <w:style w:type="character" w:customStyle="1" w:styleId="12">
    <w:name w:val="acbfdd8b-e11b-4d36-88ff-6049b138f862 字符"/>
    <w:basedOn w:val="7"/>
    <w:link w:val="9"/>
    <w:uiPriority w:val="0"/>
    <w:rPr>
      <w:rFonts w:ascii="微软雅黑" w:hAnsi="微软雅黑" w:eastAsia="微软雅黑"/>
      <w:color w:val="000000"/>
      <w:sz w:val="22"/>
    </w:rPr>
  </w:style>
  <w:style w:type="character" w:customStyle="1" w:styleId="13">
    <w:name w:val="正文文本 字符"/>
    <w:basedOn w:val="7"/>
    <w:link w:val="2"/>
    <w:semiHidden/>
    <w:uiPriority w:val="99"/>
  </w:style>
  <w:style w:type="character" w:customStyle="1" w:styleId="14">
    <w:name w:val="页眉 字符"/>
    <w:basedOn w:val="7"/>
    <w:link w:val="4"/>
    <w:uiPriority w:val="99"/>
    <w:rPr>
      <w:rFonts w:ascii="Times New Roman" w:hAnsi="Times New Roman" w:eastAsia="宋体" w:cs="Times New Roman"/>
      <w:sz w:val="18"/>
      <w:szCs w:val="18"/>
      <w14:ligatures w14:val="none"/>
    </w:rPr>
  </w:style>
  <w:style w:type="character" w:customStyle="1" w:styleId="15">
    <w:name w:val="页脚 字符"/>
    <w:basedOn w:val="7"/>
    <w:link w:val="3"/>
    <w:uiPriority w:val="99"/>
    <w:rPr>
      <w:rFonts w:ascii="Times New Roman" w:hAnsi="Times New Roman" w:eastAsia="宋体" w:cs="Times New Roman"/>
      <w:sz w:val="18"/>
      <w:szCs w:val="18"/>
      <w14:ligatures w14: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299</Words>
  <Characters>1707</Characters>
  <Lines>14</Lines>
  <Paragraphs>4</Paragraphs>
  <TotalTime>10</TotalTime>
  <ScaleCrop>false</ScaleCrop>
  <LinksUpToDate>false</LinksUpToDate>
  <CharactersWithSpaces>2002</CharactersWithSpaces>
  <Application>WPS Office WWO_dingtalk_20240221035043-c523bba0e7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2024-05-28T03:21:00Z</dcterms:created>
  <dc:creator>骏辉 罗</dc:creator>
  <cp:lastModifiedBy>骏辉 罗</cp:lastModifiedBy>
  <dcterms:modified xsi:type="dcterms:W3CDTF">2024-05-29T23:20:46Z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