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34CEE"/>
    <w:p w14:paraId="3C8016B7"/>
    <w:p w14:paraId="43D972EF"/>
    <w:p w14:paraId="32D5C4CC"/>
    <w:p w14:paraId="75AEAB86">
      <w:pPr>
        <w:jc w:val="center"/>
      </w:pPr>
      <w:r>
        <w:rPr>
          <w:rFonts w:ascii="微软雅黑" w:hAnsi="微软雅黑" w:eastAsia="微软雅黑"/>
          <w:color w:val="1565C0"/>
          <w:sz w:val="32"/>
        </w:rPr>
        <w:t>天津市武清区六力学校 · 小学部</w:t>
      </w:r>
    </w:p>
    <w:p w14:paraId="7C7F1F6F"/>
    <w:p w14:paraId="0AAD168B">
      <w:pPr>
        <w:jc w:val="center"/>
      </w:pPr>
      <w:r>
        <w:rPr>
          <w:rFonts w:ascii="微软雅黑" w:hAnsi="微软雅黑" w:eastAsia="微软雅黑"/>
          <w:b/>
          <w:color w:val="1A237E"/>
          <w:sz w:val="64"/>
        </w:rPr>
        <w:t>学习问题智能辅导系统</w:t>
      </w:r>
    </w:p>
    <w:p w14:paraId="65F48F37">
      <w:pPr>
        <w:jc w:val="center"/>
      </w:pPr>
      <w:r>
        <w:rPr>
          <w:rFonts w:ascii="微软雅黑" w:hAnsi="微软雅黑" w:eastAsia="微软雅黑"/>
          <w:b/>
          <w:color w:val="E65100"/>
          <w:sz w:val="56"/>
        </w:rPr>
        <w:t>技 术 手 册</w:t>
      </w:r>
    </w:p>
    <w:p w14:paraId="732388A6"/>
    <w:p w14:paraId="155675FE">
      <w:pPr>
        <w:pBdr>
          <w:bottom w:val="single" w:color="1A237E" w:sz="6" w:space="1"/>
        </w:pBdr>
      </w:pPr>
    </w:p>
    <w:p w14:paraId="73543016"/>
    <w:p w14:paraId="0D1E1400">
      <w:pPr>
        <w:jc w:val="center"/>
      </w:pPr>
      <w:r>
        <w:rPr>
          <w:rFonts w:ascii="微软雅黑" w:hAnsi="微软雅黑" w:eastAsia="微软雅黑"/>
          <w:color w:val="546E7A"/>
          <w:sz w:val="24"/>
        </w:rPr>
        <w:t>四维融合模型：脑科学 × 专家共识 × HERO积极心理资本 × 依恋关系</w:t>
      </w:r>
    </w:p>
    <w:p w14:paraId="3B7C1805">
      <w:pPr>
        <w:jc w:val="center"/>
      </w:pPr>
      <w:r>
        <w:rPr>
          <w:rFonts w:ascii="微软雅黑" w:hAnsi="微软雅黑" w:eastAsia="微软雅黑"/>
          <w:color w:val="546E7A"/>
          <w:sz w:val="22"/>
        </w:rPr>
        <w:t>服务对象：小学班主任群体  |  运营模式：在线智慧服务平台</w:t>
      </w:r>
    </w:p>
    <w:p w14:paraId="1567D8FD"/>
    <w:p w14:paraId="2C12E562"/>
    <w:p w14:paraId="0EFF78DF"/>
    <w:p w14:paraId="15AE959D"/>
    <w:p w14:paraId="60128EA5"/>
    <w:p w14:paraId="1C472640">
      <w:pPr>
        <w:jc w:val="center"/>
      </w:pPr>
      <w:r>
        <w:rPr>
          <w:rFonts w:ascii="微软雅黑" w:hAnsi="微软雅黑" w:eastAsia="微软雅黑"/>
          <w:color w:val="263238"/>
          <w:sz w:val="22"/>
        </w:rPr>
        <w:t>编制单位：天津市武清区六力学校小学部</w:t>
      </w:r>
    </w:p>
    <w:p w14:paraId="2772DC97">
      <w:pPr>
        <w:jc w:val="center"/>
      </w:pPr>
      <w:r>
        <w:rPr>
          <w:rFonts w:ascii="微软雅黑" w:hAnsi="微软雅黑" w:eastAsia="微软雅黑"/>
          <w:color w:val="263238"/>
          <w:sz w:val="22"/>
        </w:rPr>
        <w:t>版本：V2.0（更新版 · 分学段差异化）  |  日期：2026年7月</w:t>
      </w:r>
    </w:p>
    <w:p w14:paraId="29F1312D">
      <w:r>
        <w:br w:type="page"/>
      </w:r>
      <w:bookmarkStart w:id="0" w:name="_GoBack"/>
      <w:bookmarkEnd w:id="0"/>
      <w:r>
        <w:rPr>
          <w:rFonts w:ascii="微软雅黑" w:hAnsi="微软雅黑" w:eastAsia="微软雅黑"/>
          <w:b/>
          <w:color w:val="1A237E"/>
          <w:sz w:val="40"/>
        </w:rPr>
        <w:t>目  录</w:t>
      </w:r>
    </w:p>
    <w:p w14:paraId="3C1EA868">
      <w:pPr>
        <w:spacing w:after="80" w:line="360" w:lineRule="auto"/>
      </w:pPr>
      <w:r>
        <w:rPr>
          <w:rFonts w:ascii="微软雅黑" w:hAnsi="微软雅黑" w:eastAsia="微软雅黑"/>
          <w:b/>
          <w:color w:val="1A237E"/>
          <w:sz w:val="22"/>
        </w:rPr>
        <w:t>第一部分  系统概述</w:t>
      </w:r>
    </w:p>
    <w:p w14:paraId="233AC382">
      <w:pPr>
        <w:spacing w:after="80" w:line="360" w:lineRule="auto"/>
      </w:pPr>
      <w:r>
        <w:rPr>
          <w:rFonts w:ascii="微软雅黑" w:hAnsi="微软雅黑" w:eastAsia="微软雅黑"/>
          <w:color w:val="263238"/>
          <w:sz w:val="22"/>
        </w:rPr>
        <w:t xml:space="preserve">  1.1 服务定位</w:t>
      </w:r>
    </w:p>
    <w:p w14:paraId="0E2A8130">
      <w:pPr>
        <w:spacing w:after="80" w:line="360" w:lineRule="auto"/>
      </w:pPr>
      <w:r>
        <w:rPr>
          <w:rFonts w:ascii="微软雅黑" w:hAnsi="微软雅黑" w:eastAsia="微软雅黑"/>
          <w:color w:val="263238"/>
          <w:sz w:val="22"/>
        </w:rPr>
        <w:t xml:space="preserve">  1.2 服务对象与业务范围</w:t>
      </w:r>
    </w:p>
    <w:p w14:paraId="79ED0199">
      <w:pPr>
        <w:spacing w:after="80" w:line="360" w:lineRule="auto"/>
      </w:pPr>
      <w:r>
        <w:rPr>
          <w:rFonts w:ascii="微软雅黑" w:hAnsi="微软雅黑" w:eastAsia="微软雅黑"/>
          <w:color w:val="263238"/>
          <w:sz w:val="22"/>
        </w:rPr>
        <w:t xml:space="preserve">  1.3 运营模式：在线智慧服务平台</w:t>
      </w:r>
    </w:p>
    <w:p w14:paraId="5601B1E8">
      <w:pPr>
        <w:spacing w:after="80" w:line="360" w:lineRule="auto"/>
      </w:pPr>
      <w:r>
        <w:rPr>
          <w:rFonts w:ascii="微软雅黑" w:hAnsi="微软雅黑" w:eastAsia="微软雅黑"/>
          <w:color w:val="263238"/>
          <w:sz w:val="22"/>
        </w:rPr>
        <w:t xml:space="preserve">  1.4 适用人群分类</w:t>
      </w:r>
    </w:p>
    <w:p w14:paraId="41465791">
      <w:pPr>
        <w:spacing w:after="80" w:line="360" w:lineRule="auto"/>
      </w:pPr>
      <w:r>
        <w:rPr>
          <w:rFonts w:ascii="微软雅黑" w:hAnsi="微软雅黑" w:eastAsia="微软雅黑"/>
          <w:b/>
          <w:color w:val="1A237E"/>
          <w:sz w:val="22"/>
        </w:rPr>
        <w:t>第二部分  学习问题识别评估-解决模型</w:t>
      </w:r>
    </w:p>
    <w:p w14:paraId="05C1D911">
      <w:pPr>
        <w:spacing w:after="80" w:line="360" w:lineRule="auto"/>
      </w:pPr>
      <w:r>
        <w:rPr>
          <w:rFonts w:ascii="微软雅黑" w:hAnsi="微软雅黑" w:eastAsia="微软雅黑"/>
          <w:color w:val="263238"/>
          <w:sz w:val="22"/>
        </w:rPr>
        <w:t xml:space="preserve">  2.1 模型概述</w:t>
      </w:r>
    </w:p>
    <w:p w14:paraId="7AF5113D">
      <w:pPr>
        <w:spacing w:after="80" w:line="360" w:lineRule="auto"/>
      </w:pPr>
      <w:r>
        <w:rPr>
          <w:rFonts w:ascii="微软雅黑" w:hAnsi="微软雅黑" w:eastAsia="微软雅黑"/>
          <w:color w:val="263238"/>
          <w:sz w:val="22"/>
        </w:rPr>
        <w:t xml:space="preserve">  2.2 四维理论基石</w:t>
      </w:r>
    </w:p>
    <w:p w14:paraId="27DAC31D">
      <w:pPr>
        <w:spacing w:after="80" w:line="360" w:lineRule="auto"/>
      </w:pPr>
      <w:r>
        <w:rPr>
          <w:rFonts w:ascii="微软雅黑" w:hAnsi="微软雅黑" w:eastAsia="微软雅黑"/>
          <w:color w:val="263238"/>
          <w:sz w:val="22"/>
        </w:rPr>
        <w:t xml:space="preserve">  2.2.1 脑科学前沿研究</w:t>
      </w:r>
    </w:p>
    <w:p w14:paraId="245424E4">
      <w:pPr>
        <w:spacing w:after="80" w:line="360" w:lineRule="auto"/>
      </w:pPr>
      <w:r>
        <w:rPr>
          <w:rFonts w:ascii="微软雅黑" w:hAnsi="微软雅黑" w:eastAsia="微软雅黑"/>
          <w:color w:val="263238"/>
          <w:sz w:val="22"/>
        </w:rPr>
        <w:t xml:space="preserve">  2.2.2 学习困难规范化建设专家共识</w:t>
      </w:r>
    </w:p>
    <w:p w14:paraId="09711394">
      <w:pPr>
        <w:spacing w:after="80" w:line="360" w:lineRule="auto"/>
      </w:pPr>
      <w:r>
        <w:rPr>
          <w:rFonts w:ascii="微软雅黑" w:hAnsi="微软雅黑" w:eastAsia="微软雅黑"/>
          <w:color w:val="263238"/>
          <w:sz w:val="22"/>
        </w:rPr>
        <w:t xml:space="preserve">  2.2.3 HERO积极心理资本模型</w:t>
      </w:r>
    </w:p>
    <w:p w14:paraId="3E151ECC">
      <w:pPr>
        <w:spacing w:after="80" w:line="360" w:lineRule="auto"/>
      </w:pPr>
      <w:r>
        <w:rPr>
          <w:rFonts w:ascii="微软雅黑" w:hAnsi="微软雅黑" w:eastAsia="微软雅黑"/>
          <w:color w:val="263238"/>
          <w:sz w:val="22"/>
        </w:rPr>
        <w:t xml:space="preserve">  2.2.4 依恋关系模型</w:t>
      </w:r>
    </w:p>
    <w:p w14:paraId="072E03EB">
      <w:pPr>
        <w:spacing w:after="80" w:line="360" w:lineRule="auto"/>
      </w:pPr>
      <w:r>
        <w:rPr>
          <w:rFonts w:ascii="微软雅黑" w:hAnsi="微软雅黑" w:eastAsia="微软雅黑"/>
          <w:color w:val="263238"/>
          <w:sz w:val="22"/>
        </w:rPr>
        <w:t xml:space="preserve">  2.3 四维融合框架与成因解析</w:t>
      </w:r>
    </w:p>
    <w:p w14:paraId="3BC2385A">
      <w:pPr>
        <w:spacing w:after="80" w:line="360" w:lineRule="auto"/>
      </w:pPr>
      <w:r>
        <w:rPr>
          <w:rFonts w:ascii="微软雅黑" w:hAnsi="微软雅黑" w:eastAsia="微软雅黑"/>
          <w:color w:val="263238"/>
          <w:sz w:val="22"/>
        </w:rPr>
        <w:t xml:space="preserve">  2.4 六力办学特色融合</w:t>
      </w:r>
    </w:p>
    <w:p w14:paraId="4411BD3E">
      <w:pPr>
        <w:spacing w:after="80" w:line="360" w:lineRule="auto"/>
      </w:pPr>
      <w:r>
        <w:rPr>
          <w:rFonts w:ascii="微软雅黑" w:hAnsi="微软雅黑" w:eastAsia="微软雅黑"/>
          <w:color w:val="263238"/>
          <w:sz w:val="22"/>
        </w:rPr>
        <w:t xml:space="preserve">  2.5 底层逻辑图</w:t>
      </w:r>
    </w:p>
    <w:p w14:paraId="7B1038F0">
      <w:pPr>
        <w:spacing w:after="80" w:line="360" w:lineRule="auto"/>
      </w:pPr>
      <w:r>
        <w:rPr>
          <w:rFonts w:ascii="微软雅黑" w:hAnsi="微软雅黑" w:eastAsia="微软雅黑"/>
          <w:b/>
          <w:color w:val="1A237E"/>
          <w:sz w:val="22"/>
        </w:rPr>
        <w:t>第三部分  五步辅导流程及工具库</w:t>
      </w:r>
    </w:p>
    <w:p w14:paraId="1C1C11F0">
      <w:pPr>
        <w:spacing w:after="80" w:line="360" w:lineRule="auto"/>
      </w:pPr>
      <w:r>
        <w:rPr>
          <w:rFonts w:ascii="微软雅黑" w:hAnsi="微软雅黑" w:eastAsia="微软雅黑"/>
          <w:color w:val="263238"/>
          <w:sz w:val="22"/>
        </w:rPr>
        <w:t xml:space="preserve">  3.1 流程总览</w:t>
      </w:r>
    </w:p>
    <w:p w14:paraId="71C164BA">
      <w:pPr>
        <w:spacing w:after="80" w:line="360" w:lineRule="auto"/>
      </w:pPr>
      <w:r>
        <w:rPr>
          <w:rFonts w:ascii="微软雅黑" w:hAnsi="微软雅黑" w:eastAsia="微软雅黑"/>
          <w:color w:val="263238"/>
          <w:sz w:val="22"/>
        </w:rPr>
        <w:t xml:space="preserve">  3.2 第一步：事实呈现</w:t>
      </w:r>
    </w:p>
    <w:p w14:paraId="014906EF">
      <w:pPr>
        <w:spacing w:after="80" w:line="360" w:lineRule="auto"/>
      </w:pPr>
      <w:r>
        <w:rPr>
          <w:rFonts w:ascii="微软雅黑" w:hAnsi="微软雅黑" w:eastAsia="微软雅黑"/>
          <w:color w:val="263238"/>
          <w:sz w:val="22"/>
        </w:rPr>
        <w:t xml:space="preserve">  3.3 第二步：问题归因</w:t>
      </w:r>
    </w:p>
    <w:p w14:paraId="3C330950">
      <w:pPr>
        <w:spacing w:after="80" w:line="360" w:lineRule="auto"/>
      </w:pPr>
      <w:r>
        <w:rPr>
          <w:rFonts w:ascii="微软雅黑" w:hAnsi="微软雅黑" w:eastAsia="微软雅黑"/>
          <w:color w:val="263238"/>
          <w:sz w:val="22"/>
        </w:rPr>
        <w:t xml:space="preserve">  3.4 第三步：解决方案</w:t>
      </w:r>
    </w:p>
    <w:p w14:paraId="1BE677A6">
      <w:pPr>
        <w:spacing w:after="80" w:line="360" w:lineRule="auto"/>
      </w:pPr>
      <w:r>
        <w:rPr>
          <w:rFonts w:ascii="微软雅黑" w:hAnsi="微软雅黑" w:eastAsia="微软雅黑"/>
          <w:color w:val="263238"/>
          <w:sz w:val="22"/>
        </w:rPr>
        <w:t xml:space="preserve">  3.5 第四步：落地辅导</w:t>
      </w:r>
    </w:p>
    <w:p w14:paraId="4C809ACA">
      <w:pPr>
        <w:spacing w:after="80" w:line="360" w:lineRule="auto"/>
      </w:pPr>
      <w:r>
        <w:rPr>
          <w:rFonts w:ascii="微软雅黑" w:hAnsi="微软雅黑" w:eastAsia="微软雅黑"/>
          <w:color w:val="263238"/>
          <w:sz w:val="22"/>
        </w:rPr>
        <w:t xml:space="preserve">  3.6 第五步：习惯养成</w:t>
      </w:r>
    </w:p>
    <w:p w14:paraId="323BF9D3">
      <w:pPr>
        <w:spacing w:after="80" w:line="360" w:lineRule="auto"/>
      </w:pPr>
      <w:r>
        <w:rPr>
          <w:rFonts w:ascii="微软雅黑" w:hAnsi="微软雅黑" w:eastAsia="微软雅黑"/>
          <w:color w:val="263238"/>
          <w:sz w:val="22"/>
        </w:rPr>
        <w:t xml:space="preserve">  3.7 工具库总览表</w:t>
      </w:r>
    </w:p>
    <w:p w14:paraId="7B76927F">
      <w:pPr>
        <w:spacing w:after="80" w:line="360" w:lineRule="auto"/>
      </w:pPr>
      <w:r>
        <w:rPr>
          <w:rFonts w:ascii="微软雅黑" w:hAnsi="微软雅黑" w:eastAsia="微软雅黑"/>
          <w:b/>
          <w:color w:val="1A237E"/>
          <w:sz w:val="22"/>
        </w:rPr>
        <w:t>第四部分  分学段差异化辅导</w:t>
      </w:r>
    </w:p>
    <w:p w14:paraId="1A285753">
      <w:pPr>
        <w:spacing w:after="80" w:line="360" w:lineRule="auto"/>
      </w:pPr>
      <w:r>
        <w:rPr>
          <w:rFonts w:ascii="微软雅黑" w:hAnsi="微软雅黑" w:eastAsia="微软雅黑"/>
          <w:color w:val="263238"/>
          <w:sz w:val="22"/>
        </w:rPr>
        <w:t xml:space="preserve">  4.1 差异化总论与三学段概览</w:t>
      </w:r>
    </w:p>
    <w:p w14:paraId="01066F0A">
      <w:pPr>
        <w:spacing w:after="80" w:line="360" w:lineRule="auto"/>
      </w:pPr>
      <w:r>
        <w:rPr>
          <w:rFonts w:ascii="微软雅黑" w:hAnsi="微软雅黑" w:eastAsia="微软雅黑"/>
          <w:color w:val="263238"/>
          <w:sz w:val="22"/>
        </w:rPr>
        <w:t xml:space="preserve">  4.2 第一学段：1-2年级（启蒙奠基期）</w:t>
      </w:r>
    </w:p>
    <w:p w14:paraId="09618BCE">
      <w:pPr>
        <w:spacing w:after="80" w:line="360" w:lineRule="auto"/>
      </w:pPr>
      <w:r>
        <w:rPr>
          <w:rFonts w:ascii="微软雅黑" w:hAnsi="微软雅黑" w:eastAsia="微软雅黑"/>
          <w:color w:val="263238"/>
          <w:sz w:val="22"/>
        </w:rPr>
        <w:t xml:space="preserve">  4.3 第二学段：3-4年级（转折分化期）</w:t>
      </w:r>
    </w:p>
    <w:p w14:paraId="3ED2A5B2">
      <w:pPr>
        <w:spacing w:after="80" w:line="360" w:lineRule="auto"/>
      </w:pPr>
      <w:r>
        <w:rPr>
          <w:rFonts w:ascii="微软雅黑" w:hAnsi="微软雅黑" w:eastAsia="微软雅黑"/>
          <w:color w:val="263238"/>
          <w:sz w:val="22"/>
        </w:rPr>
        <w:t xml:space="preserve">  4.4 第三学段：5-6年级（自主进阶期）</w:t>
      </w:r>
    </w:p>
    <w:p w14:paraId="7417EDFF">
      <w:pPr>
        <w:spacing w:after="80" w:line="360" w:lineRule="auto"/>
      </w:pPr>
      <w:r>
        <w:rPr>
          <w:rFonts w:ascii="微软雅黑" w:hAnsi="微软雅黑" w:eastAsia="微软雅黑"/>
          <w:color w:val="263238"/>
          <w:sz w:val="22"/>
        </w:rPr>
        <w:t xml:space="preserve">  4.5 三学段协同对照总表</w:t>
      </w:r>
    </w:p>
    <w:p w14:paraId="1DF57A5C">
      <w:pPr>
        <w:spacing w:after="80" w:line="360" w:lineRule="auto"/>
      </w:pPr>
      <w:r>
        <w:rPr>
          <w:rFonts w:ascii="微软雅黑" w:hAnsi="微软雅黑" w:eastAsia="微软雅黑"/>
          <w:color w:val="263238"/>
          <w:sz w:val="22"/>
        </w:rPr>
        <w:t xml:space="preserve">  4.6 五步流程中的分学段差异化应用</w:t>
      </w:r>
    </w:p>
    <w:p w14:paraId="1918279F">
      <w:pPr>
        <w:spacing w:after="80" w:line="360" w:lineRule="auto"/>
      </w:pPr>
      <w:r>
        <w:rPr>
          <w:rFonts w:ascii="微软雅黑" w:hAnsi="微软雅黑" w:eastAsia="微软雅黑"/>
          <w:color w:val="263238"/>
          <w:sz w:val="22"/>
        </w:rPr>
        <w:t xml:space="preserve">  4.7 分层差异化辅导原则</w:t>
      </w:r>
    </w:p>
    <w:p w14:paraId="74395F9A">
      <w:pPr>
        <w:spacing w:after="80" w:line="360" w:lineRule="auto"/>
      </w:pPr>
      <w:r>
        <w:rPr>
          <w:rFonts w:ascii="微软雅黑" w:hAnsi="微软雅黑" w:eastAsia="微软雅黑"/>
          <w:b/>
          <w:color w:val="1A237E"/>
          <w:sz w:val="22"/>
        </w:rPr>
        <w:t>第五部分  解决手册模板</w:t>
      </w:r>
    </w:p>
    <w:p w14:paraId="6BEE4654">
      <w:pPr>
        <w:spacing w:after="80" w:line="360" w:lineRule="auto"/>
      </w:pPr>
      <w:r>
        <w:rPr>
          <w:rFonts w:ascii="微软雅黑" w:hAnsi="微软雅黑" w:eastAsia="微软雅黑"/>
          <w:color w:val="263238"/>
          <w:sz w:val="22"/>
        </w:rPr>
        <w:t xml:space="preserve">  5.1 模板使用说明</w:t>
      </w:r>
    </w:p>
    <w:p w14:paraId="7F23E7B3">
      <w:pPr>
        <w:spacing w:after="80" w:line="360" w:lineRule="auto"/>
      </w:pPr>
      <w:r>
        <w:rPr>
          <w:rFonts w:ascii="微软雅黑" w:hAnsi="微软雅黑" w:eastAsia="微软雅黑"/>
          <w:color w:val="263238"/>
          <w:sz w:val="22"/>
        </w:rPr>
        <w:t xml:space="preserve">  5.2 基础信息描述</w:t>
      </w:r>
    </w:p>
    <w:p w14:paraId="71EDFFF8">
      <w:pPr>
        <w:spacing w:after="80" w:line="360" w:lineRule="auto"/>
      </w:pPr>
      <w:r>
        <w:rPr>
          <w:rFonts w:ascii="微软雅黑" w:hAnsi="微软雅黑" w:eastAsia="微软雅黑"/>
          <w:color w:val="263238"/>
          <w:sz w:val="22"/>
        </w:rPr>
        <w:t xml:space="preserve">  5.3 测评结果及原因分析</w:t>
      </w:r>
    </w:p>
    <w:p w14:paraId="568C4897">
      <w:pPr>
        <w:spacing w:after="80" w:line="360" w:lineRule="auto"/>
      </w:pPr>
      <w:r>
        <w:rPr>
          <w:rFonts w:ascii="微软雅黑" w:hAnsi="微软雅黑" w:eastAsia="微软雅黑"/>
          <w:color w:val="263238"/>
          <w:sz w:val="22"/>
        </w:rPr>
        <w:t xml:space="preserve">  5.4 解决方案</w:t>
      </w:r>
    </w:p>
    <w:p w14:paraId="4DC7F3F4">
      <w:pPr>
        <w:spacing w:after="80" w:line="360" w:lineRule="auto"/>
      </w:pPr>
      <w:r>
        <w:rPr>
          <w:rFonts w:ascii="微软雅黑" w:hAnsi="微软雅黑" w:eastAsia="微软雅黑"/>
          <w:b/>
          <w:color w:val="1A237E"/>
          <w:sz w:val="22"/>
        </w:rPr>
        <w:t>附录</w:t>
      </w:r>
    </w:p>
    <w:p w14:paraId="319BE22D">
      <w:pPr>
        <w:spacing w:after="80" w:line="360" w:lineRule="auto"/>
      </w:pPr>
      <w:r>
        <w:rPr>
          <w:rFonts w:ascii="微软雅黑" w:hAnsi="微软雅黑" w:eastAsia="微软雅黑"/>
          <w:color w:val="263238"/>
          <w:sz w:val="22"/>
        </w:rPr>
        <w:t xml:space="preserve">  附录A：参考文献</w:t>
      </w:r>
    </w:p>
    <w:p w14:paraId="1568B77A">
      <w:pPr>
        <w:spacing w:after="80" w:line="360" w:lineRule="auto"/>
      </w:pPr>
      <w:r>
        <w:rPr>
          <w:rFonts w:ascii="微软雅黑" w:hAnsi="微软雅黑" w:eastAsia="微软雅黑"/>
          <w:color w:val="263238"/>
          <w:sz w:val="22"/>
        </w:rPr>
        <w:t xml:space="preserve">  附录B：术语表</w:t>
      </w:r>
    </w:p>
    <w:p w14:paraId="333143BF">
      <w:r>
        <w:br w:type="page"/>
      </w:r>
    </w:p>
    <w:p w14:paraId="64D29EBF">
      <w:pPr>
        <w:spacing w:before="240" w:after="120"/>
      </w:pPr>
      <w:r>
        <w:rPr>
          <w:rFonts w:ascii="微软雅黑" w:hAnsi="微软雅黑" w:eastAsia="微软雅黑"/>
          <w:b/>
          <w:color w:val="1A237E"/>
          <w:sz w:val="40"/>
        </w:rPr>
        <w:t>第一部分  系统概述</w:t>
      </w:r>
    </w:p>
    <w:p w14:paraId="5D9006C8">
      <w:pPr>
        <w:pBdr>
          <w:bottom w:val="single" w:color="1A237E" w:sz="6" w:space="1"/>
        </w:pBdr>
      </w:pPr>
    </w:p>
    <w:p w14:paraId="0988CF0F"/>
    <w:p w14:paraId="7EA6923C">
      <w:pPr>
        <w:spacing w:before="240" w:after="120"/>
      </w:pPr>
      <w:r>
        <w:rPr>
          <w:rFonts w:ascii="微软雅黑" w:hAnsi="微软雅黑" w:eastAsia="微软雅黑"/>
          <w:b/>
          <w:color w:val="1565C0"/>
          <w:sz w:val="30"/>
        </w:rPr>
        <w:t>1.1 服务定位</w:t>
      </w:r>
    </w:p>
    <w:p w14:paraId="6C064215">
      <w:pPr>
        <w:spacing w:after="120" w:line="360" w:lineRule="auto"/>
        <w:ind w:firstLine="420"/>
        <w:jc w:val="both"/>
      </w:pPr>
      <w:r>
        <w:rPr>
          <w:rFonts w:ascii="微软雅黑" w:hAnsi="微软雅黑" w:eastAsia="微软雅黑"/>
          <w:b w:val="0"/>
          <w:color w:val="263238"/>
          <w:sz w:val="21"/>
        </w:rPr>
        <w:t>本智能辅导系统是六力学校小学部面向班主任群体开发的学习问题识别、评估与解决支持平台。系统以"班主任自查+自评"为核心功能，帮助班主任在面对学生学习问题时，能够快速识别问题类型、精准归因成因、生成个性化解决方案，并追踪辅导效果与习惯养成进程。系统融合最前沿的脑科学研究、《学习困难规范化建设专家共识》（2025）、积极心理学HERO模型及依恋关系理论，结合六力学校"现代中式教育"办学特色，为班主任提供科学、系统、可操作的专业工具。</w:t>
      </w:r>
    </w:p>
    <w:tbl>
      <w:tblPr>
        <w:tblStyle w:val="32"/>
        <w:tblW w:w="0" w:type="auto"/>
        <w:jc w:val="center"/>
        <w:tblBorders>
          <w:top w:val="single" w:color="1565C0" w:sz="4" w:space="0"/>
          <w:left w:val="single" w:color="1565C0" w:sz="4" w:space="0"/>
          <w:bottom w:val="single" w:color="1565C0" w:sz="4" w:space="0"/>
          <w:right w:val="single" w:color="1565C0" w:sz="4" w:space="0"/>
          <w:insideH w:val="none" w:color="auto" w:sz="0" w:space="0"/>
          <w:insideV w:val="none" w:color="auto" w:sz="0" w:space="0"/>
        </w:tblBorders>
        <w:tblLayout w:type="autofit"/>
        <w:tblCellMar>
          <w:top w:w="0" w:type="dxa"/>
          <w:left w:w="108" w:type="dxa"/>
          <w:bottom w:w="0" w:type="dxa"/>
          <w:right w:w="108" w:type="dxa"/>
        </w:tblCellMar>
      </w:tblPr>
      <w:tblGrid>
        <w:gridCol w:w="9072"/>
      </w:tblGrid>
      <w:tr w14:paraId="2F910D25">
        <w:tblPrEx>
          <w:tblBorders>
            <w:top w:val="single" w:color="1565C0" w:sz="4" w:space="0"/>
            <w:left w:val="single" w:color="1565C0" w:sz="4" w:space="0"/>
            <w:bottom w:val="single" w:color="1565C0" w:sz="4" w:space="0"/>
            <w:right w:val="single" w:color="1565C0"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E3F2FD"/>
            <w:tcMar>
              <w:top w:w="150" w:type="dxa"/>
              <w:left w:w="200" w:type="dxa"/>
              <w:bottom w:w="150" w:type="dxa"/>
              <w:right w:w="200" w:type="dxa"/>
            </w:tcMar>
          </w:tcPr>
          <w:p w14:paraId="10D9B82A">
            <w:pPr>
              <w:spacing w:after="80"/>
            </w:pPr>
            <w:r>
              <w:rPr>
                <w:rFonts w:ascii="微软雅黑" w:hAnsi="微软雅黑" w:eastAsia="微软雅黑"/>
                <w:b/>
                <w:color w:val="1565C0"/>
                <w:sz w:val="21"/>
              </w:rPr>
              <w:t>核心价值</w:t>
            </w:r>
          </w:p>
          <w:p w14:paraId="3A8E99FA">
            <w:pPr>
              <w:spacing w:after="40" w:line="360" w:lineRule="auto"/>
            </w:pPr>
            <w:r>
              <w:rPr>
                <w:rFonts w:ascii="微软雅黑" w:hAnsi="微软雅黑" w:eastAsia="微软雅黑"/>
                <w:color w:val="263238"/>
                <w:sz w:val="19"/>
              </w:rPr>
              <w:t>· 科学性：以脑科学和专家共识为理论根基，确保评估与干预有据可依</w:t>
            </w:r>
          </w:p>
          <w:p w14:paraId="77BF6DE7">
            <w:pPr>
              <w:spacing w:after="40" w:line="360" w:lineRule="auto"/>
            </w:pPr>
            <w:r>
              <w:rPr>
                <w:rFonts w:ascii="微软雅黑" w:hAnsi="微软雅黑" w:eastAsia="微软雅黑"/>
                <w:color w:val="263238"/>
                <w:sz w:val="19"/>
              </w:rPr>
              <w:t>· 系统性：四维融合模型覆盖认知、学业、心理、关系全维度</w:t>
            </w:r>
          </w:p>
          <w:p w14:paraId="5EAB527D">
            <w:pPr>
              <w:spacing w:after="40" w:line="360" w:lineRule="auto"/>
            </w:pPr>
            <w:r>
              <w:rPr>
                <w:rFonts w:ascii="微软雅黑" w:hAnsi="微软雅黑" w:eastAsia="微软雅黑"/>
                <w:color w:val="263238"/>
                <w:sz w:val="19"/>
              </w:rPr>
              <w:t>· 实操性：五步流程+工具库，班主任可直接上手使用</w:t>
            </w:r>
          </w:p>
          <w:p w14:paraId="06DB807C">
            <w:pPr>
              <w:spacing w:after="40" w:line="360" w:lineRule="auto"/>
            </w:pPr>
            <w:r>
              <w:rPr>
                <w:rFonts w:ascii="微软雅黑" w:hAnsi="微软雅黑" w:eastAsia="微软雅黑"/>
                <w:color w:val="263238"/>
                <w:sz w:val="19"/>
              </w:rPr>
              <w:t>· 特色化：深度融入六力学校元系统思维、项目化教学、心育工程等办学特色</w:t>
            </w:r>
          </w:p>
        </w:tc>
      </w:tr>
    </w:tbl>
    <w:p w14:paraId="3283D36B">
      <w:pPr>
        <w:spacing w:after="80"/>
      </w:pPr>
    </w:p>
    <w:p w14:paraId="67DEC9D8">
      <w:pPr>
        <w:spacing w:before="240" w:after="120"/>
      </w:pPr>
      <w:r>
        <w:rPr>
          <w:rFonts w:ascii="微软雅黑" w:hAnsi="微软雅黑" w:eastAsia="微软雅黑"/>
          <w:b/>
          <w:color w:val="1565C0"/>
          <w:sz w:val="30"/>
        </w:rPr>
        <w:t>1.2 服务对象与业务范围</w:t>
      </w:r>
    </w:p>
    <w:p w14:paraId="13D1CEFB">
      <w:pPr>
        <w:spacing w:before="240" w:after="120"/>
      </w:pPr>
      <w:r>
        <w:rPr>
          <w:rFonts w:ascii="微软雅黑" w:hAnsi="微软雅黑" w:eastAsia="微软雅黑"/>
          <w:b/>
          <w:color w:val="2E7D32"/>
          <w:sz w:val="24"/>
        </w:rPr>
        <w:t>服务对象</w:t>
      </w:r>
    </w:p>
    <w:p w14:paraId="31B527ED">
      <w:pPr>
        <w:spacing w:after="120" w:line="360" w:lineRule="auto"/>
        <w:ind w:firstLine="420"/>
        <w:jc w:val="both"/>
      </w:pPr>
      <w:r>
        <w:rPr>
          <w:rFonts w:ascii="微软雅黑" w:hAnsi="微软雅黑" w:eastAsia="微软雅黑"/>
          <w:b w:val="0"/>
          <w:color w:val="263238"/>
          <w:sz w:val="21"/>
        </w:rPr>
        <w:t>六力学校小学部全体班主任（含正副班主任），以及有学习问题识别与干预需求的相关教师。</w:t>
      </w:r>
    </w:p>
    <w:p w14:paraId="114EC96A">
      <w:pPr>
        <w:spacing w:before="240" w:after="120"/>
      </w:pPr>
      <w:r>
        <w:rPr>
          <w:rFonts w:ascii="微软雅黑" w:hAnsi="微软雅黑" w:eastAsia="微软雅黑"/>
          <w:b/>
          <w:color w:val="2E7D32"/>
          <w:sz w:val="24"/>
        </w:rPr>
        <w:t>业务范围</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3024"/>
        <w:gridCol w:w="3024"/>
        <w:gridCol w:w="3024"/>
      </w:tblGrid>
      <w:tr w14:paraId="1E607897">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shd w:val="clear" w:color="auto" w:fill="1A237E"/>
            <w:tcMar>
              <w:top w:w="100" w:type="dxa"/>
              <w:left w:w="120" w:type="dxa"/>
              <w:bottom w:w="100" w:type="dxa"/>
              <w:right w:w="120" w:type="dxa"/>
            </w:tcMar>
            <w:vAlign w:val="center"/>
          </w:tcPr>
          <w:p w14:paraId="3D2D748E">
            <w:pPr>
              <w:spacing w:after="0"/>
              <w:jc w:val="center"/>
            </w:pPr>
            <w:r>
              <w:rPr>
                <w:rFonts w:ascii="微软雅黑" w:hAnsi="微软雅黑" w:eastAsia="微软雅黑"/>
                <w:b/>
                <w:color w:val="FFFFFF"/>
                <w:sz w:val="19"/>
              </w:rPr>
              <w:t>业务领域</w:t>
            </w:r>
          </w:p>
        </w:tc>
        <w:tc>
          <w:tcPr>
            <w:tcW w:w="3685" w:type="dxa"/>
            <w:shd w:val="clear" w:color="auto" w:fill="1A237E"/>
            <w:tcMar>
              <w:top w:w="100" w:type="dxa"/>
              <w:left w:w="120" w:type="dxa"/>
              <w:bottom w:w="100" w:type="dxa"/>
              <w:right w:w="120" w:type="dxa"/>
            </w:tcMar>
            <w:vAlign w:val="center"/>
          </w:tcPr>
          <w:p w14:paraId="1F261B1F">
            <w:pPr>
              <w:spacing w:after="0"/>
              <w:jc w:val="center"/>
            </w:pPr>
            <w:r>
              <w:rPr>
                <w:rFonts w:ascii="微软雅黑" w:hAnsi="微软雅黑" w:eastAsia="微软雅黑"/>
                <w:b/>
                <w:color w:val="FFFFFF"/>
                <w:sz w:val="19"/>
              </w:rPr>
              <w:t>典型问题表现</w:t>
            </w:r>
          </w:p>
        </w:tc>
        <w:tc>
          <w:tcPr>
            <w:tcW w:w="3402" w:type="dxa"/>
            <w:shd w:val="clear" w:color="auto" w:fill="1A237E"/>
            <w:tcMar>
              <w:top w:w="100" w:type="dxa"/>
              <w:left w:w="120" w:type="dxa"/>
              <w:bottom w:w="100" w:type="dxa"/>
              <w:right w:w="120" w:type="dxa"/>
            </w:tcMar>
            <w:vAlign w:val="center"/>
          </w:tcPr>
          <w:p w14:paraId="7041409C">
            <w:pPr>
              <w:spacing w:after="0"/>
              <w:jc w:val="center"/>
            </w:pPr>
            <w:r>
              <w:rPr>
                <w:rFonts w:ascii="微软雅黑" w:hAnsi="微软雅黑" w:eastAsia="微软雅黑"/>
                <w:b/>
                <w:color w:val="FFFFFF"/>
                <w:sz w:val="19"/>
              </w:rPr>
              <w:t>核心干预策略</w:t>
            </w:r>
          </w:p>
        </w:tc>
      </w:tr>
      <w:tr w14:paraId="46A1024D">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50D59647">
            <w:pPr>
              <w:spacing w:after="0" w:line="240" w:lineRule="auto"/>
              <w:jc w:val="left"/>
            </w:pPr>
            <w:r>
              <w:rPr>
                <w:rFonts w:ascii="微软雅黑" w:hAnsi="微软雅黑" w:eastAsia="微软雅黑"/>
                <w:color w:val="263238"/>
                <w:sz w:val="19"/>
              </w:rPr>
              <w:t>学习困难问题</w:t>
            </w:r>
          </w:p>
        </w:tc>
        <w:tc>
          <w:tcPr>
            <w:tcW w:w="3685" w:type="dxa"/>
            <w:tcMar>
              <w:top w:w="100" w:type="dxa"/>
              <w:left w:w="120" w:type="dxa"/>
              <w:bottom w:w="100" w:type="dxa"/>
              <w:right w:w="120" w:type="dxa"/>
            </w:tcMar>
            <w:vAlign w:val="center"/>
          </w:tcPr>
          <w:p w14:paraId="43179BE5">
            <w:pPr>
              <w:spacing w:after="0" w:line="240" w:lineRule="auto"/>
              <w:jc w:val="left"/>
            </w:pPr>
            <w:r>
              <w:rPr>
                <w:rFonts w:ascii="微软雅黑" w:hAnsi="微软雅黑" w:eastAsia="微软雅黑"/>
                <w:color w:val="263238"/>
                <w:sz w:val="19"/>
              </w:rPr>
              <w:t>阅读障碍、数学障碍、书写表达障碍、注意力缺陷、执行功能不足等</w:t>
            </w:r>
          </w:p>
        </w:tc>
        <w:tc>
          <w:tcPr>
            <w:tcW w:w="3402" w:type="dxa"/>
            <w:tcMar>
              <w:top w:w="100" w:type="dxa"/>
              <w:left w:w="120" w:type="dxa"/>
              <w:bottom w:w="100" w:type="dxa"/>
              <w:right w:w="120" w:type="dxa"/>
            </w:tcMar>
            <w:vAlign w:val="center"/>
          </w:tcPr>
          <w:p w14:paraId="2C6287EA">
            <w:pPr>
              <w:spacing w:after="0" w:line="240" w:lineRule="auto"/>
              <w:jc w:val="left"/>
            </w:pPr>
            <w:r>
              <w:rPr>
                <w:rFonts w:ascii="微软雅黑" w:hAnsi="微软雅黑" w:eastAsia="微软雅黑"/>
                <w:color w:val="263238"/>
                <w:sz w:val="19"/>
              </w:rPr>
              <w:t>基于专家共识的标准化筛查与精准归因</w:t>
            </w:r>
          </w:p>
        </w:tc>
      </w:tr>
      <w:tr w14:paraId="52B9494F">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shd w:val="clear" w:color="auto" w:fill="E8EAF6"/>
            <w:tcMar>
              <w:top w:w="100" w:type="dxa"/>
              <w:left w:w="120" w:type="dxa"/>
              <w:bottom w:w="100" w:type="dxa"/>
              <w:right w:w="120" w:type="dxa"/>
            </w:tcMar>
            <w:vAlign w:val="center"/>
          </w:tcPr>
          <w:p w14:paraId="74CA7026">
            <w:pPr>
              <w:spacing w:after="0" w:line="240" w:lineRule="auto"/>
              <w:jc w:val="left"/>
            </w:pPr>
            <w:r>
              <w:rPr>
                <w:rFonts w:ascii="微软雅黑" w:hAnsi="微软雅黑" w:eastAsia="微软雅黑"/>
                <w:color w:val="263238"/>
                <w:sz w:val="19"/>
              </w:rPr>
              <w:t>学习方法指导</w:t>
            </w:r>
          </w:p>
        </w:tc>
        <w:tc>
          <w:tcPr>
            <w:tcW w:w="3685" w:type="dxa"/>
            <w:shd w:val="clear" w:color="auto" w:fill="E8EAF6"/>
            <w:tcMar>
              <w:top w:w="100" w:type="dxa"/>
              <w:left w:w="120" w:type="dxa"/>
              <w:bottom w:w="100" w:type="dxa"/>
              <w:right w:w="120" w:type="dxa"/>
            </w:tcMar>
            <w:vAlign w:val="center"/>
          </w:tcPr>
          <w:p w14:paraId="0D74B3E7">
            <w:pPr>
              <w:spacing w:after="0" w:line="240" w:lineRule="auto"/>
              <w:jc w:val="left"/>
            </w:pPr>
            <w:r>
              <w:rPr>
                <w:rFonts w:ascii="微软雅黑" w:hAnsi="微软雅黑" w:eastAsia="微软雅黑"/>
                <w:color w:val="263238"/>
                <w:sz w:val="19"/>
              </w:rPr>
              <w:t>学习策略不当、时间管理薄弱、预习复习方法缺失、笔记习惯差等</w:t>
            </w:r>
          </w:p>
        </w:tc>
        <w:tc>
          <w:tcPr>
            <w:tcW w:w="3402" w:type="dxa"/>
            <w:shd w:val="clear" w:color="auto" w:fill="E8EAF6"/>
            <w:tcMar>
              <w:top w:w="100" w:type="dxa"/>
              <w:left w:w="120" w:type="dxa"/>
              <w:bottom w:w="100" w:type="dxa"/>
              <w:right w:w="120" w:type="dxa"/>
            </w:tcMar>
            <w:vAlign w:val="center"/>
          </w:tcPr>
          <w:p w14:paraId="5B05A905">
            <w:pPr>
              <w:spacing w:after="0" w:line="240" w:lineRule="auto"/>
              <w:jc w:val="left"/>
            </w:pPr>
            <w:r>
              <w:rPr>
                <w:rFonts w:ascii="微软雅黑" w:hAnsi="微软雅黑" w:eastAsia="微软雅黑"/>
                <w:color w:val="263238"/>
                <w:sz w:val="19"/>
              </w:rPr>
              <w:t>认知策略评估+个性化学习策略训练</w:t>
            </w:r>
          </w:p>
        </w:tc>
      </w:tr>
      <w:tr w14:paraId="6676B13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400FD194">
            <w:pPr>
              <w:spacing w:after="0" w:line="240" w:lineRule="auto"/>
              <w:jc w:val="left"/>
            </w:pPr>
            <w:r>
              <w:rPr>
                <w:rFonts w:ascii="微软雅黑" w:hAnsi="微软雅黑" w:eastAsia="微软雅黑"/>
                <w:color w:val="263238"/>
                <w:sz w:val="19"/>
              </w:rPr>
              <w:t>学业规划</w:t>
            </w:r>
          </w:p>
        </w:tc>
        <w:tc>
          <w:tcPr>
            <w:tcW w:w="3685" w:type="dxa"/>
            <w:tcMar>
              <w:top w:w="100" w:type="dxa"/>
              <w:left w:w="120" w:type="dxa"/>
              <w:bottom w:w="100" w:type="dxa"/>
              <w:right w:w="120" w:type="dxa"/>
            </w:tcMar>
            <w:vAlign w:val="center"/>
          </w:tcPr>
          <w:p w14:paraId="7A5003A2">
            <w:pPr>
              <w:spacing w:after="0" w:line="240" w:lineRule="auto"/>
              <w:jc w:val="left"/>
            </w:pPr>
            <w:r>
              <w:rPr>
                <w:rFonts w:ascii="微软雅黑" w:hAnsi="微软雅黑" w:eastAsia="微软雅黑"/>
                <w:color w:val="263238"/>
                <w:sz w:val="19"/>
              </w:rPr>
              <w:t>阶段性学习目标模糊、升学路径不清晰、学科发展不均衡等</w:t>
            </w:r>
          </w:p>
        </w:tc>
        <w:tc>
          <w:tcPr>
            <w:tcW w:w="3402" w:type="dxa"/>
            <w:tcMar>
              <w:top w:w="100" w:type="dxa"/>
              <w:left w:w="120" w:type="dxa"/>
              <w:bottom w:w="100" w:type="dxa"/>
              <w:right w:w="120" w:type="dxa"/>
            </w:tcMar>
            <w:vAlign w:val="center"/>
          </w:tcPr>
          <w:p w14:paraId="3B4E0A9D">
            <w:pPr>
              <w:spacing w:after="0" w:line="240" w:lineRule="auto"/>
              <w:jc w:val="left"/>
            </w:pPr>
            <w:r>
              <w:rPr>
                <w:rFonts w:ascii="微软雅黑" w:hAnsi="微软雅黑" w:eastAsia="微软雅黑"/>
                <w:color w:val="263238"/>
                <w:sz w:val="19"/>
              </w:rPr>
              <w:t>HERO希望感目标设定+多元智能匹配</w:t>
            </w:r>
          </w:p>
        </w:tc>
      </w:tr>
      <w:tr w14:paraId="605E27CD">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shd w:val="clear" w:color="auto" w:fill="E8EAF6"/>
            <w:tcMar>
              <w:top w:w="100" w:type="dxa"/>
              <w:left w:w="120" w:type="dxa"/>
              <w:bottom w:w="100" w:type="dxa"/>
              <w:right w:w="120" w:type="dxa"/>
            </w:tcMar>
            <w:vAlign w:val="center"/>
          </w:tcPr>
          <w:p w14:paraId="3D8A310F">
            <w:pPr>
              <w:spacing w:after="0" w:line="240" w:lineRule="auto"/>
              <w:jc w:val="left"/>
            </w:pPr>
            <w:r>
              <w:rPr>
                <w:rFonts w:ascii="微软雅黑" w:hAnsi="微软雅黑" w:eastAsia="微软雅黑"/>
                <w:color w:val="263238"/>
                <w:sz w:val="19"/>
              </w:rPr>
              <w:t>考试焦虑</w:t>
            </w:r>
          </w:p>
        </w:tc>
        <w:tc>
          <w:tcPr>
            <w:tcW w:w="3685" w:type="dxa"/>
            <w:shd w:val="clear" w:color="auto" w:fill="E8EAF6"/>
            <w:tcMar>
              <w:top w:w="100" w:type="dxa"/>
              <w:left w:w="120" w:type="dxa"/>
              <w:bottom w:w="100" w:type="dxa"/>
              <w:right w:w="120" w:type="dxa"/>
            </w:tcMar>
            <w:vAlign w:val="center"/>
          </w:tcPr>
          <w:p w14:paraId="66C572DE">
            <w:pPr>
              <w:spacing w:after="0" w:line="240" w:lineRule="auto"/>
              <w:jc w:val="left"/>
            </w:pPr>
            <w:r>
              <w:rPr>
                <w:rFonts w:ascii="微软雅黑" w:hAnsi="微软雅黑" w:eastAsia="微软雅黑"/>
                <w:color w:val="263238"/>
                <w:sz w:val="19"/>
              </w:rPr>
              <w:t>考前紧张、考试中思维空白、考后情绪崩溃、过度完美主义等</w:t>
            </w:r>
          </w:p>
        </w:tc>
        <w:tc>
          <w:tcPr>
            <w:tcW w:w="3402" w:type="dxa"/>
            <w:shd w:val="clear" w:color="auto" w:fill="E8EAF6"/>
            <w:tcMar>
              <w:top w:w="100" w:type="dxa"/>
              <w:left w:w="120" w:type="dxa"/>
              <w:bottom w:w="100" w:type="dxa"/>
              <w:right w:w="120" w:type="dxa"/>
            </w:tcMar>
            <w:vAlign w:val="center"/>
          </w:tcPr>
          <w:p w14:paraId="64C1789D">
            <w:pPr>
              <w:spacing w:after="0" w:line="240" w:lineRule="auto"/>
              <w:jc w:val="left"/>
            </w:pPr>
            <w:r>
              <w:rPr>
                <w:rFonts w:ascii="微软雅黑" w:hAnsi="微软雅黑" w:eastAsia="微软雅黑"/>
                <w:color w:val="263238"/>
                <w:sz w:val="19"/>
              </w:rPr>
              <w:t>杏仁核调节+HERO韧性建设+依恋安全支持</w:t>
            </w:r>
          </w:p>
        </w:tc>
      </w:tr>
      <w:tr w14:paraId="40B57925">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06ED0234">
            <w:pPr>
              <w:spacing w:after="0" w:line="240" w:lineRule="auto"/>
              <w:jc w:val="left"/>
            </w:pPr>
            <w:r>
              <w:rPr>
                <w:rFonts w:ascii="微软雅黑" w:hAnsi="微软雅黑" w:eastAsia="微软雅黑"/>
                <w:color w:val="263238"/>
                <w:sz w:val="19"/>
              </w:rPr>
              <w:t>偏科辅导</w:t>
            </w:r>
          </w:p>
        </w:tc>
        <w:tc>
          <w:tcPr>
            <w:tcW w:w="3685" w:type="dxa"/>
            <w:tcMar>
              <w:top w:w="100" w:type="dxa"/>
              <w:left w:w="120" w:type="dxa"/>
              <w:bottom w:w="100" w:type="dxa"/>
              <w:right w:w="120" w:type="dxa"/>
            </w:tcMar>
            <w:vAlign w:val="center"/>
          </w:tcPr>
          <w:p w14:paraId="253A3FD6">
            <w:pPr>
              <w:spacing w:after="0" w:line="240" w:lineRule="auto"/>
              <w:jc w:val="left"/>
            </w:pPr>
            <w:r>
              <w:rPr>
                <w:rFonts w:ascii="微软雅黑" w:hAnsi="微软雅黑" w:eastAsia="微软雅黑"/>
                <w:color w:val="263238"/>
                <w:sz w:val="19"/>
              </w:rPr>
              <w:t>单一学科持续落后、学科兴趣缺失、学科自我效能感低等</w:t>
            </w:r>
          </w:p>
        </w:tc>
        <w:tc>
          <w:tcPr>
            <w:tcW w:w="3402" w:type="dxa"/>
            <w:tcMar>
              <w:top w:w="100" w:type="dxa"/>
              <w:left w:w="120" w:type="dxa"/>
              <w:bottom w:w="100" w:type="dxa"/>
              <w:right w:w="120" w:type="dxa"/>
            </w:tcMar>
            <w:vAlign w:val="center"/>
          </w:tcPr>
          <w:p w14:paraId="005FEFEA">
            <w:pPr>
              <w:spacing w:after="0" w:line="240" w:lineRule="auto"/>
              <w:jc w:val="left"/>
            </w:pPr>
            <w:r>
              <w:rPr>
                <w:rFonts w:ascii="微软雅黑" w:hAnsi="微软雅黑" w:eastAsia="微软雅黑"/>
                <w:color w:val="263238"/>
                <w:sz w:val="19"/>
              </w:rPr>
              <w:t>学科归因分析+多感官教学+效能感提升</w:t>
            </w:r>
          </w:p>
        </w:tc>
      </w:tr>
    </w:tbl>
    <w:p w14:paraId="22159359">
      <w:pPr>
        <w:spacing w:before="240" w:after="120"/>
      </w:pPr>
      <w:r>
        <w:rPr>
          <w:rFonts w:ascii="微软雅黑" w:hAnsi="微软雅黑" w:eastAsia="微软雅黑"/>
          <w:b/>
          <w:color w:val="1565C0"/>
          <w:sz w:val="30"/>
        </w:rPr>
        <w:t>1.3 运营模式：在线智慧服务平台</w:t>
      </w:r>
    </w:p>
    <w:p w14:paraId="4DDF04B9">
      <w:pPr>
        <w:spacing w:after="120" w:line="360" w:lineRule="auto"/>
        <w:ind w:firstLine="420"/>
        <w:jc w:val="both"/>
      </w:pPr>
      <w:r>
        <w:rPr>
          <w:rFonts w:ascii="微软雅黑" w:hAnsi="微软雅黑" w:eastAsia="微软雅黑"/>
          <w:b w:val="0"/>
          <w:color w:val="263238"/>
          <w:sz w:val="21"/>
        </w:rPr>
        <w:t>系统参考在线智慧服务平台的运营模式，实现学习问题的快速分流、精准辅导和闭环管理。班主任作为"第一责任人"，可通过系统进行自查与自评；系统提供标准化的辅导流程、评估工具和解决方案库，帮助班主任快速响应学生问题，形成"筛查-评估-干预-管理"的完整闭环。</w:t>
      </w:r>
    </w:p>
    <w:tbl>
      <w:tblPr>
        <w:tblStyle w:val="32"/>
        <w:tblW w:w="0" w:type="auto"/>
        <w:jc w:val="center"/>
        <w:tblBorders>
          <w:top w:val="single" w:color="E65100" w:sz="4" w:space="0"/>
          <w:left w:val="single" w:color="E65100" w:sz="4" w:space="0"/>
          <w:bottom w:val="single" w:color="E65100" w:sz="4" w:space="0"/>
          <w:right w:val="single" w:color="E65100" w:sz="4" w:space="0"/>
          <w:insideH w:val="none" w:color="auto" w:sz="0" w:space="0"/>
          <w:insideV w:val="none" w:color="auto" w:sz="0" w:space="0"/>
        </w:tblBorders>
        <w:tblLayout w:type="autofit"/>
        <w:tblCellMar>
          <w:top w:w="0" w:type="dxa"/>
          <w:left w:w="108" w:type="dxa"/>
          <w:bottom w:w="0" w:type="dxa"/>
          <w:right w:w="108" w:type="dxa"/>
        </w:tblCellMar>
      </w:tblPr>
      <w:tblGrid>
        <w:gridCol w:w="9072"/>
      </w:tblGrid>
      <w:tr w14:paraId="21A4E5AE">
        <w:tblPrEx>
          <w:tblBorders>
            <w:top w:val="single" w:color="E65100" w:sz="4" w:space="0"/>
            <w:left w:val="single" w:color="E65100" w:sz="4" w:space="0"/>
            <w:bottom w:val="single" w:color="E65100" w:sz="4" w:space="0"/>
            <w:right w:val="single" w:color="E65100"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FFF3E0"/>
            <w:tcMar>
              <w:top w:w="150" w:type="dxa"/>
              <w:left w:w="200" w:type="dxa"/>
              <w:bottom w:w="150" w:type="dxa"/>
              <w:right w:w="200" w:type="dxa"/>
            </w:tcMar>
          </w:tcPr>
          <w:p w14:paraId="40A46A1D">
            <w:pPr>
              <w:spacing w:after="80"/>
            </w:pPr>
            <w:r>
              <w:rPr>
                <w:rFonts w:ascii="微软雅黑" w:hAnsi="微软雅黑" w:eastAsia="微软雅黑"/>
                <w:b/>
                <w:color w:val="E65100"/>
                <w:sz w:val="21"/>
              </w:rPr>
              <w:t>在线智慧服务平台四大特征</w:t>
            </w:r>
          </w:p>
          <w:p w14:paraId="11ED43B1">
            <w:pPr>
              <w:spacing w:after="40" w:line="360" w:lineRule="auto"/>
            </w:pPr>
            <w:r>
              <w:rPr>
                <w:rFonts w:ascii="微软雅黑" w:hAnsi="微软雅黑" w:eastAsia="微软雅黑"/>
                <w:color w:val="263238"/>
                <w:sz w:val="19"/>
              </w:rPr>
              <w:t>1. 快速分流：班主任提交问题后，系统即时识别问题类型（个人/小组/班级），匹配对应流程</w:t>
            </w:r>
          </w:p>
          <w:p w14:paraId="275BA6E7">
            <w:pPr>
              <w:spacing w:after="40" w:line="360" w:lineRule="auto"/>
            </w:pPr>
            <w:r>
              <w:rPr>
                <w:rFonts w:ascii="微软雅黑" w:hAnsi="微软雅黑" w:eastAsia="微软雅黑"/>
                <w:color w:val="263238"/>
                <w:sz w:val="19"/>
              </w:rPr>
              <w:t>2. 标准化辅导：五步流程确保每次辅导都有完整的"事实呈现→归因→方案→辅导→习惯"闭环</w:t>
            </w:r>
          </w:p>
          <w:p w14:paraId="06CFDF21">
            <w:pPr>
              <w:spacing w:after="40" w:line="360" w:lineRule="auto"/>
            </w:pPr>
            <w:r>
              <w:rPr>
                <w:rFonts w:ascii="微软雅黑" w:hAnsi="微软雅黑" w:eastAsia="微软雅黑"/>
                <w:color w:val="263238"/>
                <w:sz w:val="19"/>
              </w:rPr>
              <w:t>3. 工具化支持：每一步配套标准化工具库，班主任可自主使用，降低专业门槛</w:t>
            </w:r>
          </w:p>
          <w:p w14:paraId="44BD57A2">
            <w:pPr>
              <w:spacing w:after="40" w:line="360" w:lineRule="auto"/>
            </w:pPr>
            <w:r>
              <w:rPr>
                <w:rFonts w:ascii="微软雅黑" w:hAnsi="微软雅黑" w:eastAsia="微软雅黑"/>
                <w:color w:val="263238"/>
                <w:sz w:val="19"/>
              </w:rPr>
              <w:t>4. 闭环管理：从问题识别到习惯养成全程追踪，定期复盘，动态调整干预方案</w:t>
            </w:r>
          </w:p>
        </w:tc>
      </w:tr>
    </w:tbl>
    <w:p w14:paraId="3725C92D">
      <w:pPr>
        <w:spacing w:after="80"/>
      </w:pPr>
    </w:p>
    <w:p w14:paraId="691B2F93">
      <w:pPr>
        <w:spacing w:before="240" w:after="120"/>
      </w:pPr>
      <w:r>
        <w:rPr>
          <w:rFonts w:ascii="微软雅黑" w:hAnsi="微软雅黑" w:eastAsia="微软雅黑"/>
          <w:b/>
          <w:color w:val="1565C0"/>
          <w:sz w:val="30"/>
        </w:rPr>
        <w:t>1.4 适用人群分类</w:t>
      </w:r>
    </w:p>
    <w:p w14:paraId="26B40B35">
      <w:pPr>
        <w:spacing w:after="120" w:line="360" w:lineRule="auto"/>
        <w:ind w:firstLine="420"/>
        <w:jc w:val="both"/>
      </w:pPr>
      <w:r>
        <w:rPr>
          <w:rFonts w:ascii="微软雅黑" w:hAnsi="微软雅黑" w:eastAsia="微软雅黑"/>
          <w:b w:val="0"/>
          <w:color w:val="263238"/>
          <w:sz w:val="21"/>
        </w:rPr>
        <w:t>系统服务三类人群的学习问题，班主任可根据问题涉及的范围选择对应的人群分类，系统将自动匹配差异化的评估工具和解决方案模板。</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3024"/>
        <w:gridCol w:w="3024"/>
        <w:gridCol w:w="3024"/>
      </w:tblGrid>
      <w:tr w14:paraId="5522219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1A237E"/>
            <w:tcMar>
              <w:top w:w="100" w:type="dxa"/>
              <w:left w:w="120" w:type="dxa"/>
              <w:bottom w:w="100" w:type="dxa"/>
              <w:right w:w="120" w:type="dxa"/>
            </w:tcMar>
            <w:vAlign w:val="center"/>
          </w:tcPr>
          <w:p w14:paraId="5491BA9F">
            <w:pPr>
              <w:spacing w:after="0"/>
              <w:jc w:val="center"/>
            </w:pPr>
            <w:r>
              <w:rPr>
                <w:rFonts w:ascii="微软雅黑" w:hAnsi="微软雅黑" w:eastAsia="微软雅黑"/>
                <w:b/>
                <w:color w:val="FFFFFF"/>
                <w:sz w:val="19"/>
              </w:rPr>
              <w:t>人群分类</w:t>
            </w:r>
          </w:p>
        </w:tc>
        <w:tc>
          <w:tcPr>
            <w:tcW w:w="3969" w:type="dxa"/>
            <w:shd w:val="clear" w:color="auto" w:fill="1A237E"/>
            <w:tcMar>
              <w:top w:w="100" w:type="dxa"/>
              <w:left w:w="120" w:type="dxa"/>
              <w:bottom w:w="100" w:type="dxa"/>
              <w:right w:w="120" w:type="dxa"/>
            </w:tcMar>
            <w:vAlign w:val="center"/>
          </w:tcPr>
          <w:p w14:paraId="4B7DBF2F">
            <w:pPr>
              <w:spacing w:after="0"/>
              <w:jc w:val="center"/>
            </w:pPr>
            <w:r>
              <w:rPr>
                <w:rFonts w:ascii="微软雅黑" w:hAnsi="微软雅黑" w:eastAsia="微软雅黑"/>
                <w:b/>
                <w:color w:val="FFFFFF"/>
                <w:sz w:val="19"/>
              </w:rPr>
              <w:t>典型问题</w:t>
            </w:r>
          </w:p>
        </w:tc>
        <w:tc>
          <w:tcPr>
            <w:tcW w:w="3685" w:type="dxa"/>
            <w:shd w:val="clear" w:color="auto" w:fill="1A237E"/>
            <w:tcMar>
              <w:top w:w="100" w:type="dxa"/>
              <w:left w:w="120" w:type="dxa"/>
              <w:bottom w:w="100" w:type="dxa"/>
              <w:right w:w="120" w:type="dxa"/>
            </w:tcMar>
            <w:vAlign w:val="center"/>
          </w:tcPr>
          <w:p w14:paraId="3DEEC56A">
            <w:pPr>
              <w:spacing w:after="0"/>
              <w:jc w:val="center"/>
            </w:pPr>
            <w:r>
              <w:rPr>
                <w:rFonts w:ascii="微软雅黑" w:hAnsi="微软雅黑" w:eastAsia="微软雅黑"/>
                <w:b/>
                <w:color w:val="FFFFFF"/>
                <w:sz w:val="19"/>
              </w:rPr>
              <w:t>评估焦点</w:t>
            </w:r>
          </w:p>
        </w:tc>
      </w:tr>
      <w:tr w14:paraId="2B7F929E">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0847183D">
            <w:pPr>
              <w:spacing w:after="0" w:line="240" w:lineRule="auto"/>
              <w:jc w:val="left"/>
            </w:pPr>
            <w:r>
              <w:rPr>
                <w:rFonts w:ascii="微软雅黑" w:hAnsi="微软雅黑" w:eastAsia="微软雅黑"/>
                <w:color w:val="263238"/>
                <w:sz w:val="19"/>
              </w:rPr>
              <w:t>学生个人</w:t>
            </w:r>
          </w:p>
        </w:tc>
        <w:tc>
          <w:tcPr>
            <w:tcW w:w="3969" w:type="dxa"/>
            <w:tcMar>
              <w:top w:w="100" w:type="dxa"/>
              <w:left w:w="120" w:type="dxa"/>
              <w:bottom w:w="100" w:type="dxa"/>
              <w:right w:w="120" w:type="dxa"/>
            </w:tcMar>
            <w:vAlign w:val="center"/>
          </w:tcPr>
          <w:p w14:paraId="194673BD">
            <w:pPr>
              <w:spacing w:after="0" w:line="240" w:lineRule="auto"/>
              <w:jc w:val="left"/>
            </w:pPr>
            <w:r>
              <w:rPr>
                <w:rFonts w:ascii="微软雅黑" w:hAnsi="微软雅黑" w:eastAsia="微软雅黑"/>
                <w:color w:val="263238"/>
                <w:sz w:val="19"/>
              </w:rPr>
              <w:t>个体学习困难、个体考试焦虑、个体偏科、个体注意力问题等</w:t>
            </w:r>
          </w:p>
        </w:tc>
        <w:tc>
          <w:tcPr>
            <w:tcW w:w="3685" w:type="dxa"/>
            <w:tcMar>
              <w:top w:w="100" w:type="dxa"/>
              <w:left w:w="120" w:type="dxa"/>
              <w:bottom w:w="100" w:type="dxa"/>
              <w:right w:w="120" w:type="dxa"/>
            </w:tcMar>
            <w:vAlign w:val="center"/>
          </w:tcPr>
          <w:p w14:paraId="170C98A7">
            <w:pPr>
              <w:spacing w:after="0" w:line="240" w:lineRule="auto"/>
              <w:jc w:val="left"/>
            </w:pPr>
            <w:r>
              <w:rPr>
                <w:rFonts w:ascii="微软雅黑" w:hAnsi="微软雅黑" w:eastAsia="微软雅黑"/>
                <w:color w:val="263238"/>
                <w:sz w:val="19"/>
              </w:rPr>
              <w:t>聚焦个体认知功能、学业能力、心理资本与依恋关系的全面评估</w:t>
            </w:r>
          </w:p>
        </w:tc>
      </w:tr>
      <w:tr w14:paraId="2BB926C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E8EAF6"/>
            <w:tcMar>
              <w:top w:w="100" w:type="dxa"/>
              <w:left w:w="120" w:type="dxa"/>
              <w:bottom w:w="100" w:type="dxa"/>
              <w:right w:w="120" w:type="dxa"/>
            </w:tcMar>
            <w:vAlign w:val="center"/>
          </w:tcPr>
          <w:p w14:paraId="3AEF7AB3">
            <w:pPr>
              <w:spacing w:after="0" w:line="240" w:lineRule="auto"/>
              <w:jc w:val="left"/>
            </w:pPr>
            <w:r>
              <w:rPr>
                <w:rFonts w:ascii="微软雅黑" w:hAnsi="微软雅黑" w:eastAsia="微软雅黑"/>
                <w:color w:val="263238"/>
                <w:sz w:val="19"/>
              </w:rPr>
              <w:t>项目制小组</w:t>
            </w:r>
          </w:p>
        </w:tc>
        <w:tc>
          <w:tcPr>
            <w:tcW w:w="3969" w:type="dxa"/>
            <w:shd w:val="clear" w:color="auto" w:fill="E8EAF6"/>
            <w:tcMar>
              <w:top w:w="100" w:type="dxa"/>
              <w:left w:w="120" w:type="dxa"/>
              <w:bottom w:w="100" w:type="dxa"/>
              <w:right w:w="120" w:type="dxa"/>
            </w:tcMar>
            <w:vAlign w:val="center"/>
          </w:tcPr>
          <w:p w14:paraId="50275844">
            <w:pPr>
              <w:spacing w:after="0" w:line="240" w:lineRule="auto"/>
              <w:jc w:val="left"/>
            </w:pPr>
            <w:r>
              <w:rPr>
                <w:rFonts w:ascii="微软雅黑" w:hAnsi="微软雅黑" w:eastAsia="微软雅黑"/>
                <w:color w:val="263238"/>
                <w:sz w:val="19"/>
              </w:rPr>
              <w:t>小组协作障碍、小组学习动力不足、小组进度分化、小组内冲突等</w:t>
            </w:r>
          </w:p>
        </w:tc>
        <w:tc>
          <w:tcPr>
            <w:tcW w:w="3685" w:type="dxa"/>
            <w:shd w:val="clear" w:color="auto" w:fill="E8EAF6"/>
            <w:tcMar>
              <w:top w:w="100" w:type="dxa"/>
              <w:left w:w="120" w:type="dxa"/>
              <w:bottom w:w="100" w:type="dxa"/>
              <w:right w:w="120" w:type="dxa"/>
            </w:tcMar>
            <w:vAlign w:val="center"/>
          </w:tcPr>
          <w:p w14:paraId="7CD8C40C">
            <w:pPr>
              <w:spacing w:after="0" w:line="240" w:lineRule="auto"/>
              <w:jc w:val="left"/>
            </w:pPr>
            <w:r>
              <w:rPr>
                <w:rFonts w:ascii="微软雅黑" w:hAnsi="微软雅黑" w:eastAsia="微软雅黑"/>
                <w:color w:val="263238"/>
                <w:sz w:val="19"/>
              </w:rPr>
              <w:t>聚焦小组动力学、角色匹配、同伴关系与协作策略评估</w:t>
            </w:r>
          </w:p>
        </w:tc>
      </w:tr>
      <w:tr w14:paraId="215E5688">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740372BC">
            <w:pPr>
              <w:spacing w:after="0" w:line="240" w:lineRule="auto"/>
              <w:jc w:val="left"/>
            </w:pPr>
            <w:r>
              <w:rPr>
                <w:rFonts w:ascii="微软雅黑" w:hAnsi="微软雅黑" w:eastAsia="微软雅黑"/>
                <w:color w:val="263238"/>
                <w:sz w:val="19"/>
              </w:rPr>
              <w:t>班级系统</w:t>
            </w:r>
          </w:p>
        </w:tc>
        <w:tc>
          <w:tcPr>
            <w:tcW w:w="3969" w:type="dxa"/>
            <w:tcMar>
              <w:top w:w="100" w:type="dxa"/>
              <w:left w:w="120" w:type="dxa"/>
              <w:bottom w:w="100" w:type="dxa"/>
              <w:right w:w="120" w:type="dxa"/>
            </w:tcMar>
            <w:vAlign w:val="center"/>
          </w:tcPr>
          <w:p w14:paraId="0C4C8C5B">
            <w:pPr>
              <w:spacing w:after="0" w:line="240" w:lineRule="auto"/>
              <w:jc w:val="left"/>
            </w:pPr>
            <w:r>
              <w:rPr>
                <w:rFonts w:ascii="微软雅黑" w:hAnsi="微软雅黑" w:eastAsia="微软雅黑"/>
                <w:color w:val="263238"/>
                <w:sz w:val="19"/>
              </w:rPr>
              <w:t>班级学风问题、群体性焦虑、纪律执行问题、师生/同伴关系生态等</w:t>
            </w:r>
          </w:p>
        </w:tc>
        <w:tc>
          <w:tcPr>
            <w:tcW w:w="3685" w:type="dxa"/>
            <w:tcMar>
              <w:top w:w="100" w:type="dxa"/>
              <w:left w:w="120" w:type="dxa"/>
              <w:bottom w:w="100" w:type="dxa"/>
              <w:right w:w="120" w:type="dxa"/>
            </w:tcMar>
            <w:vAlign w:val="center"/>
          </w:tcPr>
          <w:p w14:paraId="2D854B43">
            <w:pPr>
              <w:spacing w:after="0" w:line="240" w:lineRule="auto"/>
              <w:jc w:val="left"/>
            </w:pPr>
            <w:r>
              <w:rPr>
                <w:rFonts w:ascii="微软雅黑" w:hAnsi="微软雅黑" w:eastAsia="微软雅黑"/>
                <w:color w:val="263238"/>
                <w:sz w:val="19"/>
              </w:rPr>
              <w:t>聚焦班级系统生态、群体心理资本、班级氛围与规则系统评估</w:t>
            </w:r>
          </w:p>
        </w:tc>
      </w:tr>
    </w:tbl>
    <w:p w14:paraId="094C8FB0">
      <w:r>
        <w:br w:type="page"/>
      </w:r>
    </w:p>
    <w:p w14:paraId="2AB66FEE">
      <w:pPr>
        <w:spacing w:before="240" w:after="120"/>
      </w:pPr>
      <w:r>
        <w:rPr>
          <w:rFonts w:ascii="微软雅黑" w:hAnsi="微软雅黑" w:eastAsia="微软雅黑"/>
          <w:b/>
          <w:color w:val="1A237E"/>
          <w:sz w:val="40"/>
        </w:rPr>
        <w:t>第二部分  学习问题识别评估-解决模型</w:t>
      </w:r>
    </w:p>
    <w:p w14:paraId="62AC9485">
      <w:pPr>
        <w:pBdr>
          <w:bottom w:val="single" w:color="1A237E" w:sz="6" w:space="1"/>
        </w:pBdr>
      </w:pPr>
    </w:p>
    <w:p w14:paraId="40ACBDF3"/>
    <w:p w14:paraId="71102E8A">
      <w:pPr>
        <w:spacing w:before="240" w:after="120"/>
      </w:pPr>
      <w:r>
        <w:rPr>
          <w:rFonts w:ascii="微软雅黑" w:hAnsi="微软雅黑" w:eastAsia="微软雅黑"/>
          <w:b/>
          <w:color w:val="1565C0"/>
          <w:sz w:val="30"/>
        </w:rPr>
        <w:t>2.1 模型概述</w:t>
      </w:r>
    </w:p>
    <w:p w14:paraId="736C73FA">
      <w:pPr>
        <w:spacing w:after="120" w:line="360" w:lineRule="auto"/>
        <w:ind w:firstLine="420"/>
        <w:jc w:val="both"/>
      </w:pPr>
      <w:r>
        <w:rPr>
          <w:rFonts w:ascii="微软雅黑" w:hAnsi="微软雅黑" w:eastAsia="微软雅黑"/>
          <w:b w:val="0"/>
          <w:color w:val="263238"/>
          <w:sz w:val="21"/>
        </w:rPr>
        <w:t>本模型以"四维融合"为核心理念，将脑科学前沿研究、《学习困难规范化建设专家共识》（2025）、积极心理学HERO模型与依恋关系模型四大理论体系深度融合，构建出适用于中小学学习问题识别、评估与解决的统一框架。模型遵循"从神经机制到行为表现，从理论根基到教育实践"的逻辑链条，确保每一个学习问题的归因都有科学依据，每一个解决方案都有理论支撑。</w:t>
      </w:r>
    </w:p>
    <w:p w14:paraId="2A3B3445">
      <w:pPr>
        <w:spacing w:after="120" w:line="360" w:lineRule="auto"/>
        <w:ind w:firstLine="420"/>
        <w:jc w:val="both"/>
      </w:pPr>
      <w:r>
        <w:rPr>
          <w:rFonts w:ascii="微软雅黑" w:hAnsi="微软雅黑" w:eastAsia="微软雅黑"/>
          <w:b w:val="0"/>
          <w:color w:val="263238"/>
          <w:sz w:val="21"/>
        </w:rPr>
        <w:t>模型的整体架构分为四个层次：理论基石层（四大理论体系）、融合框架层（四维转化）、成因解析层（四维问题归因）、六力特色层（办学特色融合）。四层结构由下至上逐级支撑，形成从"为什么"到"怎么做"的完整逻辑链。</w:t>
      </w:r>
    </w:p>
    <w:p w14:paraId="274FAD9C">
      <w:pPr>
        <w:spacing w:before="240" w:after="120"/>
      </w:pPr>
      <w:r>
        <w:rPr>
          <w:rFonts w:ascii="微软雅黑" w:hAnsi="微软雅黑" w:eastAsia="微软雅黑"/>
          <w:b/>
          <w:color w:val="1565C0"/>
          <w:sz w:val="30"/>
        </w:rPr>
        <w:t>2.2 四维理论基石</w:t>
      </w:r>
    </w:p>
    <w:p w14:paraId="18CAC1B1">
      <w:pPr>
        <w:spacing w:before="240" w:after="120"/>
      </w:pPr>
      <w:r>
        <w:rPr>
          <w:rFonts w:ascii="微软雅黑" w:hAnsi="微软雅黑" w:eastAsia="微软雅黑"/>
          <w:b/>
          <w:color w:val="2E7D32"/>
          <w:sz w:val="24"/>
        </w:rPr>
        <w:t>2.2.1 脑科学前沿研究</w:t>
      </w:r>
    </w:p>
    <w:p w14:paraId="1489D665">
      <w:pPr>
        <w:spacing w:after="120" w:line="360" w:lineRule="auto"/>
        <w:ind w:firstLine="420"/>
        <w:jc w:val="both"/>
      </w:pPr>
      <w:r>
        <w:rPr>
          <w:rFonts w:ascii="微软雅黑" w:hAnsi="微软雅黑" w:eastAsia="微软雅黑"/>
          <w:b w:val="0"/>
          <w:color w:val="263238"/>
          <w:sz w:val="21"/>
        </w:rPr>
        <w:t>脑科学为学习问题的识别与干预提供了最底层的神经机制解释。学习不是单一脑区的功能，而是全脑多系统协同工作的结果。理解学习困难的神经基础，是精准归因和科学干预的前提。</w:t>
      </w:r>
    </w:p>
    <w:p w14:paraId="0AF3454F">
      <w:pPr>
        <w:spacing w:before="240" w:after="120"/>
      </w:pPr>
      <w:r>
        <w:rPr>
          <w:rFonts w:ascii="微软雅黑" w:hAnsi="微软雅黑" w:eastAsia="微软雅黑"/>
          <w:b/>
          <w:color w:val="00695C"/>
          <w:sz w:val="22"/>
        </w:rPr>
        <w:t>核心发现一：全脑协同学习网络</w:t>
      </w:r>
    </w:p>
    <w:p w14:paraId="31606FEE">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前额叶皮层：</w:t>
      </w:r>
      <w:r>
        <w:rPr>
          <w:rFonts w:ascii="微软雅黑" w:hAnsi="微软雅黑" w:eastAsia="微软雅黑"/>
          <w:color w:val="263238"/>
          <w:sz w:val="20"/>
        </w:rPr>
        <w:t>负责专注力、规则理解、决策和计划。前额叶发育持续到25岁左右，是儿童学习能力的"指挥中心"。</w:t>
      </w:r>
    </w:p>
    <w:p w14:paraId="30E0659F">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顶叶：</w:t>
      </w:r>
      <w:r>
        <w:rPr>
          <w:rFonts w:ascii="微软雅黑" w:hAnsi="微软雅黑" w:eastAsia="微软雅黑"/>
          <w:color w:val="263238"/>
          <w:sz w:val="20"/>
        </w:rPr>
        <w:t>负责空间感知和注意力分配，与前额叶协同构成执行功能的核心网络。</w:t>
      </w:r>
    </w:p>
    <w:p w14:paraId="696B6E40">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颞叶：</w:t>
      </w:r>
      <w:r>
        <w:rPr>
          <w:rFonts w:ascii="微软雅黑" w:hAnsi="微软雅黑" w:eastAsia="微软雅黑"/>
          <w:color w:val="263238"/>
          <w:sz w:val="20"/>
        </w:rPr>
        <w:t>负责语言理解和记忆加工，是阅读和书面表达的关键脑区。</w:t>
      </w:r>
    </w:p>
    <w:p w14:paraId="2B21EE5F">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小脑与前庭系统：</w:t>
      </w:r>
      <w:r>
        <w:rPr>
          <w:rFonts w:ascii="微软雅黑" w:hAnsi="微软雅黑" w:eastAsia="微软雅黑"/>
          <w:color w:val="263238"/>
          <w:sz w:val="20"/>
        </w:rPr>
        <w:t>负责注意力的持续性和身体协调，影响学习过程中的专注稳定度。</w:t>
      </w:r>
    </w:p>
    <w:p w14:paraId="03988916">
      <w:pPr>
        <w:spacing w:before="240" w:after="120"/>
      </w:pPr>
      <w:r>
        <w:rPr>
          <w:rFonts w:ascii="微软雅黑" w:hAnsi="微软雅黑" w:eastAsia="微软雅黑"/>
          <w:b/>
          <w:color w:val="00695C"/>
          <w:sz w:val="22"/>
        </w:rPr>
        <w:t>核心发现二：执行功能是学习核心</w:t>
      </w:r>
    </w:p>
    <w:p w14:paraId="34A25F75">
      <w:pPr>
        <w:spacing w:after="120" w:line="360" w:lineRule="auto"/>
        <w:ind w:firstLine="420"/>
        <w:jc w:val="both"/>
      </w:pPr>
      <w:r>
        <w:rPr>
          <w:rFonts w:ascii="微软雅黑" w:hAnsi="微软雅黑" w:eastAsia="微软雅黑"/>
          <w:b w:val="0"/>
          <w:color w:val="263238"/>
          <w:sz w:val="21"/>
        </w:rPr>
        <w:t>Diamond（2013）发表于《Annual Review of Psychology》的里程碑综述指出，执行功能——包括抑制控制、工作记忆和认知灵活性——是所有学习活动的核心。执行功能依赖于前额叶、顶叶和小脑的协同网络，而非单一脑区。执行功能不足是学习困难的重要神经基础。</w:t>
      </w:r>
    </w:p>
    <w:p w14:paraId="57993562">
      <w:pPr>
        <w:spacing w:before="240" w:after="120"/>
      </w:pPr>
      <w:r>
        <w:rPr>
          <w:rFonts w:ascii="微软雅黑" w:hAnsi="微软雅黑" w:eastAsia="微软雅黑"/>
          <w:b/>
          <w:color w:val="00695C"/>
          <w:sz w:val="22"/>
        </w:rPr>
        <w:t>核心发现三：神经可塑性</w:t>
      </w:r>
    </w:p>
    <w:p w14:paraId="5203F25A">
      <w:pPr>
        <w:spacing w:after="120" w:line="360" w:lineRule="auto"/>
        <w:ind w:firstLine="420"/>
        <w:jc w:val="both"/>
      </w:pPr>
      <w:r>
        <w:rPr>
          <w:rFonts w:ascii="微软雅黑" w:hAnsi="微软雅黑" w:eastAsia="微软雅黑"/>
          <w:b w:val="0"/>
          <w:color w:val="263238"/>
          <w:sz w:val="21"/>
        </w:rPr>
        <w:t>1997年诺贝尔奖得主Eric Kandel的研究奠定了神经可塑性的基础：大脑在适当刺激下可以建立新的神经连接。这意味着学习能力不是固定不变的——通过科学的脑功能训练，可以提升大脑信息处理的效率。这一发现为"学习困难可干预"提供了根本性的科学依据。</w:t>
      </w:r>
    </w:p>
    <w:p w14:paraId="025911FB">
      <w:pPr>
        <w:spacing w:before="240" w:after="120"/>
      </w:pPr>
      <w:r>
        <w:rPr>
          <w:rFonts w:ascii="微软雅黑" w:hAnsi="微软雅黑" w:eastAsia="微软雅黑"/>
          <w:b/>
          <w:color w:val="00695C"/>
          <w:sz w:val="22"/>
        </w:rPr>
        <w:t>核心发现四：自控力比IQ更重要</w:t>
      </w:r>
    </w:p>
    <w:p w14:paraId="20E297CC">
      <w:pPr>
        <w:spacing w:after="120" w:line="360" w:lineRule="auto"/>
        <w:ind w:firstLine="420"/>
        <w:jc w:val="both"/>
      </w:pPr>
      <w:r>
        <w:rPr>
          <w:rFonts w:ascii="微软雅黑" w:hAnsi="微软雅黑" w:eastAsia="微软雅黑"/>
          <w:b w:val="0"/>
          <w:color w:val="263238"/>
          <w:sz w:val="21"/>
        </w:rPr>
        <w:t>Moffitt等人（2011）发表于《PNAS》的纵向研究追踪了1000名儿童至32岁，结果表明：儿童期的自控力和专注力水平，比IQ更能预测成年后的收入、健康和幸福感。这一发现为教育干预指明了方向——不是短期提分，而是长期的学习能力底层构建。</w:t>
      </w:r>
    </w:p>
    <w:tbl>
      <w:tblPr>
        <w:tblStyle w:val="32"/>
        <w:tblW w:w="0" w:type="auto"/>
        <w:jc w:val="center"/>
        <w:tblBorders>
          <w:top w:val="single" w:color="2E7D32" w:sz="4" w:space="0"/>
          <w:left w:val="single" w:color="2E7D32" w:sz="4" w:space="0"/>
          <w:bottom w:val="single" w:color="2E7D32" w:sz="4" w:space="0"/>
          <w:right w:val="single" w:color="2E7D32" w:sz="4" w:space="0"/>
          <w:insideH w:val="none" w:color="auto" w:sz="0" w:space="0"/>
          <w:insideV w:val="none" w:color="auto" w:sz="0" w:space="0"/>
        </w:tblBorders>
        <w:tblLayout w:type="autofit"/>
        <w:tblCellMar>
          <w:top w:w="0" w:type="dxa"/>
          <w:left w:w="108" w:type="dxa"/>
          <w:bottom w:w="0" w:type="dxa"/>
          <w:right w:w="108" w:type="dxa"/>
        </w:tblCellMar>
      </w:tblPr>
      <w:tblGrid>
        <w:gridCol w:w="9072"/>
      </w:tblGrid>
      <w:tr w14:paraId="07704611">
        <w:tblPrEx>
          <w:tblBorders>
            <w:top w:val="single" w:color="2E7D32" w:sz="4" w:space="0"/>
            <w:left w:val="single" w:color="2E7D32" w:sz="4" w:space="0"/>
            <w:bottom w:val="single" w:color="2E7D32" w:sz="4" w:space="0"/>
            <w:right w:val="single" w:color="2E7D32"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E8F5E9"/>
            <w:tcMar>
              <w:top w:w="150" w:type="dxa"/>
              <w:left w:w="200" w:type="dxa"/>
              <w:bottom w:w="150" w:type="dxa"/>
              <w:right w:w="200" w:type="dxa"/>
            </w:tcMar>
          </w:tcPr>
          <w:p w14:paraId="133C78AA">
            <w:pPr>
              <w:spacing w:after="80"/>
            </w:pPr>
            <w:r>
              <w:rPr>
                <w:rFonts w:ascii="微软雅黑" w:hAnsi="微软雅黑" w:eastAsia="微软雅黑"/>
                <w:b/>
                <w:color w:val="2E7D32"/>
                <w:sz w:val="21"/>
              </w:rPr>
              <w:t>脑科学对教育的启示</w:t>
            </w:r>
          </w:p>
          <w:p w14:paraId="4AC1074D">
            <w:pPr>
              <w:spacing w:after="40" w:line="360" w:lineRule="auto"/>
            </w:pPr>
            <w:r>
              <w:rPr>
                <w:rFonts w:ascii="微软雅黑" w:hAnsi="微软雅黑" w:eastAsia="微软雅黑"/>
                <w:color w:val="263238"/>
                <w:sz w:val="19"/>
              </w:rPr>
              <w:t>· 传统补习解决"知识输入"问题，但如果底层脑功能网络未发育到位，效果有限</w:t>
            </w:r>
          </w:p>
          <w:p w14:paraId="742E4DD0">
            <w:pPr>
              <w:spacing w:after="40" w:line="360" w:lineRule="auto"/>
            </w:pPr>
            <w:r>
              <w:rPr>
                <w:rFonts w:ascii="微软雅黑" w:hAnsi="微软雅黑" w:eastAsia="微软雅黑"/>
                <w:color w:val="263238"/>
                <w:sz w:val="19"/>
              </w:rPr>
              <w:t>· 正确做法：先评估脑功能网络发育水平，再进行有针对性的底层干预，最后做知识学习</w:t>
            </w:r>
          </w:p>
          <w:p w14:paraId="388AFFE9">
            <w:pPr>
              <w:spacing w:after="40" w:line="360" w:lineRule="auto"/>
            </w:pPr>
            <w:r>
              <w:rPr>
                <w:rFonts w:ascii="微软雅黑" w:hAnsi="微软雅黑" w:eastAsia="微软雅黑"/>
                <w:color w:val="263238"/>
                <w:sz w:val="19"/>
              </w:rPr>
              <w:t>· 大脑可塑性窗口很长，任何时候开始干预都不晚</w:t>
            </w:r>
          </w:p>
          <w:p w14:paraId="0861C071">
            <w:pPr>
              <w:spacing w:after="40" w:line="360" w:lineRule="auto"/>
            </w:pPr>
            <w:r>
              <w:rPr>
                <w:rFonts w:ascii="微软雅黑" w:hAnsi="微软雅黑" w:eastAsia="微软雅黑"/>
                <w:color w:val="263238"/>
                <w:sz w:val="19"/>
              </w:rPr>
              <w:t>· 六力特色对接：元系统思维训练直接作用于前额叶执行功能，项目化教学激活全脑协同</w:t>
            </w:r>
          </w:p>
        </w:tc>
      </w:tr>
    </w:tbl>
    <w:p w14:paraId="109F2505">
      <w:pPr>
        <w:spacing w:after="80"/>
      </w:pPr>
    </w:p>
    <w:p w14:paraId="616933B4">
      <w:pPr>
        <w:spacing w:before="240" w:after="120"/>
      </w:pPr>
      <w:r>
        <w:rPr>
          <w:rFonts w:ascii="微软雅黑" w:hAnsi="微软雅黑" w:eastAsia="微软雅黑"/>
          <w:b/>
          <w:color w:val="2E7D32"/>
          <w:sz w:val="24"/>
        </w:rPr>
        <w:t>2.2.2 学习困难规范化建设专家共识（2025）</w:t>
      </w:r>
    </w:p>
    <w:p w14:paraId="7F4E42EF">
      <w:pPr>
        <w:spacing w:after="120" w:line="360" w:lineRule="auto"/>
        <w:ind w:firstLine="420"/>
        <w:jc w:val="both"/>
      </w:pPr>
      <w:r>
        <w:rPr>
          <w:rFonts w:ascii="微软雅黑" w:hAnsi="微软雅黑" w:eastAsia="微软雅黑"/>
          <w:b w:val="0"/>
          <w:color w:val="263238"/>
          <w:sz w:val="21"/>
        </w:rPr>
        <w:t>《学习困难规范化建设专家共识》由首都医科大学附属首都儿童医学中心牵头，联合中华预防医学会儿童保健分会、中国妇幼保健协会儿童早期发展专委会及《中国儿童保健杂志》编委会于2025年4月制定发布。共识针对我国约10%儿童存在学习困难的现象，提出规范化评估标准和服务体系。</w:t>
      </w:r>
    </w:p>
    <w:p w14:paraId="2089EE83">
      <w:pPr>
        <w:spacing w:before="240" w:after="120"/>
      </w:pPr>
      <w:r>
        <w:rPr>
          <w:rFonts w:ascii="微软雅黑" w:hAnsi="微软雅黑" w:eastAsia="微软雅黑"/>
          <w:b/>
          <w:color w:val="00695C"/>
          <w:sz w:val="22"/>
        </w:rPr>
        <w:t>学习困难的定义与分类</w:t>
      </w:r>
    </w:p>
    <w:p w14:paraId="03E4F02D">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定义：</w:t>
      </w:r>
      <w:r>
        <w:rPr>
          <w:rFonts w:ascii="微软雅黑" w:hAnsi="微软雅黑" w:eastAsia="微软雅黑"/>
          <w:color w:val="263238"/>
          <w:sz w:val="20"/>
        </w:rPr>
        <w:t>各种原因引起的学业不良，学习成绩长期、持续、显著落后于同龄同年级水平（一般低于平均水平两个标准差）。</w:t>
      </w:r>
    </w:p>
    <w:p w14:paraId="1040504C">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狭义学习困难：</w:t>
      </w:r>
      <w:r>
        <w:rPr>
          <w:rFonts w:ascii="微软雅黑" w:hAnsi="微软雅黑" w:eastAsia="微软雅黑"/>
          <w:color w:val="263238"/>
          <w:sz w:val="20"/>
        </w:rPr>
        <w:t>特指特定学习障碍（SLD），分为伴阅读受损、伴书面表达受损、伴数学受损三种表型。</w:t>
      </w:r>
    </w:p>
    <w:p w14:paraId="4535B081">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广义学习困难：</w:t>
      </w:r>
      <w:r>
        <w:rPr>
          <w:rFonts w:ascii="微软雅黑" w:hAnsi="微软雅黑" w:eastAsia="微软雅黑"/>
          <w:color w:val="263238"/>
          <w:sz w:val="20"/>
        </w:rPr>
        <w:t>包括SLD及其他所有原因所致的学业不良，涵盖神经发育障碍（ADHD、ID、ASD等）、慢性体躯疾病、情绪障碍、网络沉迷、学习动机不足、早期学习机会缺乏、忽视和虐待等因素。</w:t>
      </w:r>
    </w:p>
    <w:p w14:paraId="02A71EAB">
      <w:pPr>
        <w:spacing w:before="240" w:after="120"/>
      </w:pPr>
      <w:r>
        <w:rPr>
          <w:rFonts w:ascii="微软雅黑" w:hAnsi="微软雅黑" w:eastAsia="微软雅黑"/>
          <w:b/>
          <w:color w:val="00695C"/>
          <w:sz w:val="22"/>
        </w:rPr>
        <w:t>案例数据洞察</w:t>
      </w:r>
    </w:p>
    <w:p w14:paraId="2BF154B8">
      <w:pPr>
        <w:spacing w:after="120" w:line="360" w:lineRule="auto"/>
        <w:ind w:firstLine="420"/>
        <w:jc w:val="both"/>
      </w:pPr>
      <w:r>
        <w:rPr>
          <w:rFonts w:ascii="微软雅黑" w:hAnsi="微软雅黑" w:eastAsia="微软雅黑"/>
          <w:b w:val="0"/>
          <w:color w:val="263238"/>
          <w:sz w:val="21"/>
        </w:rPr>
        <w:t>据首都儿童医学中心学习困难支持中心3年案例统计，主要群体为6-12岁小学生（占63%），其中66.3%为注意缺陷与多动障碍（ADHD），9.8%为狭义学习困难（阅读障碍、数学障碍等），7.1%为发育迟滞，其余为高功能孤独症、精神心理问题、家长焦虑问题等。这一数据提示：小学阶段是学习问题的高发期，注意力问题是首要成因。</w:t>
      </w:r>
    </w:p>
    <w:p w14:paraId="21F36E13">
      <w:pPr>
        <w:spacing w:before="240" w:after="120"/>
      </w:pPr>
      <w:r>
        <w:rPr>
          <w:rFonts w:ascii="微软雅黑" w:hAnsi="微软雅黑" w:eastAsia="微软雅黑"/>
          <w:b/>
          <w:color w:val="00695C"/>
          <w:sz w:val="22"/>
        </w:rPr>
        <w:t>"筛查-评估-干预-管理"闭环体系</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3024"/>
        <w:gridCol w:w="3024"/>
        <w:gridCol w:w="3024"/>
      </w:tblGrid>
      <w:tr w14:paraId="5A9C7EE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1A237E"/>
            <w:tcMar>
              <w:top w:w="100" w:type="dxa"/>
              <w:left w:w="120" w:type="dxa"/>
              <w:bottom w:w="100" w:type="dxa"/>
              <w:right w:w="120" w:type="dxa"/>
            </w:tcMar>
            <w:vAlign w:val="center"/>
          </w:tcPr>
          <w:p w14:paraId="45C2FA42">
            <w:pPr>
              <w:spacing w:after="0"/>
              <w:jc w:val="center"/>
            </w:pPr>
            <w:r>
              <w:rPr>
                <w:rFonts w:ascii="微软雅黑" w:hAnsi="微软雅黑" w:eastAsia="微软雅黑"/>
                <w:b/>
                <w:color w:val="FFFFFF"/>
                <w:sz w:val="19"/>
              </w:rPr>
              <w:t>环节</w:t>
            </w:r>
          </w:p>
        </w:tc>
        <w:tc>
          <w:tcPr>
            <w:tcW w:w="2835" w:type="dxa"/>
            <w:shd w:val="clear" w:color="auto" w:fill="1A237E"/>
            <w:tcMar>
              <w:top w:w="100" w:type="dxa"/>
              <w:left w:w="120" w:type="dxa"/>
              <w:bottom w:w="100" w:type="dxa"/>
              <w:right w:w="120" w:type="dxa"/>
            </w:tcMar>
            <w:vAlign w:val="center"/>
          </w:tcPr>
          <w:p w14:paraId="62B824C7">
            <w:pPr>
              <w:spacing w:after="0"/>
              <w:jc w:val="center"/>
            </w:pPr>
            <w:r>
              <w:rPr>
                <w:rFonts w:ascii="微软雅黑" w:hAnsi="微软雅黑" w:eastAsia="微软雅黑"/>
                <w:b/>
                <w:color w:val="FFFFFF"/>
                <w:sz w:val="19"/>
              </w:rPr>
              <w:t>核心内容</w:t>
            </w:r>
          </w:p>
        </w:tc>
        <w:tc>
          <w:tcPr>
            <w:tcW w:w="5102" w:type="dxa"/>
            <w:shd w:val="clear" w:color="auto" w:fill="1A237E"/>
            <w:tcMar>
              <w:top w:w="100" w:type="dxa"/>
              <w:left w:w="120" w:type="dxa"/>
              <w:bottom w:w="100" w:type="dxa"/>
              <w:right w:w="120" w:type="dxa"/>
            </w:tcMar>
            <w:vAlign w:val="center"/>
          </w:tcPr>
          <w:p w14:paraId="7BD8AC80">
            <w:pPr>
              <w:spacing w:after="0"/>
              <w:jc w:val="center"/>
            </w:pPr>
            <w:r>
              <w:rPr>
                <w:rFonts w:ascii="微软雅黑" w:hAnsi="微软雅黑" w:eastAsia="微软雅黑"/>
                <w:b/>
                <w:color w:val="FFFFFF"/>
                <w:sz w:val="19"/>
              </w:rPr>
              <w:t>关键工具/方法</w:t>
            </w:r>
          </w:p>
        </w:tc>
      </w:tr>
      <w:tr w14:paraId="51699CC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7A597A12">
            <w:pPr>
              <w:spacing w:after="0" w:line="240" w:lineRule="auto"/>
              <w:jc w:val="left"/>
            </w:pPr>
            <w:r>
              <w:rPr>
                <w:rFonts w:ascii="微软雅黑" w:hAnsi="微软雅黑" w:eastAsia="微软雅黑"/>
                <w:color w:val="263238"/>
                <w:sz w:val="19"/>
              </w:rPr>
              <w:t>筛查</w:t>
            </w:r>
          </w:p>
        </w:tc>
        <w:tc>
          <w:tcPr>
            <w:tcW w:w="2835" w:type="dxa"/>
            <w:tcMar>
              <w:top w:w="100" w:type="dxa"/>
              <w:left w:w="120" w:type="dxa"/>
              <w:bottom w:w="100" w:type="dxa"/>
              <w:right w:w="120" w:type="dxa"/>
            </w:tcMar>
            <w:vAlign w:val="center"/>
          </w:tcPr>
          <w:p w14:paraId="47FE8A32">
            <w:pPr>
              <w:spacing w:after="0" w:line="240" w:lineRule="auto"/>
              <w:jc w:val="left"/>
            </w:pPr>
            <w:r>
              <w:rPr>
                <w:rFonts w:ascii="微软雅黑" w:hAnsi="微软雅黑" w:eastAsia="微软雅黑"/>
                <w:color w:val="263238"/>
                <w:sz w:val="19"/>
              </w:rPr>
              <w:t>基层筛查与转诊</w:t>
            </w:r>
          </w:p>
        </w:tc>
        <w:tc>
          <w:tcPr>
            <w:tcW w:w="5102" w:type="dxa"/>
            <w:tcMar>
              <w:top w:w="100" w:type="dxa"/>
              <w:left w:w="120" w:type="dxa"/>
              <w:bottom w:w="100" w:type="dxa"/>
              <w:right w:w="120" w:type="dxa"/>
            </w:tcMar>
            <w:vAlign w:val="center"/>
          </w:tcPr>
          <w:p w14:paraId="32FFB799">
            <w:pPr>
              <w:spacing w:after="0" w:line="240" w:lineRule="auto"/>
              <w:jc w:val="left"/>
            </w:pPr>
            <w:r>
              <w:rPr>
                <w:rFonts w:ascii="微软雅黑" w:hAnsi="微软雅黑" w:eastAsia="微软雅黑"/>
                <w:color w:val="263238"/>
                <w:sz w:val="19"/>
              </w:rPr>
              <w:t>标准化筛查量表、教师观察记录、家长问卷</w:t>
            </w:r>
          </w:p>
        </w:tc>
      </w:tr>
      <w:tr w14:paraId="6392FA07">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13DD0FA5">
            <w:pPr>
              <w:spacing w:after="0" w:line="240" w:lineRule="auto"/>
              <w:jc w:val="left"/>
            </w:pPr>
            <w:r>
              <w:rPr>
                <w:rFonts w:ascii="微软雅黑" w:hAnsi="微软雅黑" w:eastAsia="微软雅黑"/>
                <w:color w:val="263238"/>
                <w:sz w:val="19"/>
              </w:rPr>
              <w:t>评估</w:t>
            </w:r>
          </w:p>
        </w:tc>
        <w:tc>
          <w:tcPr>
            <w:tcW w:w="2835" w:type="dxa"/>
            <w:shd w:val="clear" w:color="auto" w:fill="E8EAF6"/>
            <w:tcMar>
              <w:top w:w="100" w:type="dxa"/>
              <w:left w:w="120" w:type="dxa"/>
              <w:bottom w:w="100" w:type="dxa"/>
              <w:right w:w="120" w:type="dxa"/>
            </w:tcMar>
            <w:vAlign w:val="center"/>
          </w:tcPr>
          <w:p w14:paraId="1A445CF3">
            <w:pPr>
              <w:spacing w:after="0" w:line="240" w:lineRule="auto"/>
              <w:jc w:val="left"/>
            </w:pPr>
            <w:r>
              <w:rPr>
                <w:rFonts w:ascii="微软雅黑" w:hAnsi="微软雅黑" w:eastAsia="微软雅黑"/>
                <w:color w:val="263238"/>
                <w:sz w:val="19"/>
              </w:rPr>
              <w:t>结构化访谈 + 多维度评估</w:t>
            </w:r>
          </w:p>
        </w:tc>
        <w:tc>
          <w:tcPr>
            <w:tcW w:w="5102" w:type="dxa"/>
            <w:shd w:val="clear" w:color="auto" w:fill="E8EAF6"/>
            <w:tcMar>
              <w:top w:w="100" w:type="dxa"/>
              <w:left w:w="120" w:type="dxa"/>
              <w:bottom w:w="100" w:type="dxa"/>
              <w:right w:w="120" w:type="dxa"/>
            </w:tcMar>
            <w:vAlign w:val="center"/>
          </w:tcPr>
          <w:p w14:paraId="29D278BD">
            <w:pPr>
              <w:spacing w:after="0" w:line="240" w:lineRule="auto"/>
              <w:jc w:val="left"/>
            </w:pPr>
            <w:r>
              <w:rPr>
                <w:rFonts w:ascii="微软雅黑" w:hAnsi="微软雅黑" w:eastAsia="微软雅黑"/>
                <w:color w:val="263238"/>
                <w:sz w:val="19"/>
              </w:rPr>
              <w:t>深度访谈、认知功能测评、学业能力测评、心理行为评估</w:t>
            </w:r>
          </w:p>
        </w:tc>
      </w:tr>
      <w:tr w14:paraId="5EBB365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2CF75757">
            <w:pPr>
              <w:spacing w:after="0" w:line="240" w:lineRule="auto"/>
              <w:jc w:val="left"/>
            </w:pPr>
            <w:r>
              <w:rPr>
                <w:rFonts w:ascii="微软雅黑" w:hAnsi="微软雅黑" w:eastAsia="微软雅黑"/>
                <w:color w:val="263238"/>
                <w:sz w:val="19"/>
              </w:rPr>
              <w:t>干预</w:t>
            </w:r>
          </w:p>
        </w:tc>
        <w:tc>
          <w:tcPr>
            <w:tcW w:w="2835" w:type="dxa"/>
            <w:tcMar>
              <w:top w:w="100" w:type="dxa"/>
              <w:left w:w="120" w:type="dxa"/>
              <w:bottom w:w="100" w:type="dxa"/>
              <w:right w:w="120" w:type="dxa"/>
            </w:tcMar>
            <w:vAlign w:val="center"/>
          </w:tcPr>
          <w:p w14:paraId="317B2E2F">
            <w:pPr>
              <w:spacing w:after="0" w:line="240" w:lineRule="auto"/>
              <w:jc w:val="left"/>
            </w:pPr>
            <w:r>
              <w:rPr>
                <w:rFonts w:ascii="微软雅黑" w:hAnsi="微软雅黑" w:eastAsia="微软雅黑"/>
                <w:color w:val="263238"/>
                <w:sz w:val="19"/>
              </w:rPr>
              <w:t>多学科协作个性化方案</w:t>
            </w:r>
          </w:p>
        </w:tc>
        <w:tc>
          <w:tcPr>
            <w:tcW w:w="5102" w:type="dxa"/>
            <w:tcMar>
              <w:top w:w="100" w:type="dxa"/>
              <w:left w:w="120" w:type="dxa"/>
              <w:bottom w:w="100" w:type="dxa"/>
              <w:right w:w="120" w:type="dxa"/>
            </w:tcMar>
            <w:vAlign w:val="center"/>
          </w:tcPr>
          <w:p w14:paraId="23D3C4C5">
            <w:pPr>
              <w:spacing w:after="0" w:line="240" w:lineRule="auto"/>
              <w:jc w:val="left"/>
            </w:pPr>
            <w:r>
              <w:rPr>
                <w:rFonts w:ascii="微软雅黑" w:hAnsi="微软雅黑" w:eastAsia="微软雅黑"/>
                <w:color w:val="263238"/>
                <w:sz w:val="19"/>
              </w:rPr>
              <w:t>专业支持（能力训练/转介服务）、教育干预（个别化/多感官教学）、环境支持（家庭/学校/社会）</w:t>
            </w:r>
          </w:p>
        </w:tc>
      </w:tr>
      <w:tr w14:paraId="7E69228D">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6B3AD46C">
            <w:pPr>
              <w:spacing w:after="0" w:line="240" w:lineRule="auto"/>
              <w:jc w:val="left"/>
            </w:pPr>
            <w:r>
              <w:rPr>
                <w:rFonts w:ascii="微软雅黑" w:hAnsi="微软雅黑" w:eastAsia="微软雅黑"/>
                <w:color w:val="263238"/>
                <w:sz w:val="19"/>
              </w:rPr>
              <w:t>管理</w:t>
            </w:r>
          </w:p>
        </w:tc>
        <w:tc>
          <w:tcPr>
            <w:tcW w:w="2835" w:type="dxa"/>
            <w:shd w:val="clear" w:color="auto" w:fill="E8EAF6"/>
            <w:tcMar>
              <w:top w:w="100" w:type="dxa"/>
              <w:left w:w="120" w:type="dxa"/>
              <w:bottom w:w="100" w:type="dxa"/>
              <w:right w:w="120" w:type="dxa"/>
            </w:tcMar>
            <w:vAlign w:val="center"/>
          </w:tcPr>
          <w:p w14:paraId="21203C2B">
            <w:pPr>
              <w:spacing w:after="0" w:line="240" w:lineRule="auto"/>
              <w:jc w:val="left"/>
            </w:pPr>
            <w:r>
              <w:rPr>
                <w:rFonts w:ascii="微软雅黑" w:hAnsi="微软雅黑" w:eastAsia="微软雅黑"/>
                <w:color w:val="263238"/>
                <w:sz w:val="19"/>
              </w:rPr>
              <w:t>随访与闭环管理</w:t>
            </w:r>
          </w:p>
        </w:tc>
        <w:tc>
          <w:tcPr>
            <w:tcW w:w="5102" w:type="dxa"/>
            <w:shd w:val="clear" w:color="auto" w:fill="E8EAF6"/>
            <w:tcMar>
              <w:top w:w="100" w:type="dxa"/>
              <w:left w:w="120" w:type="dxa"/>
              <w:bottom w:w="100" w:type="dxa"/>
              <w:right w:w="120" w:type="dxa"/>
            </w:tcMar>
            <w:vAlign w:val="center"/>
          </w:tcPr>
          <w:p w14:paraId="0529CA66">
            <w:pPr>
              <w:spacing w:after="0" w:line="240" w:lineRule="auto"/>
              <w:jc w:val="left"/>
            </w:pPr>
            <w:r>
              <w:rPr>
                <w:rFonts w:ascii="微软雅黑" w:hAnsi="微软雅黑" w:eastAsia="微软雅黑"/>
                <w:color w:val="263238"/>
                <w:sz w:val="19"/>
              </w:rPr>
              <w:t>定期随访、效果评估、方案调整、家-校-医协同</w:t>
            </w:r>
          </w:p>
        </w:tc>
      </w:tr>
    </w:tbl>
    <w:p w14:paraId="64643734">
      <w:pPr>
        <w:spacing w:before="240" w:after="120"/>
      </w:pPr>
      <w:r>
        <w:rPr>
          <w:rFonts w:ascii="微软雅黑" w:hAnsi="微软雅黑" w:eastAsia="微软雅黑"/>
          <w:b/>
          <w:color w:val="00695C"/>
          <w:sz w:val="22"/>
        </w:rPr>
        <w:t>评估三维度</w:t>
      </w:r>
    </w:p>
    <w:p w14:paraId="53A676FC">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深度访谈：</w:t>
      </w:r>
      <w:r>
        <w:rPr>
          <w:rFonts w:ascii="微软雅黑" w:hAnsi="微软雅黑" w:eastAsia="微软雅黑"/>
          <w:color w:val="263238"/>
          <w:sz w:val="20"/>
        </w:rPr>
        <w:t>了解成长背景、家庭养育环境、学校环境、同学关系等，全面掌握学生的发展背景。</w:t>
      </w:r>
    </w:p>
    <w:p w14:paraId="7BC99599">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认知与学业能力评估：</w:t>
      </w:r>
      <w:r>
        <w:rPr>
          <w:rFonts w:ascii="微软雅黑" w:hAnsi="微软雅黑" w:eastAsia="微软雅黑"/>
          <w:color w:val="263238"/>
          <w:sz w:val="20"/>
        </w:rPr>
        <w:t>专注力测试、智力测试、认知功能评估等，识别神经发育基础。</w:t>
      </w:r>
    </w:p>
    <w:p w14:paraId="1AD24A26">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学习心理与策略评估：</w:t>
      </w:r>
      <w:r>
        <w:rPr>
          <w:rFonts w:ascii="微软雅黑" w:hAnsi="微软雅黑" w:eastAsia="微软雅黑"/>
          <w:color w:val="263238"/>
          <w:sz w:val="20"/>
        </w:rPr>
        <w:t>学习动机、学习策略、学习风格评估等，了解学习过程中的心理与策略因素。</w:t>
      </w:r>
    </w:p>
    <w:p w14:paraId="03121B8E">
      <w:pPr>
        <w:spacing w:before="240" w:after="120"/>
      </w:pPr>
      <w:r>
        <w:rPr>
          <w:rFonts w:ascii="微软雅黑" w:hAnsi="微软雅黑" w:eastAsia="微软雅黑"/>
          <w:b/>
          <w:color w:val="2E7D32"/>
          <w:sz w:val="24"/>
        </w:rPr>
        <w:t>2.2.3 HERO积极心理资本模型</w:t>
      </w:r>
    </w:p>
    <w:p w14:paraId="790794FD">
      <w:pPr>
        <w:spacing w:after="120" w:line="360" w:lineRule="auto"/>
        <w:ind w:firstLine="420"/>
        <w:jc w:val="both"/>
      </w:pPr>
      <w:r>
        <w:rPr>
          <w:rFonts w:ascii="微软雅黑" w:hAnsi="微软雅黑" w:eastAsia="微软雅黑"/>
          <w:b w:val="0"/>
          <w:color w:val="263238"/>
          <w:sz w:val="21"/>
        </w:rPr>
        <w:t>积极心理资本（Psychological Capital）由美国管理学家Luthans等人于2004年提出，是继财力、人力、社会三大资本之后的"第四大资本"。HERO模型包含四个核心维度：希望感（Hope）、效能感（Efficacy）、韧性（Resilience）和乐观（Optimism），这四种积极心理状态是可测量、可发展和可管理的心理资源。</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80"/>
        <w:gridCol w:w="2268"/>
        <w:gridCol w:w="2268"/>
        <w:gridCol w:w="2268"/>
        <w:gridCol w:w="2188"/>
        <w:gridCol w:w="80"/>
      </w:tblGrid>
      <w:tr w14:paraId="7CF5BC2D">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gridBefore w:val="1"/>
          <w:jc w:val="center"/>
        </w:trPr>
        <w:tc>
          <w:tcPr>
            <w:tcW w:w="850" w:type="dxa"/>
            <w:shd w:val="clear" w:color="auto" w:fill="1A237E"/>
            <w:tcMar>
              <w:top w:w="100" w:type="dxa"/>
              <w:left w:w="120" w:type="dxa"/>
              <w:bottom w:w="100" w:type="dxa"/>
              <w:right w:w="120" w:type="dxa"/>
            </w:tcMar>
            <w:vAlign w:val="center"/>
          </w:tcPr>
          <w:p w14:paraId="18587FC9">
            <w:pPr>
              <w:spacing w:after="0"/>
              <w:jc w:val="center"/>
            </w:pPr>
            <w:r>
              <w:rPr>
                <w:rFonts w:ascii="微软雅黑" w:hAnsi="微软雅黑" w:eastAsia="微软雅黑"/>
                <w:b/>
                <w:color w:val="FFFFFF"/>
                <w:sz w:val="18"/>
              </w:rPr>
              <w:t>维度</w:t>
            </w:r>
          </w:p>
        </w:tc>
        <w:tc>
          <w:tcPr>
            <w:tcW w:w="2268" w:type="dxa"/>
            <w:shd w:val="clear" w:color="auto" w:fill="1A237E"/>
            <w:tcMar>
              <w:top w:w="100" w:type="dxa"/>
              <w:left w:w="120" w:type="dxa"/>
              <w:bottom w:w="100" w:type="dxa"/>
              <w:right w:w="120" w:type="dxa"/>
            </w:tcMar>
            <w:vAlign w:val="center"/>
          </w:tcPr>
          <w:p w14:paraId="4259A416">
            <w:pPr>
              <w:spacing w:after="0"/>
              <w:jc w:val="center"/>
            </w:pPr>
            <w:r>
              <w:rPr>
                <w:rFonts w:ascii="微软雅黑" w:hAnsi="微软雅黑" w:eastAsia="微软雅黑"/>
                <w:b/>
                <w:color w:val="FFFFFF"/>
                <w:sz w:val="18"/>
              </w:rPr>
              <w:t>定义</w:t>
            </w:r>
          </w:p>
        </w:tc>
        <w:tc>
          <w:tcPr>
            <w:tcW w:w="2835" w:type="dxa"/>
            <w:shd w:val="clear" w:color="auto" w:fill="1A237E"/>
            <w:tcMar>
              <w:top w:w="100" w:type="dxa"/>
              <w:left w:w="120" w:type="dxa"/>
              <w:bottom w:w="100" w:type="dxa"/>
              <w:right w:w="120" w:type="dxa"/>
            </w:tcMar>
            <w:vAlign w:val="center"/>
          </w:tcPr>
          <w:p w14:paraId="03DAD6C5">
            <w:pPr>
              <w:spacing w:after="0"/>
              <w:jc w:val="center"/>
            </w:pPr>
            <w:r>
              <w:rPr>
                <w:rFonts w:ascii="微软雅黑" w:hAnsi="微软雅黑" w:eastAsia="微软雅黑"/>
                <w:b/>
                <w:color w:val="FFFFFF"/>
                <w:sz w:val="18"/>
              </w:rPr>
              <w:t>学习问题表现</w:t>
            </w:r>
          </w:p>
        </w:tc>
        <w:tc>
          <w:tcPr>
            <w:tcW w:w="3118" w:type="dxa"/>
            <w:gridSpan w:val="2"/>
            <w:shd w:val="clear" w:color="auto" w:fill="1A237E"/>
            <w:tcMar>
              <w:top w:w="100" w:type="dxa"/>
              <w:left w:w="120" w:type="dxa"/>
              <w:bottom w:w="100" w:type="dxa"/>
              <w:right w:w="120" w:type="dxa"/>
            </w:tcMar>
            <w:vAlign w:val="center"/>
          </w:tcPr>
          <w:p w14:paraId="72226049">
            <w:pPr>
              <w:spacing w:after="0"/>
              <w:jc w:val="center"/>
            </w:pPr>
            <w:r>
              <w:rPr>
                <w:rFonts w:ascii="微软雅黑" w:hAnsi="微软雅黑" w:eastAsia="微软雅黑"/>
                <w:b/>
                <w:color w:val="FFFFFF"/>
                <w:sz w:val="18"/>
              </w:rPr>
              <w:t>干预策略</w:t>
            </w:r>
          </w:p>
        </w:tc>
      </w:tr>
      <w:tr w14:paraId="3F054BA9">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gridBefore w:val="1"/>
          <w:jc w:val="center"/>
        </w:trPr>
        <w:tc>
          <w:tcPr>
            <w:tcW w:w="850" w:type="dxa"/>
            <w:tcMar>
              <w:top w:w="100" w:type="dxa"/>
              <w:left w:w="120" w:type="dxa"/>
              <w:bottom w:w="100" w:type="dxa"/>
              <w:right w:w="120" w:type="dxa"/>
            </w:tcMar>
            <w:vAlign w:val="center"/>
          </w:tcPr>
          <w:p w14:paraId="4C81E6B9">
            <w:pPr>
              <w:spacing w:after="0" w:line="240" w:lineRule="auto"/>
              <w:jc w:val="left"/>
            </w:pPr>
            <w:r>
              <w:rPr>
                <w:rFonts w:ascii="微软雅黑" w:hAnsi="微软雅黑" w:eastAsia="微软雅黑"/>
                <w:color w:val="263238"/>
                <w:sz w:val="18"/>
              </w:rPr>
              <w:t>H</w:t>
            </w:r>
            <w:r>
              <w:rPr>
                <w:rFonts w:ascii="微软雅黑" w:hAnsi="微软雅黑" w:eastAsia="微软雅黑"/>
                <w:color w:val="263238"/>
                <w:sz w:val="18"/>
              </w:rPr>
              <w:br w:type="textWrapping"/>
            </w:r>
            <w:r>
              <w:rPr>
                <w:rFonts w:ascii="微软雅黑" w:hAnsi="微软雅黑" w:eastAsia="微软雅黑"/>
                <w:color w:val="263238"/>
                <w:sz w:val="18"/>
              </w:rPr>
              <w:t>希望感</w:t>
            </w:r>
          </w:p>
        </w:tc>
        <w:tc>
          <w:tcPr>
            <w:tcW w:w="2268" w:type="dxa"/>
            <w:tcMar>
              <w:top w:w="100" w:type="dxa"/>
              <w:left w:w="120" w:type="dxa"/>
              <w:bottom w:w="100" w:type="dxa"/>
              <w:right w:w="120" w:type="dxa"/>
            </w:tcMar>
            <w:vAlign w:val="center"/>
          </w:tcPr>
          <w:p w14:paraId="384A339C">
            <w:pPr>
              <w:spacing w:after="0" w:line="240" w:lineRule="auto"/>
              <w:jc w:val="left"/>
            </w:pPr>
            <w:r>
              <w:rPr>
                <w:rFonts w:ascii="微软雅黑" w:hAnsi="微软雅黑" w:eastAsia="微软雅黑"/>
                <w:color w:val="263238"/>
                <w:sz w:val="18"/>
              </w:rPr>
              <w:t>目标导向思维，既能设定清晰目标，又能找到通往目标的多种路径</w:t>
            </w:r>
          </w:p>
        </w:tc>
        <w:tc>
          <w:tcPr>
            <w:tcW w:w="2835" w:type="dxa"/>
            <w:tcMar>
              <w:top w:w="100" w:type="dxa"/>
              <w:left w:w="120" w:type="dxa"/>
              <w:bottom w:w="100" w:type="dxa"/>
              <w:right w:w="120" w:type="dxa"/>
            </w:tcMar>
            <w:vAlign w:val="center"/>
          </w:tcPr>
          <w:p w14:paraId="74E225AE">
            <w:pPr>
              <w:spacing w:after="0" w:line="240" w:lineRule="auto"/>
              <w:jc w:val="left"/>
            </w:pPr>
            <w:r>
              <w:rPr>
                <w:rFonts w:ascii="微软雅黑" w:hAnsi="微软雅黑" w:eastAsia="微软雅黑"/>
                <w:color w:val="263238"/>
                <w:sz w:val="18"/>
              </w:rPr>
              <w:t>· 学习目标模糊、缺乏方向感</w:t>
            </w:r>
            <w:r>
              <w:rPr>
                <w:rFonts w:ascii="微软雅黑" w:hAnsi="微软雅黑" w:eastAsia="微软雅黑"/>
                <w:color w:val="263238"/>
                <w:sz w:val="18"/>
              </w:rPr>
              <w:br w:type="textWrapping"/>
            </w:r>
            <w:r>
              <w:rPr>
                <w:rFonts w:ascii="微软雅黑" w:hAnsi="微软雅黑" w:eastAsia="微软雅黑"/>
                <w:color w:val="263238"/>
                <w:sz w:val="18"/>
              </w:rPr>
              <w:t>· 遇到困难容易放弃</w:t>
            </w:r>
            <w:r>
              <w:rPr>
                <w:rFonts w:ascii="微软雅黑" w:hAnsi="微软雅黑" w:eastAsia="微软雅黑"/>
                <w:color w:val="263238"/>
                <w:sz w:val="18"/>
              </w:rPr>
              <w:br w:type="textWrapping"/>
            </w:r>
            <w:r>
              <w:rPr>
                <w:rFonts w:ascii="微软雅黑" w:hAnsi="微软雅黑" w:eastAsia="微软雅黑"/>
                <w:color w:val="263238"/>
                <w:sz w:val="18"/>
              </w:rPr>
              <w:t>· 对未来缺乏期待</w:t>
            </w:r>
          </w:p>
        </w:tc>
        <w:tc>
          <w:tcPr>
            <w:tcW w:w="3118" w:type="dxa"/>
            <w:gridSpan w:val="2"/>
            <w:tcMar>
              <w:top w:w="100" w:type="dxa"/>
              <w:left w:w="120" w:type="dxa"/>
              <w:bottom w:w="100" w:type="dxa"/>
              <w:right w:w="120" w:type="dxa"/>
            </w:tcMar>
            <w:vAlign w:val="center"/>
          </w:tcPr>
          <w:p w14:paraId="2523A6B5">
            <w:pPr>
              <w:spacing w:after="0" w:line="240" w:lineRule="auto"/>
              <w:jc w:val="left"/>
            </w:pPr>
            <w:r>
              <w:rPr>
                <w:rFonts w:ascii="微软雅黑" w:hAnsi="微软雅黑" w:eastAsia="微软雅黑"/>
                <w:color w:val="263238"/>
                <w:sz w:val="18"/>
              </w:rPr>
              <w:t>· 目标设定训练（近期/中期/远期）</w:t>
            </w:r>
            <w:r>
              <w:rPr>
                <w:rFonts w:ascii="微软雅黑" w:hAnsi="微软雅黑" w:eastAsia="微软雅黑"/>
                <w:color w:val="263238"/>
                <w:sz w:val="18"/>
              </w:rPr>
              <w:br w:type="textWrapping"/>
            </w:r>
            <w:r>
              <w:rPr>
                <w:rFonts w:ascii="微软雅黑" w:hAnsi="微软雅黑" w:eastAsia="微软雅黑"/>
                <w:color w:val="263238"/>
                <w:sz w:val="18"/>
              </w:rPr>
              <w:t>· 路径思维培养（多方案规划）</w:t>
            </w:r>
            <w:r>
              <w:rPr>
                <w:rFonts w:ascii="微软雅黑" w:hAnsi="微软雅黑" w:eastAsia="微软雅黑"/>
                <w:color w:val="263238"/>
                <w:sz w:val="18"/>
              </w:rPr>
              <w:br w:type="textWrapping"/>
            </w:r>
            <w:r>
              <w:rPr>
                <w:rFonts w:ascii="微软雅黑" w:hAnsi="微软雅黑" w:eastAsia="微软雅黑"/>
                <w:color w:val="263238"/>
                <w:sz w:val="18"/>
              </w:rPr>
              <w:t>· 意志力强化（障碍预演）</w:t>
            </w:r>
          </w:p>
        </w:tc>
      </w:tr>
      <w:tr w14:paraId="6938620E">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gridBefore w:val="1"/>
          <w:jc w:val="center"/>
        </w:trPr>
        <w:tc>
          <w:tcPr>
            <w:tcW w:w="850" w:type="dxa"/>
            <w:shd w:val="clear" w:color="auto" w:fill="E8EAF6"/>
            <w:tcMar>
              <w:top w:w="100" w:type="dxa"/>
              <w:left w:w="120" w:type="dxa"/>
              <w:bottom w:w="100" w:type="dxa"/>
              <w:right w:w="120" w:type="dxa"/>
            </w:tcMar>
            <w:vAlign w:val="center"/>
          </w:tcPr>
          <w:p w14:paraId="0201FD44">
            <w:pPr>
              <w:spacing w:after="0" w:line="240" w:lineRule="auto"/>
              <w:jc w:val="left"/>
            </w:pPr>
            <w:r>
              <w:rPr>
                <w:rFonts w:ascii="微软雅黑" w:hAnsi="微软雅黑" w:eastAsia="微软雅黑"/>
                <w:color w:val="263238"/>
                <w:sz w:val="18"/>
              </w:rPr>
              <w:t>E</w:t>
            </w:r>
            <w:r>
              <w:rPr>
                <w:rFonts w:ascii="微软雅黑" w:hAnsi="微软雅黑" w:eastAsia="微软雅黑"/>
                <w:color w:val="263238"/>
                <w:sz w:val="18"/>
              </w:rPr>
              <w:br w:type="textWrapping"/>
            </w:r>
            <w:r>
              <w:rPr>
                <w:rFonts w:ascii="微软雅黑" w:hAnsi="微软雅黑" w:eastAsia="微软雅黑"/>
                <w:color w:val="263238"/>
                <w:sz w:val="18"/>
              </w:rPr>
              <w:t>效能感</w:t>
            </w:r>
          </w:p>
        </w:tc>
        <w:tc>
          <w:tcPr>
            <w:tcW w:w="2268" w:type="dxa"/>
            <w:shd w:val="clear" w:color="auto" w:fill="E8EAF6"/>
            <w:tcMar>
              <w:top w:w="100" w:type="dxa"/>
              <w:left w:w="120" w:type="dxa"/>
              <w:bottom w:w="100" w:type="dxa"/>
              <w:right w:w="120" w:type="dxa"/>
            </w:tcMar>
            <w:vAlign w:val="center"/>
          </w:tcPr>
          <w:p w14:paraId="0CFED1DB">
            <w:pPr>
              <w:spacing w:after="0" w:line="240" w:lineRule="auto"/>
              <w:jc w:val="left"/>
            </w:pPr>
            <w:r>
              <w:rPr>
                <w:rFonts w:ascii="微软雅黑" w:hAnsi="微软雅黑" w:eastAsia="微软雅黑"/>
                <w:color w:val="263238"/>
                <w:sz w:val="18"/>
              </w:rPr>
              <w:t>相信自己有能力完成特定任务的信心，基于成功经验和积极反馈</w:t>
            </w:r>
          </w:p>
        </w:tc>
        <w:tc>
          <w:tcPr>
            <w:tcW w:w="2835" w:type="dxa"/>
            <w:shd w:val="clear" w:color="auto" w:fill="E8EAF6"/>
            <w:tcMar>
              <w:top w:w="100" w:type="dxa"/>
              <w:left w:w="120" w:type="dxa"/>
              <w:bottom w:w="100" w:type="dxa"/>
              <w:right w:w="120" w:type="dxa"/>
            </w:tcMar>
            <w:vAlign w:val="center"/>
          </w:tcPr>
          <w:p w14:paraId="050E0D42">
            <w:pPr>
              <w:spacing w:after="0" w:line="240" w:lineRule="auto"/>
              <w:jc w:val="left"/>
            </w:pPr>
            <w:r>
              <w:rPr>
                <w:rFonts w:ascii="微软雅黑" w:hAnsi="微软雅黑" w:eastAsia="微软雅黑"/>
                <w:color w:val="263238"/>
                <w:sz w:val="18"/>
              </w:rPr>
              <w:t>· 学业自我评价过低</w:t>
            </w:r>
            <w:r>
              <w:rPr>
                <w:rFonts w:ascii="微软雅黑" w:hAnsi="微软雅黑" w:eastAsia="微软雅黑"/>
                <w:color w:val="263238"/>
                <w:sz w:val="18"/>
              </w:rPr>
              <w:br w:type="textWrapping"/>
            </w:r>
            <w:r>
              <w:rPr>
                <w:rFonts w:ascii="微软雅黑" w:hAnsi="微软雅黑" w:eastAsia="微软雅黑"/>
                <w:color w:val="263238"/>
                <w:sz w:val="18"/>
              </w:rPr>
              <w:t>· 回避挑战性任务</w:t>
            </w:r>
            <w:r>
              <w:rPr>
                <w:rFonts w:ascii="微软雅黑" w:hAnsi="微软雅黑" w:eastAsia="微软雅黑"/>
                <w:color w:val="263238"/>
                <w:sz w:val="18"/>
              </w:rPr>
              <w:br w:type="textWrapping"/>
            </w:r>
            <w:r>
              <w:rPr>
                <w:rFonts w:ascii="微软雅黑" w:hAnsi="微软雅黑" w:eastAsia="微软雅黑"/>
                <w:color w:val="263238"/>
                <w:sz w:val="18"/>
              </w:rPr>
              <w:t>· 轻易说"我做不到"</w:t>
            </w:r>
          </w:p>
        </w:tc>
        <w:tc>
          <w:tcPr>
            <w:tcW w:w="3118" w:type="dxa"/>
            <w:gridSpan w:val="2"/>
            <w:shd w:val="clear" w:color="auto" w:fill="E8EAF6"/>
            <w:tcMar>
              <w:top w:w="100" w:type="dxa"/>
              <w:left w:w="120" w:type="dxa"/>
              <w:bottom w:w="100" w:type="dxa"/>
              <w:right w:w="120" w:type="dxa"/>
            </w:tcMar>
            <w:vAlign w:val="center"/>
          </w:tcPr>
          <w:p w14:paraId="272E09EE">
            <w:pPr>
              <w:spacing w:after="0" w:line="240" w:lineRule="auto"/>
              <w:jc w:val="left"/>
            </w:pPr>
            <w:r>
              <w:rPr>
                <w:rFonts w:ascii="微软雅黑" w:hAnsi="微软雅黑" w:eastAsia="微软雅黑"/>
                <w:color w:val="263238"/>
                <w:sz w:val="18"/>
              </w:rPr>
              <w:t>· 成功体验阶梯设计</w:t>
            </w:r>
            <w:r>
              <w:rPr>
                <w:rFonts w:ascii="微软雅黑" w:hAnsi="微软雅黑" w:eastAsia="微软雅黑"/>
                <w:color w:val="263238"/>
                <w:sz w:val="18"/>
              </w:rPr>
              <w:br w:type="textWrapping"/>
            </w:r>
            <w:r>
              <w:rPr>
                <w:rFonts w:ascii="微软雅黑" w:hAnsi="微软雅黑" w:eastAsia="微软雅黑"/>
                <w:color w:val="263238"/>
                <w:sz w:val="18"/>
              </w:rPr>
              <w:t>· 积极反馈与归因训练</w:t>
            </w:r>
            <w:r>
              <w:rPr>
                <w:rFonts w:ascii="微软雅黑" w:hAnsi="微软雅黑" w:eastAsia="微软雅黑"/>
                <w:color w:val="263238"/>
                <w:sz w:val="18"/>
              </w:rPr>
              <w:br w:type="textWrapping"/>
            </w:r>
            <w:r>
              <w:rPr>
                <w:rFonts w:ascii="微软雅黑" w:hAnsi="微软雅黑" w:eastAsia="微软雅黑"/>
                <w:color w:val="263238"/>
                <w:sz w:val="18"/>
              </w:rPr>
              <w:t>· 替代性经验（榜样学习）</w:t>
            </w:r>
          </w:p>
        </w:tc>
      </w:tr>
      <w:tr w14:paraId="078218AC">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gridBefore w:val="1"/>
          <w:jc w:val="center"/>
        </w:trPr>
        <w:tc>
          <w:tcPr>
            <w:tcW w:w="850" w:type="dxa"/>
            <w:tcMar>
              <w:top w:w="100" w:type="dxa"/>
              <w:left w:w="120" w:type="dxa"/>
              <w:bottom w:w="100" w:type="dxa"/>
              <w:right w:w="120" w:type="dxa"/>
            </w:tcMar>
            <w:vAlign w:val="center"/>
          </w:tcPr>
          <w:p w14:paraId="057E1C72">
            <w:pPr>
              <w:spacing w:after="0" w:line="240" w:lineRule="auto"/>
              <w:jc w:val="left"/>
            </w:pPr>
            <w:r>
              <w:rPr>
                <w:rFonts w:ascii="微软雅黑" w:hAnsi="微软雅黑" w:eastAsia="微软雅黑"/>
                <w:color w:val="263238"/>
                <w:sz w:val="18"/>
              </w:rPr>
              <w:t>R</w:t>
            </w:r>
            <w:r>
              <w:rPr>
                <w:rFonts w:ascii="微软雅黑" w:hAnsi="微软雅黑" w:eastAsia="微软雅黑"/>
                <w:color w:val="263238"/>
                <w:sz w:val="18"/>
              </w:rPr>
              <w:br w:type="textWrapping"/>
            </w:r>
            <w:r>
              <w:rPr>
                <w:rFonts w:ascii="微软雅黑" w:hAnsi="微软雅黑" w:eastAsia="微软雅黑"/>
                <w:color w:val="263238"/>
                <w:sz w:val="18"/>
              </w:rPr>
              <w:t>韧性</w:t>
            </w:r>
          </w:p>
        </w:tc>
        <w:tc>
          <w:tcPr>
            <w:tcW w:w="2268" w:type="dxa"/>
            <w:tcMar>
              <w:top w:w="100" w:type="dxa"/>
              <w:left w:w="120" w:type="dxa"/>
              <w:bottom w:w="100" w:type="dxa"/>
              <w:right w:w="120" w:type="dxa"/>
            </w:tcMar>
            <w:vAlign w:val="center"/>
          </w:tcPr>
          <w:p w14:paraId="5E34A7B6">
            <w:pPr>
              <w:spacing w:after="0" w:line="240" w:lineRule="auto"/>
              <w:jc w:val="left"/>
            </w:pPr>
            <w:r>
              <w:rPr>
                <w:rFonts w:ascii="微软雅黑" w:hAnsi="微软雅黑" w:eastAsia="微软雅黑"/>
                <w:color w:val="263238"/>
                <w:sz w:val="18"/>
              </w:rPr>
              <w:t>从挫折、失败和逆境中恢复并成长的能力，是心理"免疫系统"</w:t>
            </w:r>
          </w:p>
        </w:tc>
        <w:tc>
          <w:tcPr>
            <w:tcW w:w="2835" w:type="dxa"/>
            <w:tcMar>
              <w:top w:w="100" w:type="dxa"/>
              <w:left w:w="120" w:type="dxa"/>
              <w:bottom w:w="100" w:type="dxa"/>
              <w:right w:w="120" w:type="dxa"/>
            </w:tcMar>
            <w:vAlign w:val="center"/>
          </w:tcPr>
          <w:p w14:paraId="1454AE23">
            <w:pPr>
              <w:spacing w:after="0" w:line="240" w:lineRule="auto"/>
              <w:jc w:val="left"/>
            </w:pPr>
            <w:r>
              <w:rPr>
                <w:rFonts w:ascii="微软雅黑" w:hAnsi="微软雅黑" w:eastAsia="微软雅黑"/>
                <w:color w:val="263238"/>
                <w:sz w:val="18"/>
              </w:rPr>
              <w:t>· 考试失利后长期消沉</w:t>
            </w:r>
            <w:r>
              <w:rPr>
                <w:rFonts w:ascii="微软雅黑" w:hAnsi="微软雅黑" w:eastAsia="微软雅黑"/>
                <w:color w:val="263238"/>
                <w:sz w:val="18"/>
              </w:rPr>
              <w:br w:type="textWrapping"/>
            </w:r>
            <w:r>
              <w:rPr>
                <w:rFonts w:ascii="微软雅黑" w:hAnsi="微软雅黑" w:eastAsia="微软雅黑"/>
                <w:color w:val="263238"/>
                <w:sz w:val="18"/>
              </w:rPr>
              <w:t>· 被批评后回避学习</w:t>
            </w:r>
            <w:r>
              <w:rPr>
                <w:rFonts w:ascii="微软雅黑" w:hAnsi="微软雅黑" w:eastAsia="微软雅黑"/>
                <w:color w:val="263238"/>
                <w:sz w:val="18"/>
              </w:rPr>
              <w:br w:type="textWrapping"/>
            </w:r>
            <w:r>
              <w:rPr>
                <w:rFonts w:ascii="微软雅黑" w:hAnsi="微软雅黑" w:eastAsia="微软雅黑"/>
                <w:color w:val="263238"/>
                <w:sz w:val="18"/>
              </w:rPr>
              <w:t>· 面对新任务过度焦虑</w:t>
            </w:r>
          </w:p>
        </w:tc>
        <w:tc>
          <w:tcPr>
            <w:tcW w:w="3118" w:type="dxa"/>
            <w:gridSpan w:val="2"/>
            <w:tcMar>
              <w:top w:w="100" w:type="dxa"/>
              <w:left w:w="120" w:type="dxa"/>
              <w:bottom w:w="100" w:type="dxa"/>
              <w:right w:w="120" w:type="dxa"/>
            </w:tcMar>
            <w:vAlign w:val="center"/>
          </w:tcPr>
          <w:p w14:paraId="366C7816">
            <w:pPr>
              <w:spacing w:after="0" w:line="240" w:lineRule="auto"/>
              <w:jc w:val="left"/>
            </w:pPr>
            <w:r>
              <w:rPr>
                <w:rFonts w:ascii="微软雅黑" w:hAnsi="微软雅黑" w:eastAsia="微软雅黑"/>
                <w:color w:val="263238"/>
                <w:sz w:val="18"/>
              </w:rPr>
              <w:t>· 抗挫折训练活动</w:t>
            </w:r>
            <w:r>
              <w:rPr>
                <w:rFonts w:ascii="微软雅黑" w:hAnsi="微软雅黑" w:eastAsia="微软雅黑"/>
                <w:color w:val="263238"/>
                <w:sz w:val="18"/>
              </w:rPr>
              <w:br w:type="textWrapping"/>
            </w:r>
            <w:r>
              <w:rPr>
                <w:rFonts w:ascii="微软雅黑" w:hAnsi="微软雅黑" w:eastAsia="微软雅黑"/>
                <w:color w:val="263238"/>
                <w:sz w:val="18"/>
              </w:rPr>
              <w:t>· 认知重评技术</w:t>
            </w:r>
            <w:r>
              <w:rPr>
                <w:rFonts w:ascii="微软雅黑" w:hAnsi="微软雅黑" w:eastAsia="微软雅黑"/>
                <w:color w:val="263238"/>
                <w:sz w:val="18"/>
              </w:rPr>
              <w:br w:type="textWrapping"/>
            </w:r>
            <w:r>
              <w:rPr>
                <w:rFonts w:ascii="微软雅黑" w:hAnsi="微软雅黑" w:eastAsia="微软雅黑"/>
                <w:color w:val="263238"/>
                <w:sz w:val="18"/>
              </w:rPr>
              <w:t>· 社会支持网络构建</w:t>
            </w:r>
          </w:p>
        </w:tc>
      </w:tr>
      <w:tr w14:paraId="227D5425">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gridBefore w:val="1"/>
          <w:jc w:val="center"/>
        </w:trPr>
        <w:tc>
          <w:tcPr>
            <w:tcW w:w="850" w:type="dxa"/>
            <w:shd w:val="clear" w:color="auto" w:fill="E8EAF6"/>
            <w:tcMar>
              <w:top w:w="100" w:type="dxa"/>
              <w:left w:w="120" w:type="dxa"/>
              <w:bottom w:w="100" w:type="dxa"/>
              <w:right w:w="120" w:type="dxa"/>
            </w:tcMar>
            <w:vAlign w:val="center"/>
          </w:tcPr>
          <w:p w14:paraId="632C9BB6">
            <w:pPr>
              <w:spacing w:after="0" w:line="240" w:lineRule="auto"/>
              <w:jc w:val="left"/>
            </w:pPr>
            <w:r>
              <w:rPr>
                <w:rFonts w:ascii="微软雅黑" w:hAnsi="微软雅黑" w:eastAsia="微软雅黑"/>
                <w:color w:val="263238"/>
                <w:sz w:val="18"/>
              </w:rPr>
              <w:t>O</w:t>
            </w:r>
            <w:r>
              <w:rPr>
                <w:rFonts w:ascii="微软雅黑" w:hAnsi="微软雅黑" w:eastAsia="微软雅黑"/>
                <w:color w:val="263238"/>
                <w:sz w:val="18"/>
              </w:rPr>
              <w:br w:type="textWrapping"/>
            </w:r>
            <w:r>
              <w:rPr>
                <w:rFonts w:ascii="微软雅黑" w:hAnsi="微软雅黑" w:eastAsia="微软雅黑"/>
                <w:color w:val="263238"/>
                <w:sz w:val="18"/>
              </w:rPr>
              <w:t>乐观</w:t>
            </w:r>
          </w:p>
        </w:tc>
        <w:tc>
          <w:tcPr>
            <w:tcW w:w="2268" w:type="dxa"/>
            <w:shd w:val="clear" w:color="auto" w:fill="E8EAF6"/>
            <w:tcMar>
              <w:top w:w="100" w:type="dxa"/>
              <w:left w:w="120" w:type="dxa"/>
              <w:bottom w:w="100" w:type="dxa"/>
              <w:right w:w="120" w:type="dxa"/>
            </w:tcMar>
            <w:vAlign w:val="center"/>
          </w:tcPr>
          <w:p w14:paraId="26B8A868">
            <w:pPr>
              <w:spacing w:after="0" w:line="240" w:lineRule="auto"/>
              <w:jc w:val="left"/>
            </w:pPr>
            <w:r>
              <w:rPr>
                <w:rFonts w:ascii="微软雅黑" w:hAnsi="微软雅黑" w:eastAsia="微软雅黑"/>
                <w:color w:val="263238"/>
                <w:sz w:val="18"/>
              </w:rPr>
              <w:t>对未来的积极期待和现实乐观的归因模式，区别于盲目乐观</w:t>
            </w:r>
          </w:p>
        </w:tc>
        <w:tc>
          <w:tcPr>
            <w:tcW w:w="2835" w:type="dxa"/>
            <w:shd w:val="clear" w:color="auto" w:fill="E8EAF6"/>
            <w:tcMar>
              <w:top w:w="100" w:type="dxa"/>
              <w:left w:w="120" w:type="dxa"/>
              <w:bottom w:w="100" w:type="dxa"/>
              <w:right w:w="120" w:type="dxa"/>
            </w:tcMar>
            <w:vAlign w:val="center"/>
          </w:tcPr>
          <w:p w14:paraId="197E4D69">
            <w:pPr>
              <w:spacing w:after="0" w:line="240" w:lineRule="auto"/>
              <w:jc w:val="left"/>
            </w:pPr>
            <w:r>
              <w:rPr>
                <w:rFonts w:ascii="微软雅黑" w:hAnsi="微软雅黑" w:eastAsia="微软雅黑"/>
                <w:color w:val="263238"/>
                <w:sz w:val="18"/>
              </w:rPr>
              <w:t>· 灾难化思维（"我永远学不好"）</w:t>
            </w:r>
            <w:r>
              <w:rPr>
                <w:rFonts w:ascii="微软雅黑" w:hAnsi="微软雅黑" w:eastAsia="微软雅黑"/>
                <w:color w:val="263238"/>
                <w:sz w:val="18"/>
              </w:rPr>
              <w:br w:type="textWrapping"/>
            </w:r>
            <w:r>
              <w:rPr>
                <w:rFonts w:ascii="微软雅黑" w:hAnsi="微软雅黑" w:eastAsia="微软雅黑"/>
                <w:color w:val="263238"/>
                <w:sz w:val="18"/>
              </w:rPr>
              <w:t>· 消极归因（"都是我笨"）</w:t>
            </w:r>
            <w:r>
              <w:rPr>
                <w:rFonts w:ascii="微软雅黑" w:hAnsi="微软雅黑" w:eastAsia="微软雅黑"/>
                <w:color w:val="263238"/>
                <w:sz w:val="18"/>
              </w:rPr>
              <w:br w:type="textWrapping"/>
            </w:r>
            <w:r>
              <w:rPr>
                <w:rFonts w:ascii="微软雅黑" w:hAnsi="微软雅黑" w:eastAsia="微软雅黑"/>
                <w:color w:val="263238"/>
                <w:sz w:val="18"/>
              </w:rPr>
              <w:t>· 习得性无助</w:t>
            </w:r>
          </w:p>
        </w:tc>
        <w:tc>
          <w:tcPr>
            <w:tcW w:w="3118" w:type="dxa"/>
            <w:gridSpan w:val="2"/>
            <w:shd w:val="clear" w:color="auto" w:fill="E8EAF6"/>
            <w:tcMar>
              <w:top w:w="100" w:type="dxa"/>
              <w:left w:w="120" w:type="dxa"/>
              <w:bottom w:w="100" w:type="dxa"/>
              <w:right w:w="120" w:type="dxa"/>
            </w:tcMar>
            <w:vAlign w:val="center"/>
          </w:tcPr>
          <w:p w14:paraId="1D21D9AF">
            <w:pPr>
              <w:spacing w:after="0" w:line="240" w:lineRule="auto"/>
              <w:jc w:val="left"/>
            </w:pPr>
            <w:r>
              <w:rPr>
                <w:rFonts w:ascii="微软雅黑" w:hAnsi="微软雅黑" w:eastAsia="微软雅黑"/>
                <w:color w:val="263238"/>
                <w:sz w:val="18"/>
              </w:rPr>
              <w:t>· 乐观归因训练（ABCDE模型）</w:t>
            </w:r>
            <w:r>
              <w:rPr>
                <w:rFonts w:ascii="微软雅黑" w:hAnsi="微软雅黑" w:eastAsia="微软雅黑"/>
                <w:color w:val="263238"/>
                <w:sz w:val="18"/>
              </w:rPr>
              <w:br w:type="textWrapping"/>
            </w:r>
            <w:r>
              <w:rPr>
                <w:rFonts w:ascii="微软雅黑" w:hAnsi="微软雅黑" w:eastAsia="微软雅黑"/>
                <w:color w:val="263238"/>
                <w:sz w:val="18"/>
              </w:rPr>
              <w:t>· 积极事件记录</w:t>
            </w:r>
            <w:r>
              <w:rPr>
                <w:rFonts w:ascii="微软雅黑" w:hAnsi="微软雅黑" w:eastAsia="微软雅黑"/>
                <w:color w:val="263238"/>
                <w:sz w:val="18"/>
              </w:rPr>
              <w:br w:type="textWrapping"/>
            </w:r>
            <w:r>
              <w:rPr>
                <w:rFonts w:ascii="微软雅黑" w:hAnsi="微软雅黑" w:eastAsia="微软雅黑"/>
                <w:color w:val="263238"/>
                <w:sz w:val="18"/>
              </w:rPr>
              <w:t>· 优势视角强化</w:t>
            </w:r>
          </w:p>
        </w:tc>
      </w:tr>
      <w:tr w14:paraId="2CE7802B">
        <w:tblPrEx>
          <w:tblBorders>
            <w:top w:val="single" w:color="E65100" w:sz="4" w:space="0"/>
            <w:left w:val="single" w:color="E65100" w:sz="4" w:space="0"/>
            <w:bottom w:val="single" w:color="E65100" w:sz="4" w:space="0"/>
            <w:right w:val="single" w:color="E65100" w:sz="4" w:space="0"/>
            <w:insideH w:val="none" w:color="auto" w:sz="0" w:space="0"/>
            <w:insideV w:val="none" w:color="auto" w:sz="0" w:space="0"/>
          </w:tblBorders>
          <w:tblCellMar>
            <w:top w:w="0" w:type="dxa"/>
            <w:left w:w="108" w:type="dxa"/>
            <w:bottom w:w="0" w:type="dxa"/>
            <w:right w:w="108" w:type="dxa"/>
          </w:tblCellMar>
        </w:tblPrEx>
        <w:trPr>
          <w:gridAfter w:val="1"/>
          <w:jc w:val="center"/>
        </w:trPr>
        <w:tc>
          <w:tcPr>
            <w:tcW w:w="9072" w:type="dxa"/>
            <w:gridSpan w:val="5"/>
            <w:shd w:val="clear" w:color="auto" w:fill="FFF3E0"/>
            <w:tcMar>
              <w:top w:w="150" w:type="dxa"/>
              <w:left w:w="200" w:type="dxa"/>
              <w:bottom w:w="150" w:type="dxa"/>
              <w:right w:w="200" w:type="dxa"/>
            </w:tcMar>
          </w:tcPr>
          <w:p w14:paraId="08603B65">
            <w:pPr>
              <w:spacing w:after="80"/>
            </w:pPr>
            <w:r>
              <w:rPr>
                <w:rFonts w:ascii="微软雅黑" w:hAnsi="微软雅黑" w:eastAsia="微软雅黑"/>
                <w:b/>
                <w:color w:val="E65100"/>
                <w:sz w:val="21"/>
              </w:rPr>
              <w:t>HERO模型与六力心育工程的对接</w:t>
            </w:r>
          </w:p>
          <w:p w14:paraId="61D28148">
            <w:pPr>
              <w:spacing w:after="40" w:line="360" w:lineRule="auto"/>
            </w:pPr>
            <w:r>
              <w:rPr>
                <w:rFonts w:ascii="微软雅黑" w:hAnsi="微软雅黑" w:eastAsia="微软雅黑"/>
                <w:color w:val="263238"/>
                <w:sz w:val="19"/>
              </w:rPr>
              <w:t>· 希望感 → 对接六力"学业规划"与"项目化学习目标设定"</w:t>
            </w:r>
          </w:p>
          <w:p w14:paraId="7AAEAA09">
            <w:pPr>
              <w:spacing w:after="40" w:line="360" w:lineRule="auto"/>
            </w:pPr>
            <w:r>
              <w:rPr>
                <w:rFonts w:ascii="微软雅黑" w:hAnsi="微软雅黑" w:eastAsia="微软雅黑"/>
                <w:color w:val="263238"/>
                <w:sz w:val="19"/>
              </w:rPr>
              <w:t>· 效能感 → 对接六力"五家课程"中的优势发现与自信构建</w:t>
            </w:r>
          </w:p>
          <w:p w14:paraId="5D1B1789">
            <w:pPr>
              <w:spacing w:after="40" w:line="360" w:lineRule="auto"/>
            </w:pPr>
            <w:r>
              <w:rPr>
                <w:rFonts w:ascii="微软雅黑" w:hAnsi="微软雅黑" w:eastAsia="微软雅黑"/>
                <w:color w:val="263238"/>
                <w:sz w:val="19"/>
              </w:rPr>
              <w:t>· 韧性 → 对接六力"心育工程"中的挫折教育与情绪管理</w:t>
            </w:r>
          </w:p>
          <w:p w14:paraId="7FE31E31">
            <w:pPr>
              <w:spacing w:after="40" w:line="360" w:lineRule="auto"/>
            </w:pPr>
            <w:r>
              <w:rPr>
                <w:rFonts w:ascii="微软雅黑" w:hAnsi="微软雅黑" w:eastAsia="微软雅黑"/>
                <w:color w:val="263238"/>
                <w:sz w:val="19"/>
              </w:rPr>
              <w:t>· 乐观 → 对接六力"元系统思维"中的积极认知重构</w:t>
            </w:r>
          </w:p>
        </w:tc>
      </w:tr>
    </w:tbl>
    <w:p w14:paraId="45077326">
      <w:pPr>
        <w:spacing w:after="80"/>
      </w:pPr>
    </w:p>
    <w:p w14:paraId="760ADA5E">
      <w:pPr>
        <w:spacing w:before="240" w:after="120"/>
      </w:pPr>
      <w:r>
        <w:rPr>
          <w:rFonts w:ascii="微软雅黑" w:hAnsi="微软雅黑" w:eastAsia="微软雅黑"/>
          <w:b/>
          <w:color w:val="2E7D32"/>
          <w:sz w:val="24"/>
        </w:rPr>
        <w:t>2.2.4 依恋关系模型</w:t>
      </w:r>
    </w:p>
    <w:p w14:paraId="582828DB">
      <w:pPr>
        <w:spacing w:after="120" w:line="360" w:lineRule="auto"/>
        <w:ind w:firstLine="420"/>
        <w:jc w:val="both"/>
      </w:pPr>
      <w:r>
        <w:rPr>
          <w:rFonts w:ascii="微软雅黑" w:hAnsi="微软雅黑" w:eastAsia="微软雅黑"/>
          <w:b w:val="0"/>
          <w:color w:val="263238"/>
          <w:sz w:val="21"/>
        </w:rPr>
        <w:t>依恋理论由英国精神病学家John Bowlby提出，描述婴儿与主要照护者之间情感纽带的形成过程，以及这种纽带如何塑造此后的人际模式和心理发展。最新的神经科学研究揭示了依恋关系的神经基础：安全依恋并非让人"更黏"或"更脆弱"，而是在神经层面与更平衡的杏仁核反应、更活跃的奖赏回路、更强的社会疼痛缓冲能力相关。</w:t>
      </w:r>
    </w:p>
    <w:p w14:paraId="1F19ECB8">
      <w:pPr>
        <w:spacing w:before="240" w:after="120"/>
      </w:pPr>
      <w:r>
        <w:rPr>
          <w:rFonts w:ascii="微软雅黑" w:hAnsi="微软雅黑" w:eastAsia="微软雅黑"/>
          <w:b/>
          <w:color w:val="00695C"/>
          <w:sz w:val="22"/>
        </w:rPr>
        <w:t>依恋类型的神经基础</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2268"/>
        <w:gridCol w:w="2268"/>
        <w:gridCol w:w="2268"/>
        <w:gridCol w:w="2268"/>
      </w:tblGrid>
      <w:tr w14:paraId="1E22D925">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1A237E"/>
            <w:tcMar>
              <w:top w:w="100" w:type="dxa"/>
              <w:left w:w="120" w:type="dxa"/>
              <w:bottom w:w="100" w:type="dxa"/>
              <w:right w:w="120" w:type="dxa"/>
            </w:tcMar>
            <w:vAlign w:val="center"/>
          </w:tcPr>
          <w:p w14:paraId="38F060DA">
            <w:pPr>
              <w:spacing w:after="0"/>
              <w:jc w:val="center"/>
            </w:pPr>
            <w:r>
              <w:rPr>
                <w:rFonts w:ascii="微软雅黑" w:hAnsi="微软雅黑" w:eastAsia="微软雅黑"/>
                <w:b/>
                <w:color w:val="FFFFFF"/>
                <w:sz w:val="18"/>
              </w:rPr>
              <w:t>依恋类型</w:t>
            </w:r>
          </w:p>
        </w:tc>
        <w:tc>
          <w:tcPr>
            <w:tcW w:w="2268" w:type="dxa"/>
            <w:shd w:val="clear" w:color="auto" w:fill="1A237E"/>
            <w:tcMar>
              <w:top w:w="100" w:type="dxa"/>
              <w:left w:w="120" w:type="dxa"/>
              <w:bottom w:w="100" w:type="dxa"/>
              <w:right w:w="120" w:type="dxa"/>
            </w:tcMar>
            <w:vAlign w:val="center"/>
          </w:tcPr>
          <w:p w14:paraId="521DCAE8">
            <w:pPr>
              <w:spacing w:after="0"/>
              <w:jc w:val="center"/>
            </w:pPr>
            <w:r>
              <w:rPr>
                <w:rFonts w:ascii="微软雅黑" w:hAnsi="微软雅黑" w:eastAsia="微软雅黑"/>
                <w:b/>
                <w:color w:val="FFFFFF"/>
                <w:sz w:val="18"/>
              </w:rPr>
              <w:t>行为特征</w:t>
            </w:r>
          </w:p>
        </w:tc>
        <w:tc>
          <w:tcPr>
            <w:tcW w:w="3118" w:type="dxa"/>
            <w:shd w:val="clear" w:color="auto" w:fill="1A237E"/>
            <w:tcMar>
              <w:top w:w="100" w:type="dxa"/>
              <w:left w:w="120" w:type="dxa"/>
              <w:bottom w:w="100" w:type="dxa"/>
              <w:right w:w="120" w:type="dxa"/>
            </w:tcMar>
            <w:vAlign w:val="center"/>
          </w:tcPr>
          <w:p w14:paraId="6A2033D9">
            <w:pPr>
              <w:spacing w:after="0"/>
              <w:jc w:val="center"/>
            </w:pPr>
            <w:r>
              <w:rPr>
                <w:rFonts w:ascii="微软雅黑" w:hAnsi="微软雅黑" w:eastAsia="微软雅黑"/>
                <w:b/>
                <w:color w:val="FFFFFF"/>
                <w:sz w:val="18"/>
              </w:rPr>
              <w:t>神经基础</w:t>
            </w:r>
          </w:p>
        </w:tc>
        <w:tc>
          <w:tcPr>
            <w:tcW w:w="2551" w:type="dxa"/>
            <w:shd w:val="clear" w:color="auto" w:fill="1A237E"/>
            <w:tcMar>
              <w:top w:w="100" w:type="dxa"/>
              <w:left w:w="120" w:type="dxa"/>
              <w:bottom w:w="100" w:type="dxa"/>
              <w:right w:w="120" w:type="dxa"/>
            </w:tcMar>
            <w:vAlign w:val="center"/>
          </w:tcPr>
          <w:p w14:paraId="57DAAA6D">
            <w:pPr>
              <w:spacing w:after="0"/>
              <w:jc w:val="center"/>
            </w:pPr>
            <w:r>
              <w:rPr>
                <w:rFonts w:ascii="微软雅黑" w:hAnsi="微软雅黑" w:eastAsia="微软雅黑"/>
                <w:b/>
                <w:color w:val="FFFFFF"/>
                <w:sz w:val="18"/>
              </w:rPr>
              <w:t>对学习的影响</w:t>
            </w:r>
          </w:p>
        </w:tc>
      </w:tr>
      <w:tr w14:paraId="38771219">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PrEx>
        <w:trPr>
          <w:jc w:val="center"/>
        </w:trPr>
        <w:tc>
          <w:tcPr>
            <w:tcW w:w="1134" w:type="dxa"/>
            <w:tcMar>
              <w:top w:w="100" w:type="dxa"/>
              <w:left w:w="120" w:type="dxa"/>
              <w:bottom w:w="100" w:type="dxa"/>
              <w:right w:w="120" w:type="dxa"/>
            </w:tcMar>
            <w:vAlign w:val="center"/>
          </w:tcPr>
          <w:p w14:paraId="4937D23C">
            <w:pPr>
              <w:spacing w:after="0" w:line="240" w:lineRule="auto"/>
              <w:jc w:val="left"/>
            </w:pPr>
            <w:r>
              <w:rPr>
                <w:rFonts w:ascii="微软雅黑" w:hAnsi="微软雅黑" w:eastAsia="微软雅黑"/>
                <w:color w:val="263238"/>
                <w:sz w:val="18"/>
              </w:rPr>
              <w:t>安全型</w:t>
            </w:r>
          </w:p>
        </w:tc>
        <w:tc>
          <w:tcPr>
            <w:tcW w:w="2268" w:type="dxa"/>
            <w:tcMar>
              <w:top w:w="100" w:type="dxa"/>
              <w:left w:w="120" w:type="dxa"/>
              <w:bottom w:w="100" w:type="dxa"/>
              <w:right w:w="120" w:type="dxa"/>
            </w:tcMar>
            <w:vAlign w:val="center"/>
          </w:tcPr>
          <w:p w14:paraId="71E9455B">
            <w:pPr>
              <w:spacing w:after="0" w:line="240" w:lineRule="auto"/>
              <w:jc w:val="left"/>
            </w:pPr>
            <w:r>
              <w:rPr>
                <w:rFonts w:ascii="微软雅黑" w:hAnsi="微软雅黑" w:eastAsia="微软雅黑"/>
                <w:color w:val="263238"/>
                <w:sz w:val="18"/>
              </w:rPr>
              <w:t>能信任照护者，在压力下寻求支持，安慰后平静</w:t>
            </w:r>
          </w:p>
        </w:tc>
        <w:tc>
          <w:tcPr>
            <w:tcW w:w="3118" w:type="dxa"/>
            <w:tcMar>
              <w:top w:w="100" w:type="dxa"/>
              <w:left w:w="120" w:type="dxa"/>
              <w:bottom w:w="100" w:type="dxa"/>
              <w:right w:w="120" w:type="dxa"/>
            </w:tcMar>
            <w:vAlign w:val="center"/>
          </w:tcPr>
          <w:p w14:paraId="6FA6E2A8">
            <w:pPr>
              <w:spacing w:after="0" w:line="240" w:lineRule="auto"/>
              <w:jc w:val="left"/>
            </w:pPr>
            <w:r>
              <w:rPr>
                <w:rFonts w:ascii="微软雅黑" w:hAnsi="微软雅黑" w:eastAsia="微软雅黑"/>
                <w:color w:val="263238"/>
                <w:sz w:val="18"/>
              </w:rPr>
              <w:t>杏仁核反应平衡；腹侧纹状体奖赏激活充分；催产素系统功能良好</w:t>
            </w:r>
          </w:p>
        </w:tc>
        <w:tc>
          <w:tcPr>
            <w:tcW w:w="2551" w:type="dxa"/>
            <w:tcMar>
              <w:top w:w="100" w:type="dxa"/>
              <w:left w:w="120" w:type="dxa"/>
              <w:bottom w:w="100" w:type="dxa"/>
              <w:right w:w="120" w:type="dxa"/>
            </w:tcMar>
            <w:vAlign w:val="center"/>
          </w:tcPr>
          <w:p w14:paraId="15AF9E4A">
            <w:pPr>
              <w:spacing w:after="0" w:line="240" w:lineRule="auto"/>
              <w:jc w:val="left"/>
            </w:pPr>
            <w:r>
              <w:rPr>
                <w:rFonts w:ascii="微软雅黑" w:hAnsi="微软雅黑" w:eastAsia="微软雅黑"/>
                <w:color w:val="263238"/>
                <w:sz w:val="18"/>
              </w:rPr>
              <w:t>情绪调节能力强，探索和学习动机高</w:t>
            </w:r>
          </w:p>
        </w:tc>
      </w:tr>
      <w:tr w14:paraId="2806126F">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516D07A0">
            <w:pPr>
              <w:spacing w:after="0" w:line="240" w:lineRule="auto"/>
              <w:jc w:val="left"/>
            </w:pPr>
            <w:r>
              <w:rPr>
                <w:rFonts w:ascii="微软雅黑" w:hAnsi="微软雅黑" w:eastAsia="微软雅黑"/>
                <w:color w:val="263238"/>
                <w:sz w:val="18"/>
              </w:rPr>
              <w:t>回避型</w:t>
            </w:r>
          </w:p>
        </w:tc>
        <w:tc>
          <w:tcPr>
            <w:tcW w:w="2268" w:type="dxa"/>
            <w:shd w:val="clear" w:color="auto" w:fill="E8EAF6"/>
            <w:tcMar>
              <w:top w:w="100" w:type="dxa"/>
              <w:left w:w="120" w:type="dxa"/>
              <w:bottom w:w="100" w:type="dxa"/>
              <w:right w:w="120" w:type="dxa"/>
            </w:tcMar>
            <w:vAlign w:val="center"/>
          </w:tcPr>
          <w:p w14:paraId="1282A48B">
            <w:pPr>
              <w:spacing w:after="0" w:line="240" w:lineRule="auto"/>
              <w:jc w:val="left"/>
            </w:pPr>
            <w:r>
              <w:rPr>
                <w:rFonts w:ascii="微软雅黑" w:hAnsi="微软雅黑" w:eastAsia="微软雅黑"/>
                <w:color w:val="263238"/>
                <w:sz w:val="18"/>
              </w:rPr>
              <w:t>压抑依恋需求，倾向于情感抽离</w:t>
            </w:r>
          </w:p>
        </w:tc>
        <w:tc>
          <w:tcPr>
            <w:tcW w:w="3118" w:type="dxa"/>
            <w:shd w:val="clear" w:color="auto" w:fill="E8EAF6"/>
            <w:tcMar>
              <w:top w:w="100" w:type="dxa"/>
              <w:left w:w="120" w:type="dxa"/>
              <w:bottom w:w="100" w:type="dxa"/>
              <w:right w:w="120" w:type="dxa"/>
            </w:tcMar>
            <w:vAlign w:val="center"/>
          </w:tcPr>
          <w:p w14:paraId="42795751">
            <w:pPr>
              <w:spacing w:after="0" w:line="240" w:lineRule="auto"/>
              <w:jc w:val="left"/>
            </w:pPr>
            <w:r>
              <w:rPr>
                <w:rFonts w:ascii="微软雅黑" w:hAnsi="微软雅黑" w:eastAsia="微软雅黑"/>
                <w:color w:val="263238"/>
                <w:sz w:val="18"/>
              </w:rPr>
              <w:t>前额叶过度抑制杏仁核；奖赏回路激活不足</w:t>
            </w:r>
          </w:p>
        </w:tc>
        <w:tc>
          <w:tcPr>
            <w:tcW w:w="2551" w:type="dxa"/>
            <w:shd w:val="clear" w:color="auto" w:fill="E8EAF6"/>
            <w:tcMar>
              <w:top w:w="100" w:type="dxa"/>
              <w:left w:w="120" w:type="dxa"/>
              <w:bottom w:w="100" w:type="dxa"/>
              <w:right w:w="120" w:type="dxa"/>
            </w:tcMar>
            <w:vAlign w:val="center"/>
          </w:tcPr>
          <w:p w14:paraId="4912635A">
            <w:pPr>
              <w:spacing w:after="0" w:line="240" w:lineRule="auto"/>
              <w:jc w:val="left"/>
            </w:pPr>
            <w:r>
              <w:rPr>
                <w:rFonts w:ascii="微软雅黑" w:hAnsi="微软雅黑" w:eastAsia="微软雅黑"/>
                <w:color w:val="263238"/>
                <w:sz w:val="18"/>
              </w:rPr>
              <w:t>表面独立但学业求助行为少，深层学习困难易被忽视</w:t>
            </w:r>
          </w:p>
        </w:tc>
      </w:tr>
      <w:tr w14:paraId="7AFF8C34">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292D7B33">
            <w:pPr>
              <w:spacing w:after="0" w:line="240" w:lineRule="auto"/>
              <w:jc w:val="left"/>
            </w:pPr>
            <w:r>
              <w:rPr>
                <w:rFonts w:ascii="微软雅黑" w:hAnsi="微软雅黑" w:eastAsia="微软雅黑"/>
                <w:color w:val="263238"/>
                <w:sz w:val="18"/>
              </w:rPr>
              <w:t>焦虑/矛盾型</w:t>
            </w:r>
          </w:p>
        </w:tc>
        <w:tc>
          <w:tcPr>
            <w:tcW w:w="2268" w:type="dxa"/>
            <w:tcMar>
              <w:top w:w="100" w:type="dxa"/>
              <w:left w:w="120" w:type="dxa"/>
              <w:bottom w:w="100" w:type="dxa"/>
              <w:right w:w="120" w:type="dxa"/>
            </w:tcMar>
            <w:vAlign w:val="center"/>
          </w:tcPr>
          <w:p w14:paraId="60968AC8">
            <w:pPr>
              <w:spacing w:after="0" w:line="240" w:lineRule="auto"/>
              <w:jc w:val="left"/>
            </w:pPr>
            <w:r>
              <w:rPr>
                <w:rFonts w:ascii="微软雅黑" w:hAnsi="微软雅黑" w:eastAsia="微软雅黑"/>
                <w:color w:val="263238"/>
                <w:sz w:val="18"/>
              </w:rPr>
              <w:t>高度警觉，难以平静，过度依赖</w:t>
            </w:r>
          </w:p>
        </w:tc>
        <w:tc>
          <w:tcPr>
            <w:tcW w:w="3118" w:type="dxa"/>
            <w:tcMar>
              <w:top w:w="100" w:type="dxa"/>
              <w:left w:w="120" w:type="dxa"/>
              <w:bottom w:w="100" w:type="dxa"/>
              <w:right w:w="120" w:type="dxa"/>
            </w:tcMar>
            <w:vAlign w:val="center"/>
          </w:tcPr>
          <w:p w14:paraId="2224B416">
            <w:pPr>
              <w:spacing w:after="0" w:line="240" w:lineRule="auto"/>
              <w:jc w:val="left"/>
            </w:pPr>
            <w:r>
              <w:rPr>
                <w:rFonts w:ascii="微软雅黑" w:hAnsi="微软雅黑" w:eastAsia="微软雅黑"/>
                <w:color w:val="263238"/>
                <w:sz w:val="18"/>
              </w:rPr>
              <w:t>杏仁核过度激活；催产素系统调节不稳</w:t>
            </w:r>
          </w:p>
        </w:tc>
        <w:tc>
          <w:tcPr>
            <w:tcW w:w="2551" w:type="dxa"/>
            <w:tcMar>
              <w:top w:w="100" w:type="dxa"/>
              <w:left w:w="120" w:type="dxa"/>
              <w:bottom w:w="100" w:type="dxa"/>
              <w:right w:w="120" w:type="dxa"/>
            </w:tcMar>
            <w:vAlign w:val="center"/>
          </w:tcPr>
          <w:p w14:paraId="516DE2E2">
            <w:pPr>
              <w:spacing w:after="0" w:line="240" w:lineRule="auto"/>
              <w:jc w:val="left"/>
            </w:pPr>
            <w:r>
              <w:rPr>
                <w:rFonts w:ascii="微软雅黑" w:hAnsi="微软雅黑" w:eastAsia="微软雅黑"/>
                <w:color w:val="263238"/>
                <w:sz w:val="18"/>
              </w:rPr>
              <w:t>考试焦虑高发，注意力被关系焦虑占据</w:t>
            </w:r>
          </w:p>
        </w:tc>
      </w:tr>
      <w:tr w14:paraId="1FFC9C2D">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1B1E1637">
            <w:pPr>
              <w:spacing w:after="0" w:line="240" w:lineRule="auto"/>
              <w:jc w:val="left"/>
            </w:pPr>
            <w:r>
              <w:rPr>
                <w:rFonts w:ascii="微软雅黑" w:hAnsi="微软雅黑" w:eastAsia="微软雅黑"/>
                <w:color w:val="263238"/>
                <w:sz w:val="18"/>
              </w:rPr>
              <w:t>紊乱型</w:t>
            </w:r>
          </w:p>
        </w:tc>
        <w:tc>
          <w:tcPr>
            <w:tcW w:w="2268" w:type="dxa"/>
            <w:shd w:val="clear" w:color="auto" w:fill="E8EAF6"/>
            <w:tcMar>
              <w:top w:w="100" w:type="dxa"/>
              <w:left w:w="120" w:type="dxa"/>
              <w:bottom w:w="100" w:type="dxa"/>
              <w:right w:w="120" w:type="dxa"/>
            </w:tcMar>
            <w:vAlign w:val="center"/>
          </w:tcPr>
          <w:p w14:paraId="134AD3B1">
            <w:pPr>
              <w:spacing w:after="0" w:line="240" w:lineRule="auto"/>
              <w:jc w:val="left"/>
            </w:pPr>
            <w:r>
              <w:rPr>
                <w:rFonts w:ascii="微软雅黑" w:hAnsi="微软雅黑" w:eastAsia="微软雅黑"/>
                <w:color w:val="263238"/>
                <w:sz w:val="18"/>
              </w:rPr>
              <w:t>照护者同时是威胁来源，无法形成一致应对策略</w:t>
            </w:r>
          </w:p>
        </w:tc>
        <w:tc>
          <w:tcPr>
            <w:tcW w:w="3118" w:type="dxa"/>
            <w:shd w:val="clear" w:color="auto" w:fill="E8EAF6"/>
            <w:tcMar>
              <w:top w:w="100" w:type="dxa"/>
              <w:left w:w="120" w:type="dxa"/>
              <w:bottom w:w="100" w:type="dxa"/>
              <w:right w:w="120" w:type="dxa"/>
            </w:tcMar>
            <w:vAlign w:val="center"/>
          </w:tcPr>
          <w:p w14:paraId="5CB01A86">
            <w:pPr>
              <w:spacing w:after="0" w:line="240" w:lineRule="auto"/>
              <w:jc w:val="left"/>
            </w:pPr>
            <w:r>
              <w:rPr>
                <w:rFonts w:ascii="微软雅黑" w:hAnsi="微软雅黑" w:eastAsia="微软雅黑"/>
                <w:color w:val="263238"/>
                <w:sz w:val="18"/>
              </w:rPr>
              <w:t>杏仁核体积增大（22年纵向研究证实）；海马形态差异</w:t>
            </w:r>
          </w:p>
        </w:tc>
        <w:tc>
          <w:tcPr>
            <w:tcW w:w="2551" w:type="dxa"/>
            <w:shd w:val="clear" w:color="auto" w:fill="E8EAF6"/>
            <w:tcMar>
              <w:top w:w="100" w:type="dxa"/>
              <w:left w:w="120" w:type="dxa"/>
              <w:bottom w:w="100" w:type="dxa"/>
              <w:right w:w="120" w:type="dxa"/>
            </w:tcMar>
            <w:vAlign w:val="center"/>
          </w:tcPr>
          <w:p w14:paraId="7D64928E">
            <w:pPr>
              <w:spacing w:after="0" w:line="240" w:lineRule="auto"/>
              <w:jc w:val="left"/>
            </w:pPr>
            <w:r>
              <w:rPr>
                <w:rFonts w:ascii="微软雅黑" w:hAnsi="微软雅黑" w:eastAsia="微软雅黑"/>
                <w:color w:val="263238"/>
                <w:sz w:val="18"/>
              </w:rPr>
              <w:t>学习行为极不稳定，可能出现学业突然崩塌</w:t>
            </w:r>
          </w:p>
        </w:tc>
      </w:tr>
    </w:tbl>
    <w:p w14:paraId="000078F4">
      <w:pPr>
        <w:spacing w:before="240" w:after="120"/>
      </w:pPr>
      <w:r>
        <w:rPr>
          <w:rFonts w:ascii="微软雅黑" w:hAnsi="微软雅黑" w:eastAsia="微软雅黑"/>
          <w:b/>
          <w:color w:val="00695C"/>
          <w:sz w:val="22"/>
        </w:rPr>
        <w:t>关键神经机制</w:t>
      </w:r>
    </w:p>
    <w:p w14:paraId="75FF3750">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杏仁核（警报系统）：</w:t>
      </w:r>
      <w:r>
        <w:rPr>
          <w:rFonts w:ascii="微软雅黑" w:hAnsi="微软雅黑" w:eastAsia="微软雅黑"/>
          <w:color w:val="263238"/>
          <w:sz w:val="20"/>
        </w:rPr>
        <w:t>安全依恋与更平衡的杏仁核反应相关——威胁时能激活，但不至于"失控"。不安全依恋者面对压力时杏仁核过度激活。</w:t>
      </w:r>
    </w:p>
    <w:p w14:paraId="53BE3E36">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腹侧纹状体（奖赏中心）：</w:t>
      </w:r>
      <w:r>
        <w:rPr>
          <w:rFonts w:ascii="微软雅黑" w:hAnsi="微软雅黑" w:eastAsia="微软雅黑"/>
          <w:color w:val="263238"/>
          <w:sz w:val="20"/>
        </w:rPr>
        <w:t>安全依恋者在照护互动中腹侧纹状体激活更强，产生更强的愉悦与动机。这解释了安全依恋儿童更强的学习内动力。</w:t>
      </w:r>
    </w:p>
    <w:p w14:paraId="79EDE1E8">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μ阿片受体系统：</w:t>
      </w:r>
      <w:r>
        <w:rPr>
          <w:rFonts w:ascii="微软雅黑" w:hAnsi="微软雅黑" w:eastAsia="微软雅黑"/>
          <w:color w:val="263238"/>
          <w:sz w:val="20"/>
        </w:rPr>
        <w:t>安全依恋与更高的μ阿片受体可用性相关，意味着更强的"社会疼痛缓冲"能力——被拒绝、被忽视时不那么难受。</w:t>
      </w:r>
    </w:p>
    <w:p w14:paraId="47018438">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亲子神经同步：</w:t>
      </w:r>
      <w:r>
        <w:rPr>
          <w:rFonts w:ascii="微软雅黑" w:hAnsi="微软雅黑" w:eastAsia="微软雅黑"/>
          <w:color w:val="263238"/>
          <w:sz w:val="20"/>
        </w:rPr>
        <w:t>安全依恋的亲子对在互动中表现出更高的脑波同步（Nguyen et al., 2024），这种同步是安全依恋塑造大脑的"可见纽带"。</w:t>
      </w:r>
    </w:p>
    <w:tbl>
      <w:tblPr>
        <w:tblStyle w:val="32"/>
        <w:tblW w:w="0" w:type="auto"/>
        <w:jc w:val="center"/>
        <w:tblBorders>
          <w:top w:val="single" w:color="6A1B9A" w:sz="4" w:space="0"/>
          <w:left w:val="single" w:color="6A1B9A" w:sz="4" w:space="0"/>
          <w:bottom w:val="single" w:color="6A1B9A" w:sz="4" w:space="0"/>
          <w:right w:val="single" w:color="6A1B9A" w:sz="4" w:space="0"/>
          <w:insideH w:val="none" w:color="auto" w:sz="0" w:space="0"/>
          <w:insideV w:val="none" w:color="auto" w:sz="0" w:space="0"/>
        </w:tblBorders>
        <w:tblLayout w:type="autofit"/>
        <w:tblCellMar>
          <w:top w:w="0" w:type="dxa"/>
          <w:left w:w="108" w:type="dxa"/>
          <w:bottom w:w="0" w:type="dxa"/>
          <w:right w:w="108" w:type="dxa"/>
        </w:tblCellMar>
      </w:tblPr>
      <w:tblGrid>
        <w:gridCol w:w="9072"/>
      </w:tblGrid>
      <w:tr w14:paraId="1CD283D5">
        <w:tblPrEx>
          <w:tblBorders>
            <w:top w:val="single" w:color="6A1B9A" w:sz="4" w:space="0"/>
            <w:left w:val="single" w:color="6A1B9A" w:sz="4" w:space="0"/>
            <w:bottom w:val="single" w:color="6A1B9A" w:sz="4" w:space="0"/>
            <w:right w:val="single" w:color="6A1B9A"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F3E5F5"/>
            <w:tcMar>
              <w:top w:w="150" w:type="dxa"/>
              <w:left w:w="200" w:type="dxa"/>
              <w:bottom w:w="150" w:type="dxa"/>
              <w:right w:w="200" w:type="dxa"/>
            </w:tcMar>
          </w:tcPr>
          <w:p w14:paraId="666C6984">
            <w:pPr>
              <w:spacing w:after="80"/>
            </w:pPr>
            <w:r>
              <w:rPr>
                <w:rFonts w:ascii="微软雅黑" w:hAnsi="微软雅黑" w:eastAsia="微软雅黑"/>
                <w:b/>
                <w:color w:val="6A1B9A"/>
                <w:sz w:val="21"/>
              </w:rPr>
              <w:t>依恋关系对教育实践的启示</w:t>
            </w:r>
          </w:p>
          <w:p w14:paraId="78F43981">
            <w:pPr>
              <w:spacing w:after="40" w:line="360" w:lineRule="auto"/>
            </w:pPr>
            <w:r>
              <w:rPr>
                <w:rFonts w:ascii="微软雅黑" w:hAnsi="微软雅黑" w:eastAsia="微软雅黑"/>
                <w:color w:val="263238"/>
                <w:sz w:val="19"/>
              </w:rPr>
              <w:t>· 教师可成为学生的"次级安全依恋对象"——良好的师生关系能部分修复不安全依恋的影响</w:t>
            </w:r>
          </w:p>
          <w:p w14:paraId="6361A813">
            <w:pPr>
              <w:spacing w:after="40" w:line="360" w:lineRule="auto"/>
            </w:pPr>
            <w:r>
              <w:rPr>
                <w:rFonts w:ascii="微软雅黑" w:hAnsi="微软雅黑" w:eastAsia="微软雅黑"/>
                <w:color w:val="263238"/>
                <w:sz w:val="19"/>
              </w:rPr>
              <w:t>· 依恋相关脑网络具有可塑性——针对性的师生互动干预可以改变学生的脑激活模式</w:t>
            </w:r>
          </w:p>
          <w:p w14:paraId="6C9A7565">
            <w:pPr>
              <w:spacing w:after="40" w:line="360" w:lineRule="auto"/>
            </w:pPr>
            <w:r>
              <w:rPr>
                <w:rFonts w:ascii="微软雅黑" w:hAnsi="微软雅黑" w:eastAsia="微软雅黑"/>
                <w:color w:val="263238"/>
                <w:sz w:val="19"/>
              </w:rPr>
              <w:t>· 六力特色对接："三通工程"家校共育机制为依恋修复提供系统支持；心育工程的师生关系建设是关键路径</w:t>
            </w:r>
          </w:p>
          <w:p w14:paraId="429C06DD">
            <w:pPr>
              <w:spacing w:after="40" w:line="360" w:lineRule="auto"/>
            </w:pPr>
            <w:r>
              <w:rPr>
                <w:rFonts w:ascii="微软雅黑" w:hAnsi="微软雅黑" w:eastAsia="微软雅黑"/>
                <w:color w:val="263238"/>
                <w:sz w:val="19"/>
              </w:rPr>
              <w:t>· 班主任在辅导中需评估学生的依恋安全性，这往往是学习问题的深层根源</w:t>
            </w:r>
          </w:p>
        </w:tc>
      </w:tr>
    </w:tbl>
    <w:p w14:paraId="33B63C19">
      <w:pPr>
        <w:spacing w:after="80"/>
      </w:pPr>
    </w:p>
    <w:p w14:paraId="7C3A9D37">
      <w:pPr>
        <w:spacing w:before="240" w:after="120"/>
      </w:pPr>
      <w:r>
        <w:rPr>
          <w:rFonts w:ascii="微软雅黑" w:hAnsi="微软雅黑" w:eastAsia="微软雅黑"/>
          <w:b/>
          <w:color w:val="1565C0"/>
          <w:sz w:val="30"/>
        </w:rPr>
        <w:t>2.3 四维融合框架与成因解析</w:t>
      </w:r>
    </w:p>
    <w:p w14:paraId="21EFF540">
      <w:pPr>
        <w:spacing w:after="120" w:line="360" w:lineRule="auto"/>
        <w:ind w:firstLine="420"/>
        <w:jc w:val="both"/>
      </w:pPr>
      <w:r>
        <w:rPr>
          <w:rFonts w:ascii="微软雅黑" w:hAnsi="微软雅黑" w:eastAsia="微软雅黑"/>
          <w:b w:val="0"/>
          <w:color w:val="263238"/>
          <w:sz w:val="21"/>
        </w:rPr>
        <w:t>四大理论体系并非简单叠加，而是经过"融合框架层"的转化，形成四个互补的问题归因维度。每个学习问题都可以从这四个维度进行立体分析，确保归因的全面性和精准性。</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2268"/>
        <w:gridCol w:w="2268"/>
        <w:gridCol w:w="2268"/>
        <w:gridCol w:w="2268"/>
      </w:tblGrid>
      <w:tr w14:paraId="10D8956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1A237E"/>
            <w:tcMar>
              <w:top w:w="100" w:type="dxa"/>
              <w:left w:w="120" w:type="dxa"/>
              <w:bottom w:w="100" w:type="dxa"/>
              <w:right w:w="120" w:type="dxa"/>
            </w:tcMar>
            <w:vAlign w:val="center"/>
          </w:tcPr>
          <w:p w14:paraId="16E3CC0B">
            <w:pPr>
              <w:spacing w:after="0"/>
              <w:jc w:val="center"/>
            </w:pPr>
            <w:r>
              <w:rPr>
                <w:rFonts w:ascii="微软雅黑" w:hAnsi="微软雅黑" w:eastAsia="微软雅黑"/>
                <w:b/>
                <w:color w:val="FFFFFF"/>
                <w:sz w:val="19"/>
              </w:rPr>
              <w:t>归因维度</w:t>
            </w:r>
          </w:p>
        </w:tc>
        <w:tc>
          <w:tcPr>
            <w:tcW w:w="1701" w:type="dxa"/>
            <w:shd w:val="clear" w:color="auto" w:fill="1A237E"/>
            <w:tcMar>
              <w:top w:w="100" w:type="dxa"/>
              <w:left w:w="120" w:type="dxa"/>
              <w:bottom w:w="100" w:type="dxa"/>
              <w:right w:w="120" w:type="dxa"/>
            </w:tcMar>
            <w:vAlign w:val="center"/>
          </w:tcPr>
          <w:p w14:paraId="3C92C59F">
            <w:pPr>
              <w:spacing w:after="0"/>
              <w:jc w:val="center"/>
            </w:pPr>
            <w:r>
              <w:rPr>
                <w:rFonts w:ascii="微软雅黑" w:hAnsi="微软雅黑" w:eastAsia="微软雅黑"/>
                <w:b/>
                <w:color w:val="FFFFFF"/>
                <w:sz w:val="19"/>
              </w:rPr>
              <w:t>理论来源</w:t>
            </w:r>
          </w:p>
        </w:tc>
        <w:tc>
          <w:tcPr>
            <w:tcW w:w="1701" w:type="dxa"/>
            <w:shd w:val="clear" w:color="auto" w:fill="1A237E"/>
            <w:tcMar>
              <w:top w:w="100" w:type="dxa"/>
              <w:left w:w="120" w:type="dxa"/>
              <w:bottom w:w="100" w:type="dxa"/>
              <w:right w:w="120" w:type="dxa"/>
            </w:tcMar>
            <w:vAlign w:val="center"/>
          </w:tcPr>
          <w:p w14:paraId="2094F809">
            <w:pPr>
              <w:spacing w:after="0"/>
              <w:jc w:val="center"/>
            </w:pPr>
            <w:r>
              <w:rPr>
                <w:rFonts w:ascii="微软雅黑" w:hAnsi="微软雅黑" w:eastAsia="微软雅黑"/>
                <w:b/>
                <w:color w:val="FFFFFF"/>
                <w:sz w:val="19"/>
              </w:rPr>
              <w:t>融合框架</w:t>
            </w:r>
          </w:p>
        </w:tc>
        <w:tc>
          <w:tcPr>
            <w:tcW w:w="4252" w:type="dxa"/>
            <w:shd w:val="clear" w:color="auto" w:fill="1A237E"/>
            <w:tcMar>
              <w:top w:w="100" w:type="dxa"/>
              <w:left w:w="120" w:type="dxa"/>
              <w:bottom w:w="100" w:type="dxa"/>
              <w:right w:w="120" w:type="dxa"/>
            </w:tcMar>
            <w:vAlign w:val="center"/>
          </w:tcPr>
          <w:p w14:paraId="39448ACB">
            <w:pPr>
              <w:spacing w:after="0"/>
              <w:jc w:val="center"/>
            </w:pPr>
            <w:r>
              <w:rPr>
                <w:rFonts w:ascii="微软雅黑" w:hAnsi="微软雅黑" w:eastAsia="微软雅黑"/>
                <w:b/>
                <w:color w:val="FFFFFF"/>
                <w:sz w:val="19"/>
              </w:rPr>
              <w:t>核心评估要素</w:t>
            </w:r>
          </w:p>
        </w:tc>
      </w:tr>
      <w:tr w14:paraId="32749677">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470BD9B1">
            <w:pPr>
              <w:spacing w:after="0" w:line="240" w:lineRule="auto"/>
              <w:jc w:val="left"/>
            </w:pPr>
            <w:r>
              <w:rPr>
                <w:rFonts w:ascii="微软雅黑" w:hAnsi="微软雅黑" w:eastAsia="微软雅黑"/>
                <w:color w:val="263238"/>
                <w:sz w:val="19"/>
              </w:rPr>
              <w:t>认知神经维度</w:t>
            </w:r>
          </w:p>
        </w:tc>
        <w:tc>
          <w:tcPr>
            <w:tcW w:w="1701" w:type="dxa"/>
            <w:tcMar>
              <w:top w:w="100" w:type="dxa"/>
              <w:left w:w="120" w:type="dxa"/>
              <w:bottom w:w="100" w:type="dxa"/>
              <w:right w:w="120" w:type="dxa"/>
            </w:tcMar>
            <w:vAlign w:val="center"/>
          </w:tcPr>
          <w:p w14:paraId="52E8803C">
            <w:pPr>
              <w:spacing w:after="0" w:line="240" w:lineRule="auto"/>
              <w:jc w:val="left"/>
            </w:pPr>
            <w:r>
              <w:rPr>
                <w:rFonts w:ascii="微软雅黑" w:hAnsi="微软雅黑" w:eastAsia="微软雅黑"/>
                <w:color w:val="263238"/>
                <w:sz w:val="19"/>
              </w:rPr>
              <w:t>脑科学前沿研究</w:t>
            </w:r>
          </w:p>
        </w:tc>
        <w:tc>
          <w:tcPr>
            <w:tcW w:w="1701" w:type="dxa"/>
            <w:tcMar>
              <w:top w:w="100" w:type="dxa"/>
              <w:left w:w="120" w:type="dxa"/>
              <w:bottom w:w="100" w:type="dxa"/>
              <w:right w:w="120" w:type="dxa"/>
            </w:tcMar>
            <w:vAlign w:val="center"/>
          </w:tcPr>
          <w:p w14:paraId="292E437F">
            <w:pPr>
              <w:spacing w:after="0" w:line="240" w:lineRule="auto"/>
              <w:jc w:val="left"/>
            </w:pPr>
            <w:r>
              <w:rPr>
                <w:rFonts w:ascii="微软雅黑" w:hAnsi="微软雅黑" w:eastAsia="微软雅黑"/>
                <w:color w:val="263238"/>
                <w:sz w:val="19"/>
              </w:rPr>
              <w:t>神经发育基础</w:t>
            </w:r>
          </w:p>
        </w:tc>
        <w:tc>
          <w:tcPr>
            <w:tcW w:w="4252" w:type="dxa"/>
            <w:tcMar>
              <w:top w:w="100" w:type="dxa"/>
              <w:left w:w="120" w:type="dxa"/>
              <w:bottom w:w="100" w:type="dxa"/>
              <w:right w:w="120" w:type="dxa"/>
            </w:tcMar>
            <w:vAlign w:val="center"/>
          </w:tcPr>
          <w:p w14:paraId="2AF8A3FA">
            <w:pPr>
              <w:spacing w:after="0" w:line="240" w:lineRule="auto"/>
              <w:jc w:val="left"/>
            </w:pPr>
            <w:r>
              <w:rPr>
                <w:rFonts w:ascii="微软雅黑" w:hAnsi="微软雅黑" w:eastAsia="微软雅黑"/>
                <w:color w:val="263238"/>
                <w:sz w:val="19"/>
              </w:rPr>
              <w:t>注意力网络功能、工作记忆容量、执行功能发育水平、信息加工速度</w:t>
            </w:r>
          </w:p>
        </w:tc>
      </w:tr>
      <w:tr w14:paraId="3CBCBD6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E8EAF6"/>
            <w:tcMar>
              <w:top w:w="100" w:type="dxa"/>
              <w:left w:w="120" w:type="dxa"/>
              <w:bottom w:w="100" w:type="dxa"/>
              <w:right w:w="120" w:type="dxa"/>
            </w:tcMar>
            <w:vAlign w:val="center"/>
          </w:tcPr>
          <w:p w14:paraId="77F36E48">
            <w:pPr>
              <w:spacing w:after="0" w:line="240" w:lineRule="auto"/>
              <w:jc w:val="left"/>
            </w:pPr>
            <w:r>
              <w:rPr>
                <w:rFonts w:ascii="微软雅黑" w:hAnsi="微软雅黑" w:eastAsia="微软雅黑"/>
                <w:color w:val="263238"/>
                <w:sz w:val="19"/>
              </w:rPr>
              <w:t>学业能力维度</w:t>
            </w:r>
          </w:p>
        </w:tc>
        <w:tc>
          <w:tcPr>
            <w:tcW w:w="1701" w:type="dxa"/>
            <w:shd w:val="clear" w:color="auto" w:fill="E8EAF6"/>
            <w:tcMar>
              <w:top w:w="100" w:type="dxa"/>
              <w:left w:w="120" w:type="dxa"/>
              <w:bottom w:w="100" w:type="dxa"/>
              <w:right w:w="120" w:type="dxa"/>
            </w:tcMar>
            <w:vAlign w:val="center"/>
          </w:tcPr>
          <w:p w14:paraId="2311AF81">
            <w:pPr>
              <w:spacing w:after="0" w:line="240" w:lineRule="auto"/>
              <w:jc w:val="left"/>
            </w:pPr>
            <w:r>
              <w:rPr>
                <w:rFonts w:ascii="微软雅黑" w:hAnsi="微软雅黑" w:eastAsia="微软雅黑"/>
                <w:color w:val="263238"/>
                <w:sz w:val="19"/>
              </w:rPr>
              <w:t>专家共识</w:t>
            </w:r>
          </w:p>
        </w:tc>
        <w:tc>
          <w:tcPr>
            <w:tcW w:w="1701" w:type="dxa"/>
            <w:shd w:val="clear" w:color="auto" w:fill="E8EAF6"/>
            <w:tcMar>
              <w:top w:w="100" w:type="dxa"/>
              <w:left w:w="120" w:type="dxa"/>
              <w:bottom w:w="100" w:type="dxa"/>
              <w:right w:w="120" w:type="dxa"/>
            </w:tcMar>
            <w:vAlign w:val="center"/>
          </w:tcPr>
          <w:p w14:paraId="3E15258D">
            <w:pPr>
              <w:spacing w:after="0" w:line="240" w:lineRule="auto"/>
              <w:jc w:val="left"/>
            </w:pPr>
            <w:r>
              <w:rPr>
                <w:rFonts w:ascii="微软雅黑" w:hAnsi="微软雅黑" w:eastAsia="微软雅黑"/>
                <w:color w:val="263238"/>
                <w:sz w:val="19"/>
              </w:rPr>
              <w:t>评估识别体系</w:t>
            </w:r>
          </w:p>
        </w:tc>
        <w:tc>
          <w:tcPr>
            <w:tcW w:w="4252" w:type="dxa"/>
            <w:shd w:val="clear" w:color="auto" w:fill="E8EAF6"/>
            <w:tcMar>
              <w:top w:w="100" w:type="dxa"/>
              <w:left w:w="120" w:type="dxa"/>
              <w:bottom w:w="100" w:type="dxa"/>
              <w:right w:w="120" w:type="dxa"/>
            </w:tcMar>
            <w:vAlign w:val="center"/>
          </w:tcPr>
          <w:p w14:paraId="742F751B">
            <w:pPr>
              <w:spacing w:after="0" w:line="240" w:lineRule="auto"/>
              <w:jc w:val="left"/>
            </w:pPr>
            <w:r>
              <w:rPr>
                <w:rFonts w:ascii="微软雅黑" w:hAnsi="微软雅黑" w:eastAsia="微软雅黑"/>
                <w:color w:val="263238"/>
                <w:sz w:val="19"/>
              </w:rPr>
              <w:t>阅读解码能力、数学推理能力、书面表达能力、学习策略运用</w:t>
            </w:r>
          </w:p>
        </w:tc>
      </w:tr>
      <w:tr w14:paraId="5C42AE66">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455E23D2">
            <w:pPr>
              <w:spacing w:after="0" w:line="240" w:lineRule="auto"/>
              <w:jc w:val="left"/>
            </w:pPr>
            <w:r>
              <w:rPr>
                <w:rFonts w:ascii="微软雅黑" w:hAnsi="微软雅黑" w:eastAsia="微软雅黑"/>
                <w:color w:val="263238"/>
                <w:sz w:val="19"/>
              </w:rPr>
              <w:t>心理资本维度</w:t>
            </w:r>
          </w:p>
        </w:tc>
        <w:tc>
          <w:tcPr>
            <w:tcW w:w="1701" w:type="dxa"/>
            <w:tcMar>
              <w:top w:w="100" w:type="dxa"/>
              <w:left w:w="120" w:type="dxa"/>
              <w:bottom w:w="100" w:type="dxa"/>
              <w:right w:w="120" w:type="dxa"/>
            </w:tcMar>
            <w:vAlign w:val="center"/>
          </w:tcPr>
          <w:p w14:paraId="7CDB1F9C">
            <w:pPr>
              <w:spacing w:after="0" w:line="240" w:lineRule="auto"/>
              <w:jc w:val="left"/>
            </w:pPr>
            <w:r>
              <w:rPr>
                <w:rFonts w:ascii="微软雅黑" w:hAnsi="微软雅黑" w:eastAsia="微软雅黑"/>
                <w:color w:val="263238"/>
                <w:sz w:val="19"/>
              </w:rPr>
              <w:t>HERO模型</w:t>
            </w:r>
          </w:p>
        </w:tc>
        <w:tc>
          <w:tcPr>
            <w:tcW w:w="1701" w:type="dxa"/>
            <w:tcMar>
              <w:top w:w="100" w:type="dxa"/>
              <w:left w:w="120" w:type="dxa"/>
              <w:bottom w:w="100" w:type="dxa"/>
              <w:right w:w="120" w:type="dxa"/>
            </w:tcMar>
            <w:vAlign w:val="center"/>
          </w:tcPr>
          <w:p w14:paraId="0A75CFAD">
            <w:pPr>
              <w:spacing w:after="0" w:line="240" w:lineRule="auto"/>
              <w:jc w:val="left"/>
            </w:pPr>
            <w:r>
              <w:rPr>
                <w:rFonts w:ascii="微软雅黑" w:hAnsi="微软雅黑" w:eastAsia="微软雅黑"/>
                <w:color w:val="263238"/>
                <w:sz w:val="19"/>
              </w:rPr>
              <w:t>心理资本建设</w:t>
            </w:r>
          </w:p>
        </w:tc>
        <w:tc>
          <w:tcPr>
            <w:tcW w:w="4252" w:type="dxa"/>
            <w:tcMar>
              <w:top w:w="100" w:type="dxa"/>
              <w:left w:w="120" w:type="dxa"/>
              <w:bottom w:w="100" w:type="dxa"/>
              <w:right w:w="120" w:type="dxa"/>
            </w:tcMar>
            <w:vAlign w:val="center"/>
          </w:tcPr>
          <w:p w14:paraId="361A3ABD">
            <w:pPr>
              <w:spacing w:after="0" w:line="240" w:lineRule="auto"/>
              <w:jc w:val="left"/>
            </w:pPr>
            <w:r>
              <w:rPr>
                <w:rFonts w:ascii="微软雅黑" w:hAnsi="微软雅黑" w:eastAsia="微软雅黑"/>
                <w:color w:val="263238"/>
                <w:sz w:val="19"/>
              </w:rPr>
              <w:t>希望感（目标与路径）、效能感（学业自信）、韧性（挫折恢复）、乐观（归因模式）</w:t>
            </w:r>
          </w:p>
        </w:tc>
      </w:tr>
      <w:tr w14:paraId="325ABE77">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PrEx>
        <w:trPr>
          <w:jc w:val="center"/>
        </w:trPr>
        <w:tc>
          <w:tcPr>
            <w:tcW w:w="1417" w:type="dxa"/>
            <w:shd w:val="clear" w:color="auto" w:fill="E8EAF6"/>
            <w:tcMar>
              <w:top w:w="100" w:type="dxa"/>
              <w:left w:w="120" w:type="dxa"/>
              <w:bottom w:w="100" w:type="dxa"/>
              <w:right w:w="120" w:type="dxa"/>
            </w:tcMar>
            <w:vAlign w:val="center"/>
          </w:tcPr>
          <w:p w14:paraId="545242E0">
            <w:pPr>
              <w:spacing w:after="0" w:line="240" w:lineRule="auto"/>
              <w:jc w:val="left"/>
            </w:pPr>
            <w:r>
              <w:rPr>
                <w:rFonts w:ascii="微软雅黑" w:hAnsi="微软雅黑" w:eastAsia="微软雅黑"/>
                <w:color w:val="263238"/>
                <w:sz w:val="19"/>
              </w:rPr>
              <w:t>关系生态维度</w:t>
            </w:r>
          </w:p>
        </w:tc>
        <w:tc>
          <w:tcPr>
            <w:tcW w:w="1701" w:type="dxa"/>
            <w:shd w:val="clear" w:color="auto" w:fill="E8EAF6"/>
            <w:tcMar>
              <w:top w:w="100" w:type="dxa"/>
              <w:left w:w="120" w:type="dxa"/>
              <w:bottom w:w="100" w:type="dxa"/>
              <w:right w:w="120" w:type="dxa"/>
            </w:tcMar>
            <w:vAlign w:val="center"/>
          </w:tcPr>
          <w:p w14:paraId="6834BCBE">
            <w:pPr>
              <w:spacing w:after="0" w:line="240" w:lineRule="auto"/>
              <w:jc w:val="left"/>
            </w:pPr>
            <w:r>
              <w:rPr>
                <w:rFonts w:ascii="微软雅黑" w:hAnsi="微软雅黑" w:eastAsia="微软雅黑"/>
                <w:color w:val="263238"/>
                <w:sz w:val="19"/>
              </w:rPr>
              <w:t>依恋关系模型</w:t>
            </w:r>
          </w:p>
        </w:tc>
        <w:tc>
          <w:tcPr>
            <w:tcW w:w="1701" w:type="dxa"/>
            <w:shd w:val="clear" w:color="auto" w:fill="E8EAF6"/>
            <w:tcMar>
              <w:top w:w="100" w:type="dxa"/>
              <w:left w:w="120" w:type="dxa"/>
              <w:bottom w:w="100" w:type="dxa"/>
              <w:right w:w="120" w:type="dxa"/>
            </w:tcMar>
            <w:vAlign w:val="center"/>
          </w:tcPr>
          <w:p w14:paraId="3B78AFD6">
            <w:pPr>
              <w:spacing w:after="0" w:line="240" w:lineRule="auto"/>
              <w:jc w:val="left"/>
            </w:pPr>
            <w:r>
              <w:rPr>
                <w:rFonts w:ascii="微软雅黑" w:hAnsi="微软雅黑" w:eastAsia="微软雅黑"/>
                <w:color w:val="263238"/>
                <w:sz w:val="19"/>
              </w:rPr>
              <w:t>关系安全建构</w:t>
            </w:r>
          </w:p>
        </w:tc>
        <w:tc>
          <w:tcPr>
            <w:tcW w:w="4252" w:type="dxa"/>
            <w:shd w:val="clear" w:color="auto" w:fill="E8EAF6"/>
            <w:tcMar>
              <w:top w:w="100" w:type="dxa"/>
              <w:left w:w="120" w:type="dxa"/>
              <w:bottom w:w="100" w:type="dxa"/>
              <w:right w:w="120" w:type="dxa"/>
            </w:tcMar>
            <w:vAlign w:val="center"/>
          </w:tcPr>
          <w:p w14:paraId="3CF3AB02">
            <w:pPr>
              <w:spacing w:after="0" w:line="240" w:lineRule="auto"/>
              <w:jc w:val="left"/>
            </w:pPr>
            <w:r>
              <w:rPr>
                <w:rFonts w:ascii="微软雅黑" w:hAnsi="微软雅黑" w:eastAsia="微软雅黑"/>
                <w:color w:val="263238"/>
                <w:sz w:val="19"/>
              </w:rPr>
              <w:t>亲子依恋安全性、师生关系质量、同伴关系模式、班级氛围感知</w:t>
            </w:r>
          </w:p>
        </w:tc>
      </w:tr>
    </w:tbl>
    <w:p w14:paraId="1A0E2BA3">
      <w:pPr>
        <w:spacing w:after="120" w:line="360" w:lineRule="auto"/>
        <w:ind w:firstLine="420"/>
        <w:jc w:val="both"/>
      </w:pPr>
      <w:r>
        <w:rPr>
          <w:rFonts w:ascii="微软雅黑" w:hAnsi="微软雅黑" w:eastAsia="微软雅黑"/>
          <w:b w:val="0"/>
          <w:color w:val="263238"/>
          <w:sz w:val="21"/>
        </w:rPr>
        <w:t>四维归因的核心原则：任何一个学习问题的形成往往是多维度因素交织的结果。例如，一个考试焦虑的学生，可能同时存在认知神经维度的工作记忆不足（脑科学）、学业能力维度的知识掌握不牢固（专家共识）、心理资本维度的韧性不足（HERO模型）和关系生态维度的高焦虑型依恋（依恋关系）。只有四维同查，才能找到真正的"核心问题"所在。</w:t>
      </w:r>
    </w:p>
    <w:p w14:paraId="65FC1DA5">
      <w:pPr>
        <w:spacing w:before="240" w:after="120"/>
      </w:pPr>
      <w:r>
        <w:rPr>
          <w:rFonts w:ascii="微软雅黑" w:hAnsi="微软雅黑" w:eastAsia="微软雅黑"/>
          <w:b/>
          <w:color w:val="1565C0"/>
          <w:sz w:val="30"/>
        </w:rPr>
        <w:t>2.4 六力办学特色融合</w:t>
      </w:r>
    </w:p>
    <w:p w14:paraId="4EF2559B">
      <w:pPr>
        <w:spacing w:after="120" w:line="360" w:lineRule="auto"/>
        <w:ind w:firstLine="420"/>
        <w:jc w:val="both"/>
      </w:pPr>
      <w:r>
        <w:rPr>
          <w:rFonts w:ascii="微软雅黑" w:hAnsi="微软雅黑" w:eastAsia="微软雅黑"/>
          <w:b w:val="0"/>
          <w:color w:val="263238"/>
          <w:sz w:val="21"/>
        </w:rPr>
        <w:t>六力学校以"中国根基 全球格局 内圣外王 修己达人"为校训，首倡"现代中式教育"理念，构建了以国家课程为基础，融合"元系统思维""项目化教学""心育工程"等特色的教育体系。本模型将六力办学特色深度融入四维框架，实现理论模型的本土化落地。</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2268"/>
        <w:gridCol w:w="2268"/>
        <w:gridCol w:w="2268"/>
        <w:gridCol w:w="2268"/>
      </w:tblGrid>
      <w:tr w14:paraId="6B614C88">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1A237E"/>
            <w:tcMar>
              <w:top w:w="100" w:type="dxa"/>
              <w:left w:w="120" w:type="dxa"/>
              <w:bottom w:w="100" w:type="dxa"/>
              <w:right w:w="120" w:type="dxa"/>
            </w:tcMar>
            <w:vAlign w:val="center"/>
          </w:tcPr>
          <w:p w14:paraId="019BA499">
            <w:pPr>
              <w:spacing w:after="0"/>
              <w:jc w:val="center"/>
            </w:pPr>
            <w:r>
              <w:rPr>
                <w:rFonts w:ascii="微软雅黑" w:hAnsi="微软雅黑" w:eastAsia="微软雅黑"/>
                <w:b/>
                <w:color w:val="FFFFFF"/>
                <w:sz w:val="18"/>
              </w:rPr>
              <w:t>六力特色</w:t>
            </w:r>
          </w:p>
        </w:tc>
        <w:tc>
          <w:tcPr>
            <w:tcW w:w="2268" w:type="dxa"/>
            <w:shd w:val="clear" w:color="auto" w:fill="1A237E"/>
            <w:tcMar>
              <w:top w:w="100" w:type="dxa"/>
              <w:left w:w="120" w:type="dxa"/>
              <w:bottom w:w="100" w:type="dxa"/>
              <w:right w:w="120" w:type="dxa"/>
            </w:tcMar>
            <w:vAlign w:val="center"/>
          </w:tcPr>
          <w:p w14:paraId="107FA6D7">
            <w:pPr>
              <w:spacing w:after="0"/>
              <w:jc w:val="center"/>
            </w:pPr>
            <w:r>
              <w:rPr>
                <w:rFonts w:ascii="微软雅黑" w:hAnsi="微软雅黑" w:eastAsia="微软雅黑"/>
                <w:b/>
                <w:color w:val="FFFFFF"/>
                <w:sz w:val="18"/>
              </w:rPr>
              <w:t>核心内容</w:t>
            </w:r>
          </w:p>
        </w:tc>
        <w:tc>
          <w:tcPr>
            <w:tcW w:w="2835" w:type="dxa"/>
            <w:shd w:val="clear" w:color="auto" w:fill="1A237E"/>
            <w:tcMar>
              <w:top w:w="100" w:type="dxa"/>
              <w:left w:w="120" w:type="dxa"/>
              <w:bottom w:w="100" w:type="dxa"/>
              <w:right w:w="120" w:type="dxa"/>
            </w:tcMar>
            <w:vAlign w:val="center"/>
          </w:tcPr>
          <w:p w14:paraId="17A11421">
            <w:pPr>
              <w:spacing w:after="0"/>
              <w:jc w:val="center"/>
            </w:pPr>
            <w:r>
              <w:rPr>
                <w:rFonts w:ascii="微软雅黑" w:hAnsi="微软雅黑" w:eastAsia="微软雅黑"/>
                <w:b/>
                <w:color w:val="FFFFFF"/>
                <w:sz w:val="18"/>
              </w:rPr>
              <w:t>与四维框架的对接</w:t>
            </w:r>
          </w:p>
        </w:tc>
        <w:tc>
          <w:tcPr>
            <w:tcW w:w="2835" w:type="dxa"/>
            <w:shd w:val="clear" w:color="auto" w:fill="1A237E"/>
            <w:tcMar>
              <w:top w:w="100" w:type="dxa"/>
              <w:left w:w="120" w:type="dxa"/>
              <w:bottom w:w="100" w:type="dxa"/>
              <w:right w:w="120" w:type="dxa"/>
            </w:tcMar>
            <w:vAlign w:val="center"/>
          </w:tcPr>
          <w:p w14:paraId="5D5B3716">
            <w:pPr>
              <w:spacing w:after="0"/>
              <w:jc w:val="center"/>
            </w:pPr>
            <w:r>
              <w:rPr>
                <w:rFonts w:ascii="微软雅黑" w:hAnsi="微软雅黑" w:eastAsia="微软雅黑"/>
                <w:b/>
                <w:color w:val="FFFFFF"/>
                <w:sz w:val="18"/>
              </w:rPr>
              <w:t>配套工具/资源</w:t>
            </w:r>
          </w:p>
        </w:tc>
      </w:tr>
      <w:tr w14:paraId="5AAE477B">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50623C04">
            <w:pPr>
              <w:spacing w:after="0" w:line="240" w:lineRule="auto"/>
              <w:jc w:val="left"/>
            </w:pPr>
            <w:r>
              <w:rPr>
                <w:rFonts w:ascii="微软雅黑" w:hAnsi="微软雅黑" w:eastAsia="微软雅黑"/>
                <w:color w:val="263238"/>
                <w:sz w:val="18"/>
              </w:rPr>
              <w:t>元系统思维</w:t>
            </w:r>
          </w:p>
        </w:tc>
        <w:tc>
          <w:tcPr>
            <w:tcW w:w="2268" w:type="dxa"/>
            <w:tcMar>
              <w:top w:w="100" w:type="dxa"/>
              <w:left w:w="120" w:type="dxa"/>
              <w:bottom w:w="100" w:type="dxa"/>
              <w:right w:w="120" w:type="dxa"/>
            </w:tcMar>
            <w:vAlign w:val="center"/>
          </w:tcPr>
          <w:p w14:paraId="340B145C">
            <w:pPr>
              <w:spacing w:after="0" w:line="240" w:lineRule="auto"/>
              <w:jc w:val="left"/>
            </w:pPr>
            <w:r>
              <w:rPr>
                <w:rFonts w:ascii="微软雅黑" w:hAnsi="微软雅黑" w:eastAsia="微软雅黑"/>
                <w:color w:val="263238"/>
                <w:sz w:val="18"/>
              </w:rPr>
              <w:t>通过思维教学提升学习力，培养结构化思考与元认知能力</w:t>
            </w:r>
          </w:p>
        </w:tc>
        <w:tc>
          <w:tcPr>
            <w:tcW w:w="2835" w:type="dxa"/>
            <w:tcMar>
              <w:top w:w="100" w:type="dxa"/>
              <w:left w:w="120" w:type="dxa"/>
              <w:bottom w:w="100" w:type="dxa"/>
              <w:right w:w="120" w:type="dxa"/>
            </w:tcMar>
            <w:vAlign w:val="center"/>
          </w:tcPr>
          <w:p w14:paraId="32430685">
            <w:pPr>
              <w:spacing w:after="0" w:line="240" w:lineRule="auto"/>
              <w:jc w:val="left"/>
            </w:pPr>
            <w:r>
              <w:rPr>
                <w:rFonts w:ascii="微软雅黑" w:hAnsi="微软雅黑" w:eastAsia="微软雅黑"/>
                <w:color w:val="263238"/>
                <w:sz w:val="18"/>
              </w:rPr>
              <w:t>直接作用于前额叶执行功能；为认知神经维度干预提供训练路径</w:t>
            </w:r>
          </w:p>
        </w:tc>
        <w:tc>
          <w:tcPr>
            <w:tcW w:w="2835" w:type="dxa"/>
            <w:tcMar>
              <w:top w:w="100" w:type="dxa"/>
              <w:left w:w="120" w:type="dxa"/>
              <w:bottom w:w="100" w:type="dxa"/>
              <w:right w:w="120" w:type="dxa"/>
            </w:tcMar>
            <w:vAlign w:val="center"/>
          </w:tcPr>
          <w:p w14:paraId="40A0235D">
            <w:pPr>
              <w:spacing w:after="0" w:line="240" w:lineRule="auto"/>
              <w:jc w:val="left"/>
            </w:pPr>
            <w:r>
              <w:rPr>
                <w:rFonts w:ascii="微软雅黑" w:hAnsi="微软雅黑" w:eastAsia="微软雅黑"/>
                <w:color w:val="263238"/>
                <w:sz w:val="18"/>
              </w:rPr>
              <w:t>· 元系统思维水平评估</w:t>
            </w:r>
            <w:r>
              <w:rPr>
                <w:rFonts w:ascii="微软雅黑" w:hAnsi="微软雅黑" w:eastAsia="微软雅黑"/>
                <w:color w:val="263238"/>
                <w:sz w:val="18"/>
              </w:rPr>
              <w:br w:type="textWrapping"/>
            </w:r>
            <w:r>
              <w:rPr>
                <w:rFonts w:ascii="微软雅黑" w:hAnsi="微软雅黑" w:eastAsia="微软雅黑"/>
                <w:color w:val="263238"/>
                <w:sz w:val="18"/>
              </w:rPr>
              <w:t>· 结构化思维训练课程</w:t>
            </w:r>
            <w:r>
              <w:rPr>
                <w:rFonts w:ascii="微软雅黑" w:hAnsi="微软雅黑" w:eastAsia="微软雅黑"/>
                <w:color w:val="263238"/>
                <w:sz w:val="18"/>
              </w:rPr>
              <w:br w:type="textWrapping"/>
            </w:r>
            <w:r>
              <w:rPr>
                <w:rFonts w:ascii="微软雅黑" w:hAnsi="微软雅黑" w:eastAsia="微软雅黑"/>
                <w:color w:val="263238"/>
                <w:sz w:val="18"/>
              </w:rPr>
              <w:t>· 元认知策略指导</w:t>
            </w:r>
          </w:p>
        </w:tc>
      </w:tr>
      <w:tr w14:paraId="6AA8D331">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303F69A9">
            <w:pPr>
              <w:spacing w:after="0" w:line="240" w:lineRule="auto"/>
              <w:jc w:val="left"/>
            </w:pPr>
            <w:r>
              <w:rPr>
                <w:rFonts w:ascii="微软雅黑" w:hAnsi="微软雅黑" w:eastAsia="微软雅黑"/>
                <w:color w:val="263238"/>
                <w:sz w:val="18"/>
              </w:rPr>
              <w:t>项目化教学</w:t>
            </w:r>
          </w:p>
        </w:tc>
        <w:tc>
          <w:tcPr>
            <w:tcW w:w="2268" w:type="dxa"/>
            <w:shd w:val="clear" w:color="auto" w:fill="E8EAF6"/>
            <w:tcMar>
              <w:top w:w="100" w:type="dxa"/>
              <w:left w:w="120" w:type="dxa"/>
              <w:bottom w:w="100" w:type="dxa"/>
              <w:right w:w="120" w:type="dxa"/>
            </w:tcMar>
            <w:vAlign w:val="center"/>
          </w:tcPr>
          <w:p w14:paraId="137532AC">
            <w:pPr>
              <w:spacing w:after="0" w:line="240" w:lineRule="auto"/>
              <w:jc w:val="left"/>
            </w:pPr>
            <w:r>
              <w:rPr>
                <w:rFonts w:ascii="微软雅黑" w:hAnsi="微软雅黑" w:eastAsia="微软雅黑"/>
                <w:color w:val="263238"/>
                <w:sz w:val="18"/>
              </w:rPr>
              <w:t>开展跨学科实践课题，"做中学"驱动内动力</w:t>
            </w:r>
          </w:p>
        </w:tc>
        <w:tc>
          <w:tcPr>
            <w:tcW w:w="2835" w:type="dxa"/>
            <w:shd w:val="clear" w:color="auto" w:fill="E8EAF6"/>
            <w:tcMar>
              <w:top w:w="100" w:type="dxa"/>
              <w:left w:w="120" w:type="dxa"/>
              <w:bottom w:w="100" w:type="dxa"/>
              <w:right w:w="120" w:type="dxa"/>
            </w:tcMar>
            <w:vAlign w:val="center"/>
          </w:tcPr>
          <w:p w14:paraId="1438786A">
            <w:pPr>
              <w:spacing w:after="0" w:line="240" w:lineRule="auto"/>
              <w:jc w:val="left"/>
            </w:pPr>
            <w:r>
              <w:rPr>
                <w:rFonts w:ascii="微软雅黑" w:hAnsi="微软雅黑" w:eastAsia="微软雅黑"/>
                <w:color w:val="263238"/>
                <w:sz w:val="18"/>
              </w:rPr>
              <w:t>激活全脑协同网络；HERO希望感通过项目目标设定实现</w:t>
            </w:r>
          </w:p>
        </w:tc>
        <w:tc>
          <w:tcPr>
            <w:tcW w:w="2835" w:type="dxa"/>
            <w:shd w:val="clear" w:color="auto" w:fill="E8EAF6"/>
            <w:tcMar>
              <w:top w:w="100" w:type="dxa"/>
              <w:left w:w="120" w:type="dxa"/>
              <w:bottom w:w="100" w:type="dxa"/>
              <w:right w:w="120" w:type="dxa"/>
            </w:tcMar>
            <w:vAlign w:val="center"/>
          </w:tcPr>
          <w:p w14:paraId="70BE250A">
            <w:pPr>
              <w:spacing w:after="0" w:line="240" w:lineRule="auto"/>
              <w:jc w:val="left"/>
            </w:pPr>
            <w:r>
              <w:rPr>
                <w:rFonts w:ascii="微软雅黑" w:hAnsi="微软雅黑" w:eastAsia="微软雅黑"/>
                <w:color w:val="263238"/>
                <w:sz w:val="18"/>
              </w:rPr>
              <w:t>· 项目化学习差异化设计</w:t>
            </w:r>
            <w:r>
              <w:rPr>
                <w:rFonts w:ascii="微软雅黑" w:hAnsi="微软雅黑" w:eastAsia="微软雅黑"/>
                <w:color w:val="263238"/>
                <w:sz w:val="18"/>
              </w:rPr>
              <w:br w:type="textWrapping"/>
            </w:r>
            <w:r>
              <w:rPr>
                <w:rFonts w:ascii="微软雅黑" w:hAnsi="微软雅黑" w:eastAsia="微软雅黑"/>
                <w:color w:val="263238"/>
                <w:sz w:val="18"/>
              </w:rPr>
              <w:t>· 小组协作障碍分析</w:t>
            </w:r>
            <w:r>
              <w:rPr>
                <w:rFonts w:ascii="微软雅黑" w:hAnsi="微软雅黑" w:eastAsia="微软雅黑"/>
                <w:color w:val="263238"/>
                <w:sz w:val="18"/>
              </w:rPr>
              <w:br w:type="textWrapping"/>
            </w:r>
            <w:r>
              <w:rPr>
                <w:rFonts w:ascii="微软雅黑" w:hAnsi="微软雅黑" w:eastAsia="微软雅黑"/>
                <w:color w:val="263238"/>
                <w:sz w:val="18"/>
              </w:rPr>
              <w:t>· 项目成果展示与反馈</w:t>
            </w:r>
          </w:p>
        </w:tc>
      </w:tr>
      <w:tr w14:paraId="1510B8E3">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4ECAF080">
            <w:pPr>
              <w:spacing w:after="0" w:line="240" w:lineRule="auto"/>
              <w:jc w:val="left"/>
            </w:pPr>
            <w:r>
              <w:rPr>
                <w:rFonts w:ascii="微软雅黑" w:hAnsi="微软雅黑" w:eastAsia="微软雅黑"/>
                <w:color w:val="263238"/>
                <w:sz w:val="18"/>
              </w:rPr>
              <w:t>心育工程</w:t>
            </w:r>
          </w:p>
        </w:tc>
        <w:tc>
          <w:tcPr>
            <w:tcW w:w="2268" w:type="dxa"/>
            <w:tcMar>
              <w:top w:w="100" w:type="dxa"/>
              <w:left w:w="120" w:type="dxa"/>
              <w:bottom w:w="100" w:type="dxa"/>
              <w:right w:w="120" w:type="dxa"/>
            </w:tcMar>
            <w:vAlign w:val="center"/>
          </w:tcPr>
          <w:p w14:paraId="7B5DB97B">
            <w:pPr>
              <w:spacing w:after="0" w:line="240" w:lineRule="auto"/>
              <w:jc w:val="left"/>
            </w:pPr>
            <w:r>
              <w:rPr>
                <w:rFonts w:ascii="微软雅黑" w:hAnsi="微软雅黑" w:eastAsia="微软雅黑"/>
                <w:color w:val="263238"/>
                <w:sz w:val="18"/>
              </w:rPr>
              <w:t>设立心理咨询师团队，通过德育课程与主题活动培养健全人格</w:t>
            </w:r>
          </w:p>
        </w:tc>
        <w:tc>
          <w:tcPr>
            <w:tcW w:w="2835" w:type="dxa"/>
            <w:tcMar>
              <w:top w:w="100" w:type="dxa"/>
              <w:left w:w="120" w:type="dxa"/>
              <w:bottom w:w="100" w:type="dxa"/>
              <w:right w:w="120" w:type="dxa"/>
            </w:tcMar>
            <w:vAlign w:val="center"/>
          </w:tcPr>
          <w:p w14:paraId="1B9D46F0">
            <w:pPr>
              <w:spacing w:after="0" w:line="240" w:lineRule="auto"/>
              <w:jc w:val="left"/>
            </w:pPr>
            <w:r>
              <w:rPr>
                <w:rFonts w:ascii="微软雅黑" w:hAnsi="微软雅黑" w:eastAsia="微软雅黑"/>
                <w:color w:val="263238"/>
                <w:sz w:val="18"/>
              </w:rPr>
              <w:t>HERO四维心理资本建设的主阵地；依恋关系修复的系统支持</w:t>
            </w:r>
          </w:p>
        </w:tc>
        <w:tc>
          <w:tcPr>
            <w:tcW w:w="2835" w:type="dxa"/>
            <w:tcMar>
              <w:top w:w="100" w:type="dxa"/>
              <w:left w:w="120" w:type="dxa"/>
              <w:bottom w:w="100" w:type="dxa"/>
              <w:right w:w="120" w:type="dxa"/>
            </w:tcMar>
            <w:vAlign w:val="center"/>
          </w:tcPr>
          <w:p w14:paraId="55FB995C">
            <w:pPr>
              <w:spacing w:after="0" w:line="240" w:lineRule="auto"/>
              <w:jc w:val="left"/>
            </w:pPr>
            <w:r>
              <w:rPr>
                <w:rFonts w:ascii="微软雅黑" w:hAnsi="微软雅黑" w:eastAsia="微软雅黑"/>
                <w:color w:val="263238"/>
                <w:sz w:val="18"/>
              </w:rPr>
              <w:t>· 心理资本建设活动包</w:t>
            </w:r>
            <w:r>
              <w:rPr>
                <w:rFonts w:ascii="微软雅黑" w:hAnsi="微软雅黑" w:eastAsia="微软雅黑"/>
                <w:color w:val="263238"/>
                <w:sz w:val="18"/>
              </w:rPr>
              <w:br w:type="textWrapping"/>
            </w:r>
            <w:r>
              <w:rPr>
                <w:rFonts w:ascii="微软雅黑" w:hAnsi="微软雅黑" w:eastAsia="微软雅黑"/>
                <w:color w:val="263238"/>
                <w:sz w:val="18"/>
              </w:rPr>
              <w:t>· 团体辅导方案</w:t>
            </w:r>
            <w:r>
              <w:rPr>
                <w:rFonts w:ascii="微软雅黑" w:hAnsi="微软雅黑" w:eastAsia="微软雅黑"/>
                <w:color w:val="263238"/>
                <w:sz w:val="18"/>
              </w:rPr>
              <w:br w:type="textWrapping"/>
            </w:r>
            <w:r>
              <w:rPr>
                <w:rFonts w:ascii="微软雅黑" w:hAnsi="微软雅黑" w:eastAsia="微软雅黑"/>
                <w:color w:val="263238"/>
                <w:sz w:val="18"/>
              </w:rPr>
              <w:t>· 师生关系修复计划</w:t>
            </w:r>
          </w:p>
        </w:tc>
      </w:tr>
      <w:tr w14:paraId="0150AC7B">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79487FD5">
            <w:pPr>
              <w:spacing w:after="0" w:line="240" w:lineRule="auto"/>
              <w:jc w:val="left"/>
            </w:pPr>
            <w:r>
              <w:rPr>
                <w:rFonts w:ascii="微软雅黑" w:hAnsi="微软雅黑" w:eastAsia="微软雅黑"/>
                <w:color w:val="263238"/>
                <w:sz w:val="18"/>
              </w:rPr>
              <w:t>"五家"课程</w:t>
            </w:r>
          </w:p>
        </w:tc>
        <w:tc>
          <w:tcPr>
            <w:tcW w:w="2268" w:type="dxa"/>
            <w:shd w:val="clear" w:color="auto" w:fill="E8EAF6"/>
            <w:tcMar>
              <w:top w:w="100" w:type="dxa"/>
              <w:left w:w="120" w:type="dxa"/>
              <w:bottom w:w="100" w:type="dxa"/>
              <w:right w:w="120" w:type="dxa"/>
            </w:tcMar>
            <w:vAlign w:val="center"/>
          </w:tcPr>
          <w:p w14:paraId="376BC8B3">
            <w:pPr>
              <w:spacing w:after="0" w:line="240" w:lineRule="auto"/>
              <w:jc w:val="left"/>
            </w:pPr>
            <w:r>
              <w:rPr>
                <w:rFonts w:ascii="微软雅黑" w:hAnsi="微软雅黑" w:eastAsia="微软雅黑"/>
                <w:color w:val="263238"/>
                <w:sz w:val="18"/>
              </w:rPr>
              <w:t>艺术家、文学家、科学家、活动家、运动家全面发展</w:t>
            </w:r>
          </w:p>
        </w:tc>
        <w:tc>
          <w:tcPr>
            <w:tcW w:w="2835" w:type="dxa"/>
            <w:shd w:val="clear" w:color="auto" w:fill="E8EAF6"/>
            <w:tcMar>
              <w:top w:w="100" w:type="dxa"/>
              <w:left w:w="120" w:type="dxa"/>
              <w:bottom w:w="100" w:type="dxa"/>
              <w:right w:w="120" w:type="dxa"/>
            </w:tcMar>
            <w:vAlign w:val="center"/>
          </w:tcPr>
          <w:p w14:paraId="27EB9F62">
            <w:pPr>
              <w:spacing w:after="0" w:line="240" w:lineRule="auto"/>
              <w:jc w:val="left"/>
            </w:pPr>
            <w:r>
              <w:rPr>
                <w:rFonts w:ascii="微软雅黑" w:hAnsi="微软雅黑" w:eastAsia="微软雅黑"/>
                <w:color w:val="263238"/>
                <w:sz w:val="18"/>
              </w:rPr>
              <w:t>多元智能匹配，效能感与乐观感的优势发现路径</w:t>
            </w:r>
          </w:p>
        </w:tc>
        <w:tc>
          <w:tcPr>
            <w:tcW w:w="2835" w:type="dxa"/>
            <w:shd w:val="clear" w:color="auto" w:fill="E8EAF6"/>
            <w:tcMar>
              <w:top w:w="100" w:type="dxa"/>
              <w:left w:w="120" w:type="dxa"/>
              <w:bottom w:w="100" w:type="dxa"/>
              <w:right w:w="120" w:type="dxa"/>
            </w:tcMar>
            <w:vAlign w:val="center"/>
          </w:tcPr>
          <w:p w14:paraId="2A5B0F4B">
            <w:pPr>
              <w:spacing w:after="0" w:line="240" w:lineRule="auto"/>
              <w:jc w:val="left"/>
            </w:pPr>
            <w:r>
              <w:rPr>
                <w:rFonts w:ascii="微软雅黑" w:hAnsi="微软雅黑" w:eastAsia="微软雅黑"/>
                <w:color w:val="263238"/>
                <w:sz w:val="18"/>
              </w:rPr>
              <w:t>· 五家课程个性化匹配</w:t>
            </w:r>
            <w:r>
              <w:rPr>
                <w:rFonts w:ascii="微软雅黑" w:hAnsi="微软雅黑" w:eastAsia="微软雅黑"/>
                <w:color w:val="263238"/>
                <w:sz w:val="18"/>
              </w:rPr>
              <w:br w:type="textWrapping"/>
            </w:r>
            <w:r>
              <w:rPr>
                <w:rFonts w:ascii="微软雅黑" w:hAnsi="微软雅黑" w:eastAsia="微软雅黑"/>
                <w:color w:val="263238"/>
                <w:sz w:val="18"/>
              </w:rPr>
              <w:t>· 优势发现与自信构建</w:t>
            </w:r>
            <w:r>
              <w:rPr>
                <w:rFonts w:ascii="微软雅黑" w:hAnsi="微软雅黑" w:eastAsia="微软雅黑"/>
                <w:color w:val="263238"/>
                <w:sz w:val="18"/>
              </w:rPr>
              <w:br w:type="textWrapping"/>
            </w:r>
            <w:r>
              <w:rPr>
                <w:rFonts w:ascii="微软雅黑" w:hAnsi="微软雅黑" w:eastAsia="微软雅黑"/>
                <w:color w:val="263238"/>
                <w:sz w:val="18"/>
              </w:rPr>
              <w:t>· 兴趣驱动的学业规划</w:t>
            </w:r>
          </w:p>
        </w:tc>
      </w:tr>
      <w:tr w14:paraId="6EC2BFD3">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7BB8B9CD">
            <w:pPr>
              <w:spacing w:after="0" w:line="240" w:lineRule="auto"/>
              <w:jc w:val="left"/>
            </w:pPr>
            <w:r>
              <w:rPr>
                <w:rFonts w:ascii="微软雅黑" w:hAnsi="微软雅黑" w:eastAsia="微软雅黑"/>
                <w:color w:val="263238"/>
                <w:sz w:val="18"/>
              </w:rPr>
              <w:t>三通工程</w:t>
            </w:r>
          </w:p>
        </w:tc>
        <w:tc>
          <w:tcPr>
            <w:tcW w:w="2268" w:type="dxa"/>
            <w:tcMar>
              <w:top w:w="100" w:type="dxa"/>
              <w:left w:w="120" w:type="dxa"/>
              <w:bottom w:w="100" w:type="dxa"/>
              <w:right w:w="120" w:type="dxa"/>
            </w:tcMar>
            <w:vAlign w:val="center"/>
          </w:tcPr>
          <w:p w14:paraId="39841172">
            <w:pPr>
              <w:spacing w:after="0" w:line="240" w:lineRule="auto"/>
              <w:jc w:val="left"/>
            </w:pPr>
            <w:r>
              <w:rPr>
                <w:rFonts w:ascii="微软雅黑" w:hAnsi="微软雅黑" w:eastAsia="微软雅黑"/>
                <w:color w:val="263238"/>
                <w:sz w:val="18"/>
              </w:rPr>
              <w:t>家校共育机制，持续开展家长会及亲子活动</w:t>
            </w:r>
          </w:p>
        </w:tc>
        <w:tc>
          <w:tcPr>
            <w:tcW w:w="2835" w:type="dxa"/>
            <w:tcMar>
              <w:top w:w="100" w:type="dxa"/>
              <w:left w:w="120" w:type="dxa"/>
              <w:bottom w:w="100" w:type="dxa"/>
              <w:right w:w="120" w:type="dxa"/>
            </w:tcMar>
            <w:vAlign w:val="center"/>
          </w:tcPr>
          <w:p w14:paraId="3F7BF83A">
            <w:pPr>
              <w:spacing w:after="0" w:line="240" w:lineRule="auto"/>
              <w:jc w:val="left"/>
            </w:pPr>
            <w:r>
              <w:rPr>
                <w:rFonts w:ascii="微软雅黑" w:hAnsi="微软雅黑" w:eastAsia="微软雅黑"/>
                <w:color w:val="263238"/>
                <w:sz w:val="18"/>
              </w:rPr>
              <w:t>依恋关系修复的家庭端支持；环境支持的核心通道</w:t>
            </w:r>
          </w:p>
        </w:tc>
        <w:tc>
          <w:tcPr>
            <w:tcW w:w="2835" w:type="dxa"/>
            <w:tcMar>
              <w:top w:w="100" w:type="dxa"/>
              <w:left w:w="120" w:type="dxa"/>
              <w:bottom w:w="100" w:type="dxa"/>
              <w:right w:w="120" w:type="dxa"/>
            </w:tcMar>
            <w:vAlign w:val="center"/>
          </w:tcPr>
          <w:p w14:paraId="665E5320">
            <w:pPr>
              <w:spacing w:after="0" w:line="240" w:lineRule="auto"/>
              <w:jc w:val="left"/>
            </w:pPr>
            <w:r>
              <w:rPr>
                <w:rFonts w:ascii="微软雅黑" w:hAnsi="微软雅黑" w:eastAsia="微软雅黑"/>
                <w:color w:val="263238"/>
                <w:sz w:val="18"/>
              </w:rPr>
              <w:t>· 家长养育指导手册</w:t>
            </w:r>
            <w:r>
              <w:rPr>
                <w:rFonts w:ascii="微软雅黑" w:hAnsi="微软雅黑" w:eastAsia="微软雅黑"/>
                <w:color w:val="263238"/>
                <w:sz w:val="18"/>
              </w:rPr>
              <w:br w:type="textWrapping"/>
            </w:r>
            <w:r>
              <w:rPr>
                <w:rFonts w:ascii="微软雅黑" w:hAnsi="微软雅黑" w:eastAsia="微软雅黑"/>
                <w:color w:val="263238"/>
                <w:sz w:val="18"/>
              </w:rPr>
              <w:t>· 亲子活动方案</w:t>
            </w:r>
            <w:r>
              <w:rPr>
                <w:rFonts w:ascii="微软雅黑" w:hAnsi="微软雅黑" w:eastAsia="微软雅黑"/>
                <w:color w:val="263238"/>
                <w:sz w:val="18"/>
              </w:rPr>
              <w:br w:type="textWrapping"/>
            </w:r>
            <w:r>
              <w:rPr>
                <w:rFonts w:ascii="微软雅黑" w:hAnsi="微软雅黑" w:eastAsia="微软雅黑"/>
                <w:color w:val="263238"/>
                <w:sz w:val="18"/>
              </w:rPr>
              <w:t>· 家校沟通日志模板</w:t>
            </w:r>
          </w:p>
        </w:tc>
      </w:tr>
    </w:tbl>
    <w:p w14:paraId="0DDAAE54">
      <w:pPr>
        <w:spacing w:before="240" w:after="120"/>
      </w:pPr>
      <w:r>
        <w:rPr>
          <w:rFonts w:ascii="微软雅黑" w:hAnsi="微软雅黑" w:eastAsia="微软雅黑"/>
          <w:b/>
          <w:color w:val="1565C0"/>
          <w:sz w:val="30"/>
        </w:rPr>
        <w:t>2.5 底层逻辑图</w:t>
      </w:r>
    </w:p>
    <w:p w14:paraId="5DAB5BB9">
      <w:pPr>
        <w:spacing w:after="120" w:line="360" w:lineRule="auto"/>
        <w:ind w:firstLine="420"/>
        <w:jc w:val="both"/>
      </w:pPr>
      <w:r>
        <w:rPr>
          <w:rFonts w:ascii="微软雅黑" w:hAnsi="微软雅黑" w:eastAsia="微软雅黑"/>
          <w:b w:val="0"/>
          <w:color w:val="263238"/>
          <w:sz w:val="21"/>
        </w:rPr>
        <w:t>下图完整呈现了学习问题识别评估-解决模型的底层逻辑。从四大理论基石到融合框架，从成因解析到六力特色融合，四层结构逐级支撑，形成从"为什么"到"怎么做"的完整逻辑链。</w:t>
      </w:r>
    </w:p>
    <w:p w14:paraId="4C83C650">
      <w:pPr>
        <w:jc w:val="center"/>
      </w:pPr>
      <w:r>
        <w:drawing>
          <wp:inline distT="0" distB="0" distL="114300" distR="114300">
            <wp:extent cx="5759450" cy="4312285"/>
            <wp:effectExtent l="0" t="0" r="1270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000" cy="4312299"/>
                    </a:xfrm>
                    <a:prstGeom prst="rect">
                      <a:avLst/>
                    </a:prstGeom>
                  </pic:spPr>
                </pic:pic>
              </a:graphicData>
            </a:graphic>
          </wp:inline>
        </w:drawing>
      </w:r>
    </w:p>
    <w:p w14:paraId="3D9BF0F4">
      <w:pPr>
        <w:jc w:val="center"/>
      </w:pPr>
      <w:r>
        <w:rPr>
          <w:rFonts w:ascii="微软雅黑" w:hAnsi="微软雅黑" w:eastAsia="微软雅黑"/>
          <w:i/>
          <w:color w:val="546E7A"/>
          <w:sz w:val="18"/>
        </w:rPr>
        <w:t>图1  学习问题识别评估-解决模型 · 底层逻辑图</w:t>
      </w:r>
    </w:p>
    <w:p w14:paraId="7C55ABFF">
      <w:r>
        <w:br w:type="page"/>
      </w:r>
    </w:p>
    <w:p w14:paraId="5C1A5D70">
      <w:pPr>
        <w:spacing w:before="240" w:after="120"/>
      </w:pPr>
      <w:r>
        <w:rPr>
          <w:rFonts w:ascii="微软雅黑" w:hAnsi="微软雅黑" w:eastAsia="微软雅黑"/>
          <w:b/>
          <w:color w:val="1A237E"/>
          <w:sz w:val="40"/>
        </w:rPr>
        <w:t>第三部分  五步辅导流程及工具库</w:t>
      </w:r>
    </w:p>
    <w:p w14:paraId="0F2927BA">
      <w:pPr>
        <w:pBdr>
          <w:bottom w:val="single" w:color="1A237E" w:sz="6" w:space="1"/>
        </w:pBdr>
      </w:pPr>
    </w:p>
    <w:p w14:paraId="1E636673"/>
    <w:p w14:paraId="2EABEC56">
      <w:pPr>
        <w:spacing w:before="240" w:after="120"/>
      </w:pPr>
      <w:r>
        <w:rPr>
          <w:rFonts w:ascii="微软雅黑" w:hAnsi="微软雅黑" w:eastAsia="微软雅黑"/>
          <w:b/>
          <w:color w:val="1565C0"/>
          <w:sz w:val="30"/>
        </w:rPr>
        <w:t>3.1 流程总览</w:t>
      </w:r>
    </w:p>
    <w:p w14:paraId="63628BDC">
      <w:pPr>
        <w:spacing w:after="120" w:line="360" w:lineRule="auto"/>
        <w:ind w:firstLine="420"/>
        <w:jc w:val="both"/>
      </w:pPr>
      <w:r>
        <w:rPr>
          <w:rFonts w:ascii="微软雅黑" w:hAnsi="微软雅黑" w:eastAsia="微软雅黑"/>
          <w:b w:val="0"/>
          <w:color w:val="263238"/>
          <w:sz w:val="21"/>
        </w:rPr>
        <w:t>五步辅导流程是系统的核心操作路径，参考《学习困难规范化建设专家共识》的评估流程，结合在线智慧服务平台的快速响应特征，将学习问题的处理过程标准化为五个步骤：事实呈现 → 问题归因 → 解决方案 → 落地辅导 → 习惯养成。每一步配套专属工具库，班主任可按流程逐步操作，也可根据需要灵活调用单个工具。</w:t>
      </w:r>
    </w:p>
    <w:p w14:paraId="7D6916B0">
      <w:pPr>
        <w:jc w:val="center"/>
      </w:pPr>
      <w:r>
        <w:drawing>
          <wp:inline distT="0" distB="0" distL="114300" distR="114300">
            <wp:extent cx="6119495" cy="4752340"/>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120000" cy="4752403"/>
                    </a:xfrm>
                    <a:prstGeom prst="rect">
                      <a:avLst/>
                    </a:prstGeom>
                  </pic:spPr>
                </pic:pic>
              </a:graphicData>
            </a:graphic>
          </wp:inline>
        </w:drawing>
      </w:r>
    </w:p>
    <w:p w14:paraId="13514E65">
      <w:pPr>
        <w:jc w:val="center"/>
      </w:pPr>
      <w:r>
        <w:rPr>
          <w:rFonts w:ascii="微软雅黑" w:hAnsi="微软雅黑" w:eastAsia="微软雅黑"/>
          <w:i/>
          <w:color w:val="546E7A"/>
          <w:sz w:val="18"/>
        </w:rPr>
        <w:t>图2  学习问题辅导五步流程图及工具库总览</w:t>
      </w:r>
    </w:p>
    <w:p w14:paraId="06F3E686">
      <w:pPr>
        <w:spacing w:before="240" w:after="120"/>
      </w:pPr>
      <w:r>
        <w:rPr>
          <w:rFonts w:ascii="微软雅黑" w:hAnsi="微软雅黑" w:eastAsia="微软雅黑"/>
          <w:b/>
          <w:color w:val="1565C0"/>
          <w:sz w:val="30"/>
        </w:rPr>
        <w:t>3.2 第一步：事实呈现</w:t>
      </w:r>
    </w:p>
    <w:tbl>
      <w:tblPr>
        <w:tblStyle w:val="32"/>
        <w:tblW w:w="0" w:type="auto"/>
        <w:jc w:val="center"/>
        <w:tblBorders>
          <w:top w:val="single" w:color="1565C0" w:sz="4" w:space="0"/>
          <w:left w:val="single" w:color="1565C0" w:sz="4" w:space="0"/>
          <w:bottom w:val="single" w:color="1565C0" w:sz="4" w:space="0"/>
          <w:right w:val="single" w:color="1565C0" w:sz="4" w:space="0"/>
          <w:insideH w:val="none" w:color="auto" w:sz="0" w:space="0"/>
          <w:insideV w:val="none" w:color="auto" w:sz="0" w:space="0"/>
        </w:tblBorders>
        <w:tblLayout w:type="autofit"/>
        <w:tblCellMar>
          <w:top w:w="0" w:type="dxa"/>
          <w:left w:w="108" w:type="dxa"/>
          <w:bottom w:w="0" w:type="dxa"/>
          <w:right w:w="108" w:type="dxa"/>
        </w:tblCellMar>
      </w:tblPr>
      <w:tblGrid>
        <w:gridCol w:w="9072"/>
      </w:tblGrid>
      <w:tr w14:paraId="640B8A7A">
        <w:tblPrEx>
          <w:tblBorders>
            <w:top w:val="single" w:color="1565C0" w:sz="4" w:space="0"/>
            <w:left w:val="single" w:color="1565C0" w:sz="4" w:space="0"/>
            <w:bottom w:val="single" w:color="1565C0" w:sz="4" w:space="0"/>
            <w:right w:val="single" w:color="1565C0"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E3F2FD"/>
            <w:tcMar>
              <w:top w:w="150" w:type="dxa"/>
              <w:left w:w="200" w:type="dxa"/>
              <w:bottom w:w="150" w:type="dxa"/>
              <w:right w:w="200" w:type="dxa"/>
            </w:tcMar>
          </w:tcPr>
          <w:p w14:paraId="425E4B1B">
            <w:pPr>
              <w:spacing w:after="80"/>
            </w:pPr>
            <w:r>
              <w:rPr>
                <w:rFonts w:ascii="微软雅黑" w:hAnsi="微软雅黑" w:eastAsia="微软雅黑"/>
                <w:b/>
                <w:color w:val="1565C0"/>
                <w:sz w:val="21"/>
              </w:rPr>
              <w:t>步骤目标</w:t>
            </w:r>
          </w:p>
          <w:p w14:paraId="019BCB5C">
            <w:pPr>
              <w:spacing w:after="40" w:line="360" w:lineRule="auto"/>
            </w:pPr>
            <w:r>
              <w:rPr>
                <w:rFonts w:ascii="微软雅黑" w:hAnsi="微软雅黑" w:eastAsia="微软雅黑"/>
                <w:color w:val="263238"/>
                <w:sz w:val="19"/>
              </w:rPr>
              <w:t>全面、客观地收集学生的学习问题信息，参考专家共识的评估三维度，从深度访谈、认知与学业能力评估、学习心理与策略评估三个层面建立问题画像。</w:t>
            </w:r>
          </w:p>
        </w:tc>
      </w:tr>
    </w:tbl>
    <w:p w14:paraId="7D0966AC">
      <w:pPr>
        <w:spacing w:after="80"/>
      </w:pPr>
    </w:p>
    <w:p w14:paraId="31222FE8">
      <w:pPr>
        <w:spacing w:before="240" w:after="120"/>
      </w:pPr>
      <w:r>
        <w:rPr>
          <w:rFonts w:ascii="微软雅黑" w:hAnsi="微软雅黑" w:eastAsia="微软雅黑"/>
          <w:b/>
          <w:color w:val="2E7D32"/>
          <w:sz w:val="24"/>
        </w:rPr>
        <w:t>操作要点</w:t>
      </w:r>
    </w:p>
    <w:p w14:paraId="2DFD2EC0">
      <w:pPr>
        <w:spacing w:before="240" w:after="120"/>
      </w:pPr>
      <w:r>
        <w:rPr>
          <w:rFonts w:ascii="微软雅黑" w:hAnsi="微软雅黑" w:eastAsia="微软雅黑"/>
          <w:b/>
          <w:color w:val="00695C"/>
          <w:sz w:val="22"/>
        </w:rPr>
        <w:t>（1）深度访谈</w:t>
      </w:r>
    </w:p>
    <w:p w14:paraId="54423249">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成长背景了解：</w:t>
      </w:r>
      <w:r>
        <w:rPr>
          <w:rFonts w:ascii="微软雅黑" w:hAnsi="微软雅黑" w:eastAsia="微软雅黑"/>
          <w:color w:val="263238"/>
          <w:sz w:val="20"/>
        </w:rPr>
        <w:t>学习困难的具体表现、持续时间、严重程度</w:t>
      </w:r>
    </w:p>
    <w:p w14:paraId="0938FA01">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家庭养育环境：</w:t>
      </w:r>
      <w:r>
        <w:rPr>
          <w:rFonts w:ascii="微软雅黑" w:hAnsi="微软雅黑" w:eastAsia="微软雅黑"/>
          <w:color w:val="263238"/>
          <w:sz w:val="20"/>
        </w:rPr>
        <w:t>家庭结构、养育方式、父母教育水平、家庭学习环境</w:t>
      </w:r>
    </w:p>
    <w:p w14:paraId="2FCC8A9A">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学校环境：</w:t>
      </w:r>
      <w:r>
        <w:rPr>
          <w:rFonts w:ascii="微软雅黑" w:hAnsi="微软雅黑" w:eastAsia="微软雅黑"/>
          <w:color w:val="263238"/>
          <w:sz w:val="20"/>
        </w:rPr>
        <w:t>班级氛围、师生关系、同伴关系、课堂表现</w:t>
      </w:r>
    </w:p>
    <w:p w14:paraId="4EF4717C">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生活习惯：</w:t>
      </w:r>
      <w:r>
        <w:rPr>
          <w:rFonts w:ascii="微软雅黑" w:hAnsi="微软雅黑" w:eastAsia="微软雅黑"/>
          <w:color w:val="263238"/>
          <w:sz w:val="20"/>
        </w:rPr>
        <w:t>屏幕使用时间、睡眠状况、课外活动安排</w:t>
      </w:r>
    </w:p>
    <w:p w14:paraId="016156EB">
      <w:pPr>
        <w:spacing w:before="240" w:after="120"/>
      </w:pPr>
      <w:r>
        <w:rPr>
          <w:rFonts w:ascii="微软雅黑" w:hAnsi="微软雅黑" w:eastAsia="微软雅黑"/>
          <w:b/>
          <w:color w:val="00695C"/>
          <w:sz w:val="22"/>
        </w:rPr>
        <w:t>（2）认知与学业能力评估</w:t>
      </w:r>
    </w:p>
    <w:p w14:paraId="7313BAEB">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认知功能评估：</w:t>
      </w:r>
      <w:r>
        <w:rPr>
          <w:rFonts w:ascii="微软雅黑" w:hAnsi="微软雅黑" w:eastAsia="微软雅黑"/>
          <w:color w:val="263238"/>
          <w:sz w:val="20"/>
        </w:rPr>
        <w:t>使用标准化量表评估注意力、工作记忆、执行功能等认知能力</w:t>
      </w:r>
    </w:p>
    <w:p w14:paraId="414E597C">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学业水平分析：</w:t>
      </w:r>
      <w:r>
        <w:rPr>
          <w:rFonts w:ascii="微软雅黑" w:hAnsi="微软雅黑" w:eastAsia="微软雅黑"/>
          <w:color w:val="263238"/>
          <w:sz w:val="20"/>
        </w:rPr>
        <w:t>分析各学科成绩趋势，识别偏科模式和学业落差</w:t>
      </w:r>
    </w:p>
    <w:p w14:paraId="1ED296CF">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特定学习能力评估：</w:t>
      </w:r>
      <w:r>
        <w:rPr>
          <w:rFonts w:ascii="微软雅黑" w:hAnsi="微软雅黑" w:eastAsia="微软雅黑"/>
          <w:color w:val="263238"/>
          <w:sz w:val="20"/>
        </w:rPr>
        <w:t>评估阅读流畅度、数学计算能力、书写速度与质量</w:t>
      </w:r>
    </w:p>
    <w:p w14:paraId="7BBE70E5">
      <w:pPr>
        <w:spacing w:before="240" w:after="120"/>
      </w:pPr>
      <w:r>
        <w:rPr>
          <w:rFonts w:ascii="微软雅黑" w:hAnsi="微软雅黑" w:eastAsia="微软雅黑"/>
          <w:b/>
          <w:color w:val="00695C"/>
          <w:sz w:val="22"/>
        </w:rPr>
        <w:t>（3）学习心理与策略评估</w:t>
      </w:r>
    </w:p>
    <w:p w14:paraId="50FE4742">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学习动机评估：</w:t>
      </w:r>
      <w:r>
        <w:rPr>
          <w:rFonts w:ascii="微软雅黑" w:hAnsi="微软雅黑" w:eastAsia="微软雅黑"/>
          <w:color w:val="263238"/>
          <w:sz w:val="20"/>
        </w:rPr>
        <w:t>评估学习动机水平、内在动机与外在动机比例</w:t>
      </w:r>
    </w:p>
    <w:p w14:paraId="5D87CE51">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学习策略评估：</w:t>
      </w:r>
      <w:r>
        <w:rPr>
          <w:rFonts w:ascii="微软雅黑" w:hAnsi="微软雅黑" w:eastAsia="微软雅黑"/>
          <w:color w:val="263238"/>
          <w:sz w:val="20"/>
        </w:rPr>
        <w:t>使用学习策略量表（MAI）评估认知策略、元认知策略使用情况</w:t>
      </w:r>
    </w:p>
    <w:p w14:paraId="710E2BF3">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心理资本评估：</w:t>
      </w:r>
      <w:r>
        <w:rPr>
          <w:rFonts w:ascii="微软雅黑" w:hAnsi="微软雅黑" w:eastAsia="微软雅黑"/>
          <w:color w:val="263238"/>
          <w:sz w:val="20"/>
        </w:rPr>
        <w:t>使用HERO心理资本量表（PCQ）评估四维心理资源水平</w:t>
      </w:r>
    </w:p>
    <w:p w14:paraId="2F8EA7A1">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依恋关系评估：</w:t>
      </w:r>
      <w:r>
        <w:rPr>
          <w:rFonts w:ascii="微软雅黑" w:hAnsi="微软雅黑" w:eastAsia="微软雅黑"/>
          <w:color w:val="263238"/>
          <w:sz w:val="20"/>
        </w:rPr>
        <w:t>使用依恋安全量表评估亲子依恋和师生关系安全性</w:t>
      </w:r>
    </w:p>
    <w:p w14:paraId="22AAF0C3">
      <w:pPr>
        <w:spacing w:before="240" w:after="120"/>
      </w:pPr>
      <w:r>
        <w:rPr>
          <w:rFonts w:ascii="微软雅黑" w:hAnsi="微软雅黑" w:eastAsia="微软雅黑"/>
          <w:b/>
          <w:color w:val="2E7D32"/>
          <w:sz w:val="24"/>
        </w:rPr>
        <w:t>配套工具库 ① 事实呈现工具</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3024"/>
        <w:gridCol w:w="3024"/>
        <w:gridCol w:w="3024"/>
      </w:tblGrid>
      <w:tr w14:paraId="1AA7AC7F">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1A237E"/>
            <w:tcMar>
              <w:top w:w="100" w:type="dxa"/>
              <w:left w:w="120" w:type="dxa"/>
              <w:bottom w:w="100" w:type="dxa"/>
              <w:right w:w="120" w:type="dxa"/>
            </w:tcMar>
            <w:vAlign w:val="center"/>
          </w:tcPr>
          <w:p w14:paraId="1CF56356">
            <w:pPr>
              <w:spacing w:after="0"/>
              <w:jc w:val="center"/>
            </w:pPr>
            <w:r>
              <w:rPr>
                <w:rFonts w:ascii="微软雅黑" w:hAnsi="微软雅黑" w:eastAsia="微软雅黑"/>
                <w:b/>
                <w:color w:val="FFFFFF"/>
                <w:sz w:val="19"/>
              </w:rPr>
              <w:t>工具类型</w:t>
            </w:r>
          </w:p>
        </w:tc>
        <w:tc>
          <w:tcPr>
            <w:tcW w:w="2835" w:type="dxa"/>
            <w:shd w:val="clear" w:color="auto" w:fill="1A237E"/>
            <w:tcMar>
              <w:top w:w="100" w:type="dxa"/>
              <w:left w:w="120" w:type="dxa"/>
              <w:bottom w:w="100" w:type="dxa"/>
              <w:right w:w="120" w:type="dxa"/>
            </w:tcMar>
            <w:vAlign w:val="center"/>
          </w:tcPr>
          <w:p w14:paraId="2556A168">
            <w:pPr>
              <w:spacing w:after="0"/>
              <w:jc w:val="center"/>
            </w:pPr>
            <w:r>
              <w:rPr>
                <w:rFonts w:ascii="微软雅黑" w:hAnsi="微软雅黑" w:eastAsia="微软雅黑"/>
                <w:b/>
                <w:color w:val="FFFFFF"/>
                <w:sz w:val="19"/>
              </w:rPr>
              <w:t>工具名称</w:t>
            </w:r>
          </w:p>
        </w:tc>
        <w:tc>
          <w:tcPr>
            <w:tcW w:w="5102" w:type="dxa"/>
            <w:shd w:val="clear" w:color="auto" w:fill="1A237E"/>
            <w:tcMar>
              <w:top w:w="100" w:type="dxa"/>
              <w:left w:w="120" w:type="dxa"/>
              <w:bottom w:w="100" w:type="dxa"/>
              <w:right w:w="120" w:type="dxa"/>
            </w:tcMar>
            <w:vAlign w:val="center"/>
          </w:tcPr>
          <w:p w14:paraId="0E843814">
            <w:pPr>
              <w:spacing w:after="0"/>
              <w:jc w:val="center"/>
            </w:pPr>
            <w:r>
              <w:rPr>
                <w:rFonts w:ascii="微软雅黑" w:hAnsi="微软雅黑" w:eastAsia="微软雅黑"/>
                <w:b/>
                <w:color w:val="FFFFFF"/>
                <w:sz w:val="19"/>
              </w:rPr>
              <w:t>功能说明</w:t>
            </w:r>
          </w:p>
        </w:tc>
      </w:tr>
      <w:tr w14:paraId="7AA74CCE">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024586B1">
            <w:pPr>
              <w:spacing w:after="0" w:line="240" w:lineRule="auto"/>
              <w:jc w:val="left"/>
            </w:pPr>
            <w:r>
              <w:rPr>
                <w:rFonts w:ascii="微软雅黑" w:hAnsi="微软雅黑" w:eastAsia="微软雅黑"/>
                <w:color w:val="263238"/>
                <w:sz w:val="19"/>
              </w:rPr>
              <w:t>辅导工具</w:t>
            </w:r>
          </w:p>
        </w:tc>
        <w:tc>
          <w:tcPr>
            <w:tcW w:w="2835" w:type="dxa"/>
            <w:tcMar>
              <w:top w:w="100" w:type="dxa"/>
              <w:left w:w="120" w:type="dxa"/>
              <w:bottom w:w="100" w:type="dxa"/>
              <w:right w:w="120" w:type="dxa"/>
            </w:tcMar>
            <w:vAlign w:val="center"/>
          </w:tcPr>
          <w:p w14:paraId="650846F8">
            <w:pPr>
              <w:spacing w:after="0" w:line="240" w:lineRule="auto"/>
              <w:jc w:val="left"/>
            </w:pPr>
            <w:r>
              <w:rPr>
                <w:rFonts w:ascii="微软雅黑" w:hAnsi="微软雅黑" w:eastAsia="微软雅黑"/>
                <w:color w:val="263238"/>
                <w:sz w:val="19"/>
              </w:rPr>
              <w:t>学生学习问题咨询清单</w:t>
            </w:r>
          </w:p>
        </w:tc>
        <w:tc>
          <w:tcPr>
            <w:tcW w:w="5102" w:type="dxa"/>
            <w:tcMar>
              <w:top w:w="100" w:type="dxa"/>
              <w:left w:w="120" w:type="dxa"/>
              <w:bottom w:w="100" w:type="dxa"/>
              <w:right w:w="120" w:type="dxa"/>
            </w:tcMar>
            <w:vAlign w:val="center"/>
          </w:tcPr>
          <w:p w14:paraId="3C2B3B48">
            <w:pPr>
              <w:spacing w:after="0" w:line="240" w:lineRule="auto"/>
              <w:jc w:val="left"/>
            </w:pPr>
            <w:r>
              <w:rPr>
                <w:rFonts w:ascii="微软雅黑" w:hAnsi="微软雅黑" w:eastAsia="微软雅黑"/>
                <w:color w:val="263238"/>
                <w:sz w:val="19"/>
              </w:rPr>
              <w:t>标准化咨询提纲，涵盖四大维度信息收集</w:t>
            </w:r>
          </w:p>
        </w:tc>
      </w:tr>
      <w:tr w14:paraId="39CCA4FE">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75C14CBB">
            <w:pPr>
              <w:spacing w:after="0" w:line="240" w:lineRule="auto"/>
              <w:jc w:val="left"/>
            </w:pPr>
            <w:r>
              <w:rPr>
                <w:rFonts w:ascii="微软雅黑" w:hAnsi="微软雅黑" w:eastAsia="微软雅黑"/>
                <w:color w:val="263238"/>
                <w:sz w:val="19"/>
              </w:rPr>
              <w:t>辅导工具</w:t>
            </w:r>
          </w:p>
        </w:tc>
        <w:tc>
          <w:tcPr>
            <w:tcW w:w="2835" w:type="dxa"/>
            <w:shd w:val="clear" w:color="auto" w:fill="E8EAF6"/>
            <w:tcMar>
              <w:top w:w="100" w:type="dxa"/>
              <w:left w:w="120" w:type="dxa"/>
              <w:bottom w:w="100" w:type="dxa"/>
              <w:right w:w="120" w:type="dxa"/>
            </w:tcMar>
            <w:vAlign w:val="center"/>
          </w:tcPr>
          <w:p w14:paraId="51B7BF35">
            <w:pPr>
              <w:spacing w:after="0" w:line="240" w:lineRule="auto"/>
              <w:jc w:val="left"/>
            </w:pPr>
            <w:r>
              <w:rPr>
                <w:rFonts w:ascii="微软雅黑" w:hAnsi="微软雅黑" w:eastAsia="微软雅黑"/>
                <w:color w:val="263238"/>
                <w:sz w:val="19"/>
              </w:rPr>
              <w:t>班级观察记录表</w:t>
            </w:r>
          </w:p>
        </w:tc>
        <w:tc>
          <w:tcPr>
            <w:tcW w:w="5102" w:type="dxa"/>
            <w:shd w:val="clear" w:color="auto" w:fill="E8EAF6"/>
            <w:tcMar>
              <w:top w:w="100" w:type="dxa"/>
              <w:left w:w="120" w:type="dxa"/>
              <w:bottom w:w="100" w:type="dxa"/>
              <w:right w:w="120" w:type="dxa"/>
            </w:tcMar>
            <w:vAlign w:val="center"/>
          </w:tcPr>
          <w:p w14:paraId="389E3E6C">
            <w:pPr>
              <w:spacing w:after="0" w:line="240" w:lineRule="auto"/>
              <w:jc w:val="left"/>
            </w:pPr>
            <w:r>
              <w:rPr>
                <w:rFonts w:ascii="微软雅黑" w:hAnsi="微软雅黑" w:eastAsia="微软雅黑"/>
                <w:color w:val="263238"/>
                <w:sz w:val="19"/>
              </w:rPr>
              <w:t>班主任日常观察记录模板，追踪学生行为模式</w:t>
            </w:r>
          </w:p>
        </w:tc>
      </w:tr>
      <w:tr w14:paraId="2DE3D78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02A5E234">
            <w:pPr>
              <w:spacing w:after="0" w:line="240" w:lineRule="auto"/>
              <w:jc w:val="left"/>
            </w:pPr>
            <w:r>
              <w:rPr>
                <w:rFonts w:ascii="微软雅黑" w:hAnsi="微软雅黑" w:eastAsia="微软雅黑"/>
                <w:color w:val="263238"/>
                <w:sz w:val="19"/>
              </w:rPr>
              <w:t>辅导工具</w:t>
            </w:r>
          </w:p>
        </w:tc>
        <w:tc>
          <w:tcPr>
            <w:tcW w:w="2835" w:type="dxa"/>
            <w:tcMar>
              <w:top w:w="100" w:type="dxa"/>
              <w:left w:w="120" w:type="dxa"/>
              <w:bottom w:w="100" w:type="dxa"/>
              <w:right w:w="120" w:type="dxa"/>
            </w:tcMar>
            <w:vAlign w:val="center"/>
          </w:tcPr>
          <w:p w14:paraId="7675F7EF">
            <w:pPr>
              <w:spacing w:after="0" w:line="240" w:lineRule="auto"/>
              <w:jc w:val="left"/>
            </w:pPr>
            <w:r>
              <w:rPr>
                <w:rFonts w:ascii="微软雅黑" w:hAnsi="微软雅黑" w:eastAsia="微软雅黑"/>
                <w:color w:val="263238"/>
                <w:sz w:val="19"/>
              </w:rPr>
              <w:t>家庭养育环境访谈提纲</w:t>
            </w:r>
          </w:p>
        </w:tc>
        <w:tc>
          <w:tcPr>
            <w:tcW w:w="5102" w:type="dxa"/>
            <w:tcMar>
              <w:top w:w="100" w:type="dxa"/>
              <w:left w:w="120" w:type="dxa"/>
              <w:bottom w:w="100" w:type="dxa"/>
              <w:right w:w="120" w:type="dxa"/>
            </w:tcMar>
            <w:vAlign w:val="center"/>
          </w:tcPr>
          <w:p w14:paraId="5B0E2525">
            <w:pPr>
              <w:spacing w:after="0" w:line="240" w:lineRule="auto"/>
              <w:jc w:val="left"/>
            </w:pPr>
            <w:r>
              <w:rPr>
                <w:rFonts w:ascii="微软雅黑" w:hAnsi="微软雅黑" w:eastAsia="微软雅黑"/>
                <w:color w:val="263238"/>
                <w:sz w:val="19"/>
              </w:rPr>
              <w:t>结构化家长访谈指南，评估家庭因素</w:t>
            </w:r>
          </w:p>
        </w:tc>
      </w:tr>
      <w:tr w14:paraId="4343D1AB">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75775171">
            <w:pPr>
              <w:spacing w:after="0" w:line="240" w:lineRule="auto"/>
              <w:jc w:val="left"/>
            </w:pPr>
            <w:r>
              <w:rPr>
                <w:rFonts w:ascii="微软雅黑" w:hAnsi="微软雅黑" w:eastAsia="微软雅黑"/>
                <w:color w:val="263238"/>
                <w:sz w:val="19"/>
              </w:rPr>
              <w:t>评估工具</w:t>
            </w:r>
          </w:p>
        </w:tc>
        <w:tc>
          <w:tcPr>
            <w:tcW w:w="2835" w:type="dxa"/>
            <w:shd w:val="clear" w:color="auto" w:fill="E8EAF6"/>
            <w:tcMar>
              <w:top w:w="100" w:type="dxa"/>
              <w:left w:w="120" w:type="dxa"/>
              <w:bottom w:w="100" w:type="dxa"/>
              <w:right w:w="120" w:type="dxa"/>
            </w:tcMar>
            <w:vAlign w:val="center"/>
          </w:tcPr>
          <w:p w14:paraId="57D4C7BF">
            <w:pPr>
              <w:spacing w:after="0" w:line="240" w:lineRule="auto"/>
              <w:jc w:val="left"/>
            </w:pPr>
            <w:r>
              <w:rPr>
                <w:rFonts w:ascii="微软雅黑" w:hAnsi="微软雅黑" w:eastAsia="微软雅黑"/>
                <w:color w:val="263238"/>
                <w:sz w:val="19"/>
              </w:rPr>
              <w:t>注意力筛查量表（SNAP-IV）</w:t>
            </w:r>
          </w:p>
        </w:tc>
        <w:tc>
          <w:tcPr>
            <w:tcW w:w="5102" w:type="dxa"/>
            <w:shd w:val="clear" w:color="auto" w:fill="E8EAF6"/>
            <w:tcMar>
              <w:top w:w="100" w:type="dxa"/>
              <w:left w:w="120" w:type="dxa"/>
              <w:bottom w:w="100" w:type="dxa"/>
              <w:right w:w="120" w:type="dxa"/>
            </w:tcMar>
            <w:vAlign w:val="center"/>
          </w:tcPr>
          <w:p w14:paraId="1ABD5BC8">
            <w:pPr>
              <w:spacing w:after="0" w:line="240" w:lineRule="auto"/>
              <w:jc w:val="left"/>
            </w:pPr>
            <w:r>
              <w:rPr>
                <w:rFonts w:ascii="微软雅黑" w:hAnsi="微软雅黑" w:eastAsia="微软雅黑"/>
                <w:color w:val="263238"/>
                <w:sz w:val="19"/>
              </w:rPr>
              <w:t>ADHD标准化筛查工具</w:t>
            </w:r>
          </w:p>
        </w:tc>
      </w:tr>
      <w:tr w14:paraId="104207D9">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04301A33">
            <w:pPr>
              <w:spacing w:after="0" w:line="240" w:lineRule="auto"/>
              <w:jc w:val="left"/>
            </w:pPr>
            <w:r>
              <w:rPr>
                <w:rFonts w:ascii="微软雅黑" w:hAnsi="微软雅黑" w:eastAsia="微软雅黑"/>
                <w:color w:val="263238"/>
                <w:sz w:val="19"/>
              </w:rPr>
              <w:t>评估工具</w:t>
            </w:r>
          </w:p>
        </w:tc>
        <w:tc>
          <w:tcPr>
            <w:tcW w:w="2835" w:type="dxa"/>
            <w:tcMar>
              <w:top w:w="100" w:type="dxa"/>
              <w:left w:w="120" w:type="dxa"/>
              <w:bottom w:w="100" w:type="dxa"/>
              <w:right w:w="120" w:type="dxa"/>
            </w:tcMar>
            <w:vAlign w:val="center"/>
          </w:tcPr>
          <w:p w14:paraId="77E720D6">
            <w:pPr>
              <w:spacing w:after="0" w:line="240" w:lineRule="auto"/>
              <w:jc w:val="left"/>
            </w:pPr>
            <w:r>
              <w:rPr>
                <w:rFonts w:ascii="微软雅黑" w:hAnsi="微软雅黑" w:eastAsia="微软雅黑"/>
                <w:color w:val="263238"/>
                <w:sz w:val="19"/>
              </w:rPr>
              <w:t>学习动机量表</w:t>
            </w:r>
          </w:p>
        </w:tc>
        <w:tc>
          <w:tcPr>
            <w:tcW w:w="5102" w:type="dxa"/>
            <w:tcMar>
              <w:top w:w="100" w:type="dxa"/>
              <w:left w:w="120" w:type="dxa"/>
              <w:bottom w:w="100" w:type="dxa"/>
              <w:right w:w="120" w:type="dxa"/>
            </w:tcMar>
            <w:vAlign w:val="center"/>
          </w:tcPr>
          <w:p w14:paraId="46C466B1">
            <w:pPr>
              <w:spacing w:after="0" w:line="240" w:lineRule="auto"/>
              <w:jc w:val="left"/>
            </w:pPr>
            <w:r>
              <w:rPr>
                <w:rFonts w:ascii="微软雅黑" w:hAnsi="微软雅黑" w:eastAsia="微软雅黑"/>
                <w:color w:val="263238"/>
                <w:sz w:val="19"/>
              </w:rPr>
              <w:t>评估内在/外在动机水平</w:t>
            </w:r>
          </w:p>
        </w:tc>
      </w:tr>
      <w:tr w14:paraId="244CF9B5">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4E381651">
            <w:pPr>
              <w:spacing w:after="0" w:line="240" w:lineRule="auto"/>
              <w:jc w:val="left"/>
            </w:pPr>
            <w:r>
              <w:rPr>
                <w:rFonts w:ascii="微软雅黑" w:hAnsi="微软雅黑" w:eastAsia="微软雅黑"/>
                <w:color w:val="263238"/>
                <w:sz w:val="19"/>
              </w:rPr>
              <w:t>评估工具</w:t>
            </w:r>
          </w:p>
        </w:tc>
        <w:tc>
          <w:tcPr>
            <w:tcW w:w="2835" w:type="dxa"/>
            <w:shd w:val="clear" w:color="auto" w:fill="E8EAF6"/>
            <w:tcMar>
              <w:top w:w="100" w:type="dxa"/>
              <w:left w:w="120" w:type="dxa"/>
              <w:bottom w:w="100" w:type="dxa"/>
              <w:right w:w="120" w:type="dxa"/>
            </w:tcMar>
            <w:vAlign w:val="center"/>
          </w:tcPr>
          <w:p w14:paraId="6BBDF2C0">
            <w:pPr>
              <w:spacing w:after="0" w:line="240" w:lineRule="auto"/>
              <w:jc w:val="left"/>
            </w:pPr>
            <w:r>
              <w:rPr>
                <w:rFonts w:ascii="微软雅黑" w:hAnsi="微软雅黑" w:eastAsia="微软雅黑"/>
                <w:color w:val="263238"/>
                <w:sz w:val="19"/>
              </w:rPr>
              <w:t>学习策略量表（MAI）</w:t>
            </w:r>
          </w:p>
        </w:tc>
        <w:tc>
          <w:tcPr>
            <w:tcW w:w="5102" w:type="dxa"/>
            <w:shd w:val="clear" w:color="auto" w:fill="E8EAF6"/>
            <w:tcMar>
              <w:top w:w="100" w:type="dxa"/>
              <w:left w:w="120" w:type="dxa"/>
              <w:bottom w:w="100" w:type="dxa"/>
              <w:right w:w="120" w:type="dxa"/>
            </w:tcMar>
            <w:vAlign w:val="center"/>
          </w:tcPr>
          <w:p w14:paraId="29ADEAB7">
            <w:pPr>
              <w:spacing w:after="0" w:line="240" w:lineRule="auto"/>
              <w:jc w:val="left"/>
            </w:pPr>
            <w:r>
              <w:rPr>
                <w:rFonts w:ascii="微软雅黑" w:hAnsi="微软雅黑" w:eastAsia="微软雅黑"/>
                <w:color w:val="263238"/>
                <w:sz w:val="19"/>
              </w:rPr>
              <w:t>评估认知策略与元认知策略</w:t>
            </w:r>
          </w:p>
        </w:tc>
      </w:tr>
      <w:tr w14:paraId="1E6476AE">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3B84A2B8">
            <w:pPr>
              <w:spacing w:after="0" w:line="240" w:lineRule="auto"/>
              <w:jc w:val="left"/>
            </w:pPr>
            <w:r>
              <w:rPr>
                <w:rFonts w:ascii="微软雅黑" w:hAnsi="微软雅黑" w:eastAsia="微软雅黑"/>
                <w:color w:val="263238"/>
                <w:sz w:val="19"/>
              </w:rPr>
              <w:t>评估工具</w:t>
            </w:r>
          </w:p>
        </w:tc>
        <w:tc>
          <w:tcPr>
            <w:tcW w:w="2835" w:type="dxa"/>
            <w:tcMar>
              <w:top w:w="100" w:type="dxa"/>
              <w:left w:w="120" w:type="dxa"/>
              <w:bottom w:w="100" w:type="dxa"/>
              <w:right w:w="120" w:type="dxa"/>
            </w:tcMar>
            <w:vAlign w:val="center"/>
          </w:tcPr>
          <w:p w14:paraId="39CDD9B0">
            <w:pPr>
              <w:spacing w:after="0" w:line="240" w:lineRule="auto"/>
              <w:jc w:val="left"/>
            </w:pPr>
            <w:r>
              <w:rPr>
                <w:rFonts w:ascii="微软雅黑" w:hAnsi="微软雅黑" w:eastAsia="微软雅黑"/>
                <w:color w:val="263238"/>
                <w:sz w:val="19"/>
              </w:rPr>
              <w:t>HERO心理资本量表（PCQ）</w:t>
            </w:r>
          </w:p>
        </w:tc>
        <w:tc>
          <w:tcPr>
            <w:tcW w:w="5102" w:type="dxa"/>
            <w:tcMar>
              <w:top w:w="100" w:type="dxa"/>
              <w:left w:w="120" w:type="dxa"/>
              <w:bottom w:w="100" w:type="dxa"/>
              <w:right w:w="120" w:type="dxa"/>
            </w:tcMar>
            <w:vAlign w:val="center"/>
          </w:tcPr>
          <w:p w14:paraId="55A0D6A0">
            <w:pPr>
              <w:spacing w:after="0" w:line="240" w:lineRule="auto"/>
              <w:jc w:val="left"/>
            </w:pPr>
            <w:r>
              <w:rPr>
                <w:rFonts w:ascii="微软雅黑" w:hAnsi="微软雅黑" w:eastAsia="微软雅黑"/>
                <w:color w:val="263238"/>
                <w:sz w:val="19"/>
              </w:rPr>
              <w:t>四维心理资本标准化评估</w:t>
            </w:r>
          </w:p>
        </w:tc>
      </w:tr>
      <w:tr w14:paraId="5D0EA49F">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653B47A1">
            <w:pPr>
              <w:spacing w:after="0" w:line="240" w:lineRule="auto"/>
              <w:jc w:val="left"/>
            </w:pPr>
            <w:r>
              <w:rPr>
                <w:rFonts w:ascii="微软雅黑" w:hAnsi="微软雅黑" w:eastAsia="微软雅黑"/>
                <w:color w:val="263238"/>
                <w:sz w:val="19"/>
              </w:rPr>
              <w:t>评估工具</w:t>
            </w:r>
          </w:p>
        </w:tc>
        <w:tc>
          <w:tcPr>
            <w:tcW w:w="2835" w:type="dxa"/>
            <w:shd w:val="clear" w:color="auto" w:fill="E8EAF6"/>
            <w:tcMar>
              <w:top w:w="100" w:type="dxa"/>
              <w:left w:w="120" w:type="dxa"/>
              <w:bottom w:w="100" w:type="dxa"/>
              <w:right w:w="120" w:type="dxa"/>
            </w:tcMar>
            <w:vAlign w:val="center"/>
          </w:tcPr>
          <w:p w14:paraId="2C8A675E">
            <w:pPr>
              <w:spacing w:after="0" w:line="240" w:lineRule="auto"/>
              <w:jc w:val="left"/>
            </w:pPr>
            <w:r>
              <w:rPr>
                <w:rFonts w:ascii="微软雅黑" w:hAnsi="微软雅黑" w:eastAsia="微软雅黑"/>
                <w:color w:val="263238"/>
                <w:sz w:val="19"/>
              </w:rPr>
              <w:t>依恋安全量表（Kerns）</w:t>
            </w:r>
          </w:p>
        </w:tc>
        <w:tc>
          <w:tcPr>
            <w:tcW w:w="5102" w:type="dxa"/>
            <w:shd w:val="clear" w:color="auto" w:fill="E8EAF6"/>
            <w:tcMar>
              <w:top w:w="100" w:type="dxa"/>
              <w:left w:w="120" w:type="dxa"/>
              <w:bottom w:w="100" w:type="dxa"/>
              <w:right w:w="120" w:type="dxa"/>
            </w:tcMar>
            <w:vAlign w:val="center"/>
          </w:tcPr>
          <w:p w14:paraId="33F72B22">
            <w:pPr>
              <w:spacing w:after="0" w:line="240" w:lineRule="auto"/>
              <w:jc w:val="left"/>
            </w:pPr>
            <w:r>
              <w:rPr>
                <w:rFonts w:ascii="微软雅黑" w:hAnsi="微软雅黑" w:eastAsia="微软雅黑"/>
                <w:color w:val="263238"/>
                <w:sz w:val="19"/>
              </w:rPr>
              <w:t>儿童依恋安全性快速评估</w:t>
            </w:r>
          </w:p>
        </w:tc>
      </w:tr>
      <w:tr w14:paraId="1179D374">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0B6E3E9F">
            <w:pPr>
              <w:spacing w:after="0" w:line="240" w:lineRule="auto"/>
              <w:jc w:val="left"/>
            </w:pPr>
            <w:r>
              <w:rPr>
                <w:rFonts w:ascii="微软雅黑" w:hAnsi="微软雅黑" w:eastAsia="微软雅黑"/>
                <w:color w:val="263238"/>
                <w:sz w:val="19"/>
              </w:rPr>
              <w:t>六力特色</w:t>
            </w:r>
          </w:p>
        </w:tc>
        <w:tc>
          <w:tcPr>
            <w:tcW w:w="2835" w:type="dxa"/>
            <w:tcMar>
              <w:top w:w="100" w:type="dxa"/>
              <w:left w:w="120" w:type="dxa"/>
              <w:bottom w:w="100" w:type="dxa"/>
              <w:right w:w="120" w:type="dxa"/>
            </w:tcMar>
            <w:vAlign w:val="center"/>
          </w:tcPr>
          <w:p w14:paraId="03BE7554">
            <w:pPr>
              <w:spacing w:after="0" w:line="240" w:lineRule="auto"/>
              <w:jc w:val="left"/>
            </w:pPr>
            <w:r>
              <w:rPr>
                <w:rFonts w:ascii="微软雅黑" w:hAnsi="微软雅黑" w:eastAsia="微软雅黑"/>
                <w:color w:val="263238"/>
                <w:sz w:val="19"/>
              </w:rPr>
              <w:t>元系统思维水平评估</w:t>
            </w:r>
          </w:p>
        </w:tc>
        <w:tc>
          <w:tcPr>
            <w:tcW w:w="5102" w:type="dxa"/>
            <w:tcMar>
              <w:top w:w="100" w:type="dxa"/>
              <w:left w:w="120" w:type="dxa"/>
              <w:bottom w:w="100" w:type="dxa"/>
              <w:right w:w="120" w:type="dxa"/>
            </w:tcMar>
            <w:vAlign w:val="center"/>
          </w:tcPr>
          <w:p w14:paraId="3CCA325A">
            <w:pPr>
              <w:spacing w:after="0" w:line="240" w:lineRule="auto"/>
              <w:jc w:val="left"/>
            </w:pPr>
            <w:r>
              <w:rPr>
                <w:rFonts w:ascii="微软雅黑" w:hAnsi="微软雅黑" w:eastAsia="微软雅黑"/>
                <w:color w:val="263238"/>
                <w:sz w:val="19"/>
              </w:rPr>
              <w:t>评估学生结构化思维与元认知能力</w:t>
            </w:r>
          </w:p>
        </w:tc>
      </w:tr>
      <w:tr w14:paraId="3C43EA9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3A78DD8D">
            <w:pPr>
              <w:spacing w:after="0" w:line="240" w:lineRule="auto"/>
              <w:jc w:val="left"/>
            </w:pPr>
            <w:r>
              <w:rPr>
                <w:rFonts w:ascii="微软雅黑" w:hAnsi="微软雅黑" w:eastAsia="微软雅黑"/>
                <w:color w:val="263238"/>
                <w:sz w:val="19"/>
              </w:rPr>
              <w:t>六力特色</w:t>
            </w:r>
          </w:p>
        </w:tc>
        <w:tc>
          <w:tcPr>
            <w:tcW w:w="2835" w:type="dxa"/>
            <w:shd w:val="clear" w:color="auto" w:fill="E8EAF6"/>
            <w:tcMar>
              <w:top w:w="100" w:type="dxa"/>
              <w:left w:w="120" w:type="dxa"/>
              <w:bottom w:w="100" w:type="dxa"/>
              <w:right w:w="120" w:type="dxa"/>
            </w:tcMar>
            <w:vAlign w:val="center"/>
          </w:tcPr>
          <w:p w14:paraId="00EDD3D8">
            <w:pPr>
              <w:spacing w:after="0" w:line="240" w:lineRule="auto"/>
              <w:jc w:val="left"/>
            </w:pPr>
            <w:r>
              <w:rPr>
                <w:rFonts w:ascii="微软雅黑" w:hAnsi="微软雅黑" w:eastAsia="微软雅黑"/>
                <w:color w:val="263238"/>
                <w:sz w:val="19"/>
              </w:rPr>
              <w:t>项目化学习参与度观察</w:t>
            </w:r>
          </w:p>
        </w:tc>
        <w:tc>
          <w:tcPr>
            <w:tcW w:w="5102" w:type="dxa"/>
            <w:shd w:val="clear" w:color="auto" w:fill="E8EAF6"/>
            <w:tcMar>
              <w:top w:w="100" w:type="dxa"/>
              <w:left w:w="120" w:type="dxa"/>
              <w:bottom w:w="100" w:type="dxa"/>
              <w:right w:w="120" w:type="dxa"/>
            </w:tcMar>
            <w:vAlign w:val="center"/>
          </w:tcPr>
          <w:p w14:paraId="350DDE07">
            <w:pPr>
              <w:spacing w:after="0" w:line="240" w:lineRule="auto"/>
              <w:jc w:val="left"/>
            </w:pPr>
            <w:r>
              <w:rPr>
                <w:rFonts w:ascii="微软雅黑" w:hAnsi="微软雅黑" w:eastAsia="微软雅黑"/>
                <w:color w:val="263238"/>
                <w:sz w:val="19"/>
              </w:rPr>
              <w:t>记录学生在项目化学习中的表现</w:t>
            </w:r>
          </w:p>
        </w:tc>
      </w:tr>
      <w:tr w14:paraId="5F7AA6BE">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0BDF5B11">
            <w:pPr>
              <w:spacing w:after="0" w:line="240" w:lineRule="auto"/>
              <w:jc w:val="left"/>
            </w:pPr>
            <w:r>
              <w:rPr>
                <w:rFonts w:ascii="微软雅黑" w:hAnsi="微软雅黑" w:eastAsia="微软雅黑"/>
                <w:color w:val="263238"/>
                <w:sz w:val="19"/>
              </w:rPr>
              <w:t>六力特色</w:t>
            </w:r>
          </w:p>
        </w:tc>
        <w:tc>
          <w:tcPr>
            <w:tcW w:w="2835" w:type="dxa"/>
            <w:tcMar>
              <w:top w:w="100" w:type="dxa"/>
              <w:left w:w="120" w:type="dxa"/>
              <w:bottom w:w="100" w:type="dxa"/>
              <w:right w:w="120" w:type="dxa"/>
            </w:tcMar>
            <w:vAlign w:val="center"/>
          </w:tcPr>
          <w:p w14:paraId="57C14950">
            <w:pPr>
              <w:spacing w:after="0" w:line="240" w:lineRule="auto"/>
              <w:jc w:val="left"/>
            </w:pPr>
            <w:r>
              <w:rPr>
                <w:rFonts w:ascii="微软雅黑" w:hAnsi="微软雅黑" w:eastAsia="微软雅黑"/>
                <w:color w:val="263238"/>
                <w:sz w:val="19"/>
              </w:rPr>
              <w:t>五家课程适应性记录</w:t>
            </w:r>
          </w:p>
        </w:tc>
        <w:tc>
          <w:tcPr>
            <w:tcW w:w="5102" w:type="dxa"/>
            <w:tcMar>
              <w:top w:w="100" w:type="dxa"/>
              <w:left w:w="120" w:type="dxa"/>
              <w:bottom w:w="100" w:type="dxa"/>
              <w:right w:w="120" w:type="dxa"/>
            </w:tcMar>
            <w:vAlign w:val="center"/>
          </w:tcPr>
          <w:p w14:paraId="60C140CD">
            <w:pPr>
              <w:spacing w:after="0" w:line="240" w:lineRule="auto"/>
              <w:jc w:val="left"/>
            </w:pPr>
            <w:r>
              <w:rPr>
                <w:rFonts w:ascii="微软雅黑" w:hAnsi="微软雅黑" w:eastAsia="微软雅黑"/>
                <w:color w:val="263238"/>
                <w:sz w:val="19"/>
              </w:rPr>
              <w:t>追踪学生在五家课程中的参与与适应</w:t>
            </w:r>
          </w:p>
        </w:tc>
      </w:tr>
    </w:tbl>
    <w:p w14:paraId="48EC1684">
      <w:pPr>
        <w:spacing w:before="240" w:after="120"/>
      </w:pPr>
      <w:r>
        <w:rPr>
          <w:rFonts w:ascii="微软雅黑" w:hAnsi="微软雅黑" w:eastAsia="微软雅黑"/>
          <w:b/>
          <w:color w:val="1565C0"/>
          <w:sz w:val="30"/>
        </w:rPr>
        <w:t>3.3 第二步：问题归因</w:t>
      </w:r>
    </w:p>
    <w:tbl>
      <w:tblPr>
        <w:tblStyle w:val="32"/>
        <w:tblW w:w="0" w:type="auto"/>
        <w:jc w:val="center"/>
        <w:tblBorders>
          <w:top w:val="single" w:color="2E7D32" w:sz="4" w:space="0"/>
          <w:left w:val="single" w:color="2E7D32" w:sz="4" w:space="0"/>
          <w:bottom w:val="single" w:color="2E7D32" w:sz="4" w:space="0"/>
          <w:right w:val="single" w:color="2E7D32" w:sz="4" w:space="0"/>
          <w:insideH w:val="none" w:color="auto" w:sz="0" w:space="0"/>
          <w:insideV w:val="none" w:color="auto" w:sz="0" w:space="0"/>
        </w:tblBorders>
        <w:tblLayout w:type="autofit"/>
        <w:tblCellMar>
          <w:top w:w="0" w:type="dxa"/>
          <w:left w:w="108" w:type="dxa"/>
          <w:bottom w:w="0" w:type="dxa"/>
          <w:right w:w="108" w:type="dxa"/>
        </w:tblCellMar>
      </w:tblPr>
      <w:tblGrid>
        <w:gridCol w:w="9072"/>
      </w:tblGrid>
      <w:tr w14:paraId="5245A9DC">
        <w:tblPrEx>
          <w:tblBorders>
            <w:top w:val="single" w:color="2E7D32" w:sz="4" w:space="0"/>
            <w:left w:val="single" w:color="2E7D32" w:sz="4" w:space="0"/>
            <w:bottom w:val="single" w:color="2E7D32" w:sz="4" w:space="0"/>
            <w:right w:val="single" w:color="2E7D32"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E8F5E9"/>
            <w:tcMar>
              <w:top w:w="150" w:type="dxa"/>
              <w:left w:w="200" w:type="dxa"/>
              <w:bottom w:w="150" w:type="dxa"/>
              <w:right w:w="200" w:type="dxa"/>
            </w:tcMar>
          </w:tcPr>
          <w:p w14:paraId="34C7F7A1">
            <w:pPr>
              <w:spacing w:after="80"/>
            </w:pPr>
            <w:r>
              <w:rPr>
                <w:rFonts w:ascii="微软雅黑" w:hAnsi="微软雅黑" w:eastAsia="微软雅黑"/>
                <w:b/>
                <w:color w:val="1565C0"/>
                <w:sz w:val="21"/>
              </w:rPr>
              <w:t>步骤目标</w:t>
            </w:r>
          </w:p>
          <w:p w14:paraId="221D7F3C">
            <w:pPr>
              <w:spacing w:after="40" w:line="360" w:lineRule="auto"/>
            </w:pPr>
            <w:r>
              <w:rPr>
                <w:rFonts w:ascii="微软雅黑" w:hAnsi="微软雅黑" w:eastAsia="微软雅黑"/>
                <w:color w:val="263238"/>
                <w:sz w:val="19"/>
              </w:rPr>
              <w:t>基于事实呈现阶段收集的信息，运用四维归因框架，精准定位学习问题的成因。遵循专家共识的"排除→鉴别→定位"逻辑，从神经发育、学业能力、心理资本、关系生态四个维度进行系统归因。</w:t>
            </w:r>
          </w:p>
        </w:tc>
      </w:tr>
    </w:tbl>
    <w:p w14:paraId="10D80D4F">
      <w:pPr>
        <w:spacing w:after="80"/>
      </w:pPr>
    </w:p>
    <w:p w14:paraId="5541EF74">
      <w:pPr>
        <w:spacing w:before="240" w:after="120"/>
      </w:pPr>
      <w:r>
        <w:rPr>
          <w:rFonts w:ascii="微软雅黑" w:hAnsi="微软雅黑" w:eastAsia="微软雅黑"/>
          <w:b/>
          <w:color w:val="2E7D32"/>
          <w:sz w:val="24"/>
        </w:rPr>
        <w:t>归因决策逻辑</w:t>
      </w:r>
    </w:p>
    <w:p w14:paraId="0F625480">
      <w:pPr>
        <w:spacing w:after="120" w:line="360" w:lineRule="auto"/>
        <w:ind w:firstLine="420"/>
        <w:jc w:val="both"/>
      </w:pPr>
      <w:r>
        <w:rPr>
          <w:rFonts w:ascii="微软雅黑" w:hAnsi="微软雅黑" w:eastAsia="微软雅黑"/>
          <w:b w:val="0"/>
          <w:color w:val="263238"/>
          <w:sz w:val="21"/>
        </w:rPr>
        <w:t>归因过程遵循"先排除、再鉴别、后定位"的原则。首先排除智力障碍和教育环境剥夺等基本因素；然后鉴别是神经发育障碍（如ADHD、SLD）还是心理/环境因素；最后在四维框架中定位核心成因和次要成因，区分"核心问题"与"表现"。</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3024"/>
        <w:gridCol w:w="3024"/>
        <w:gridCol w:w="3024"/>
      </w:tblGrid>
      <w:tr w14:paraId="25A04E7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1A237E"/>
            <w:tcMar>
              <w:top w:w="100" w:type="dxa"/>
              <w:left w:w="120" w:type="dxa"/>
              <w:bottom w:w="100" w:type="dxa"/>
              <w:right w:w="120" w:type="dxa"/>
            </w:tcMar>
            <w:vAlign w:val="center"/>
          </w:tcPr>
          <w:p w14:paraId="41DEDE05">
            <w:pPr>
              <w:spacing w:after="0"/>
              <w:jc w:val="center"/>
            </w:pPr>
            <w:r>
              <w:rPr>
                <w:rFonts w:ascii="微软雅黑" w:hAnsi="微软雅黑" w:eastAsia="微软雅黑"/>
                <w:b/>
                <w:color w:val="FFFFFF"/>
                <w:sz w:val="19"/>
              </w:rPr>
              <w:t>归因维度</w:t>
            </w:r>
          </w:p>
        </w:tc>
        <w:tc>
          <w:tcPr>
            <w:tcW w:w="3118" w:type="dxa"/>
            <w:shd w:val="clear" w:color="auto" w:fill="1A237E"/>
            <w:tcMar>
              <w:top w:w="100" w:type="dxa"/>
              <w:left w:w="120" w:type="dxa"/>
              <w:bottom w:w="100" w:type="dxa"/>
              <w:right w:w="120" w:type="dxa"/>
            </w:tcMar>
            <w:vAlign w:val="center"/>
          </w:tcPr>
          <w:p w14:paraId="7B5C7C7A">
            <w:pPr>
              <w:spacing w:after="0"/>
              <w:jc w:val="center"/>
            </w:pPr>
            <w:r>
              <w:rPr>
                <w:rFonts w:ascii="微软雅黑" w:hAnsi="微软雅黑" w:eastAsia="微软雅黑"/>
                <w:b/>
                <w:color w:val="FFFFFF"/>
                <w:sz w:val="19"/>
              </w:rPr>
              <w:t>可能成因</w:t>
            </w:r>
          </w:p>
        </w:tc>
        <w:tc>
          <w:tcPr>
            <w:tcW w:w="4535" w:type="dxa"/>
            <w:shd w:val="clear" w:color="auto" w:fill="1A237E"/>
            <w:tcMar>
              <w:top w:w="100" w:type="dxa"/>
              <w:left w:w="120" w:type="dxa"/>
              <w:bottom w:w="100" w:type="dxa"/>
              <w:right w:w="120" w:type="dxa"/>
            </w:tcMar>
            <w:vAlign w:val="center"/>
          </w:tcPr>
          <w:p w14:paraId="08F8A0E9">
            <w:pPr>
              <w:spacing w:after="0"/>
              <w:jc w:val="center"/>
            </w:pPr>
            <w:r>
              <w:rPr>
                <w:rFonts w:ascii="微软雅黑" w:hAnsi="微软雅黑" w:eastAsia="微软雅黑"/>
                <w:b/>
                <w:color w:val="FFFFFF"/>
                <w:sz w:val="19"/>
              </w:rPr>
              <w:t>鉴别要点</w:t>
            </w:r>
          </w:p>
        </w:tc>
      </w:tr>
      <w:tr w14:paraId="41F7282C">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7197BD4C">
            <w:pPr>
              <w:spacing w:after="0" w:line="240" w:lineRule="auto"/>
              <w:jc w:val="left"/>
            </w:pPr>
            <w:r>
              <w:rPr>
                <w:rFonts w:ascii="微软雅黑" w:hAnsi="微软雅黑" w:eastAsia="微软雅黑"/>
                <w:color w:val="263238"/>
                <w:sz w:val="19"/>
              </w:rPr>
              <w:t>神经发育归因</w:t>
            </w:r>
          </w:p>
        </w:tc>
        <w:tc>
          <w:tcPr>
            <w:tcW w:w="3118" w:type="dxa"/>
            <w:tcMar>
              <w:top w:w="100" w:type="dxa"/>
              <w:left w:w="120" w:type="dxa"/>
              <w:bottom w:w="100" w:type="dxa"/>
              <w:right w:w="120" w:type="dxa"/>
            </w:tcMar>
            <w:vAlign w:val="center"/>
          </w:tcPr>
          <w:p w14:paraId="5BA36271">
            <w:pPr>
              <w:spacing w:after="0" w:line="240" w:lineRule="auto"/>
              <w:jc w:val="left"/>
            </w:pPr>
            <w:r>
              <w:rPr>
                <w:rFonts w:ascii="微软雅黑" w:hAnsi="微软雅黑" w:eastAsia="微软雅黑"/>
                <w:color w:val="263238"/>
                <w:sz w:val="19"/>
              </w:rPr>
              <w:t>ADHD、特定学习障碍（阅读/数学/书写）、发育性协调障碍、交流障碍</w:t>
            </w:r>
          </w:p>
        </w:tc>
        <w:tc>
          <w:tcPr>
            <w:tcW w:w="4535" w:type="dxa"/>
            <w:tcMar>
              <w:top w:w="100" w:type="dxa"/>
              <w:left w:w="120" w:type="dxa"/>
              <w:bottom w:w="100" w:type="dxa"/>
              <w:right w:w="120" w:type="dxa"/>
            </w:tcMar>
            <w:vAlign w:val="center"/>
          </w:tcPr>
          <w:p w14:paraId="4C348D9A">
            <w:pPr>
              <w:spacing w:after="0" w:line="240" w:lineRule="auto"/>
              <w:jc w:val="left"/>
            </w:pPr>
            <w:r>
              <w:rPr>
                <w:rFonts w:ascii="微软雅黑" w:hAnsi="微软雅黑" w:eastAsia="微软雅黑"/>
                <w:color w:val="263238"/>
                <w:sz w:val="19"/>
              </w:rPr>
              <w:t>· 是否符合ADHD评估特征</w:t>
            </w:r>
            <w:r>
              <w:rPr>
                <w:rFonts w:ascii="微软雅黑" w:hAnsi="微软雅黑" w:eastAsia="微软雅黑"/>
                <w:color w:val="263238"/>
                <w:sz w:val="19"/>
              </w:rPr>
              <w:br w:type="textWrapping"/>
            </w:r>
            <w:r>
              <w:rPr>
                <w:rFonts w:ascii="微软雅黑" w:hAnsi="微软雅黑" w:eastAsia="微软雅黑"/>
                <w:color w:val="263238"/>
                <w:sz w:val="19"/>
              </w:rPr>
              <w:t>· 是否存在特定学科阅读/计算障碍</w:t>
            </w:r>
            <w:r>
              <w:rPr>
                <w:rFonts w:ascii="微软雅黑" w:hAnsi="微软雅黑" w:eastAsia="微软雅黑"/>
                <w:color w:val="263238"/>
                <w:sz w:val="19"/>
              </w:rPr>
              <w:br w:type="textWrapping"/>
            </w:r>
            <w:r>
              <w:rPr>
                <w:rFonts w:ascii="微软雅黑" w:hAnsi="微软雅黑" w:eastAsia="微软雅黑"/>
                <w:color w:val="263238"/>
                <w:sz w:val="19"/>
              </w:rPr>
              <w:t>· 运动协调能力是否达标</w:t>
            </w:r>
          </w:p>
        </w:tc>
      </w:tr>
      <w:tr w14:paraId="3E677E87">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E8EAF6"/>
            <w:tcMar>
              <w:top w:w="100" w:type="dxa"/>
              <w:left w:w="120" w:type="dxa"/>
              <w:bottom w:w="100" w:type="dxa"/>
              <w:right w:w="120" w:type="dxa"/>
            </w:tcMar>
            <w:vAlign w:val="center"/>
          </w:tcPr>
          <w:p w14:paraId="74B7C1FB">
            <w:pPr>
              <w:spacing w:after="0" w:line="240" w:lineRule="auto"/>
              <w:jc w:val="left"/>
            </w:pPr>
            <w:r>
              <w:rPr>
                <w:rFonts w:ascii="微软雅黑" w:hAnsi="微软雅黑" w:eastAsia="微软雅黑"/>
                <w:color w:val="263238"/>
                <w:sz w:val="19"/>
              </w:rPr>
              <w:t>学业能力归因</w:t>
            </w:r>
          </w:p>
        </w:tc>
        <w:tc>
          <w:tcPr>
            <w:tcW w:w="3118" w:type="dxa"/>
            <w:shd w:val="clear" w:color="auto" w:fill="E8EAF6"/>
            <w:tcMar>
              <w:top w:w="100" w:type="dxa"/>
              <w:left w:w="120" w:type="dxa"/>
              <w:bottom w:w="100" w:type="dxa"/>
              <w:right w:w="120" w:type="dxa"/>
            </w:tcMar>
            <w:vAlign w:val="center"/>
          </w:tcPr>
          <w:p w14:paraId="04B30106">
            <w:pPr>
              <w:spacing w:after="0" w:line="240" w:lineRule="auto"/>
              <w:jc w:val="left"/>
            </w:pPr>
            <w:r>
              <w:rPr>
                <w:rFonts w:ascii="微软雅黑" w:hAnsi="微软雅黑" w:eastAsia="微软雅黑"/>
                <w:color w:val="263238"/>
                <w:sz w:val="19"/>
              </w:rPr>
              <w:t>知识断层、学习方法不当、学科基础薄弱、学习策略缺失</w:t>
            </w:r>
          </w:p>
        </w:tc>
        <w:tc>
          <w:tcPr>
            <w:tcW w:w="4535" w:type="dxa"/>
            <w:shd w:val="clear" w:color="auto" w:fill="E8EAF6"/>
            <w:tcMar>
              <w:top w:w="100" w:type="dxa"/>
              <w:left w:w="120" w:type="dxa"/>
              <w:bottom w:w="100" w:type="dxa"/>
              <w:right w:w="120" w:type="dxa"/>
            </w:tcMar>
            <w:vAlign w:val="center"/>
          </w:tcPr>
          <w:p w14:paraId="3FAB0295">
            <w:pPr>
              <w:spacing w:after="0" w:line="240" w:lineRule="auto"/>
              <w:jc w:val="left"/>
            </w:pPr>
            <w:r>
              <w:rPr>
                <w:rFonts w:ascii="微软雅黑" w:hAnsi="微软雅黑" w:eastAsia="微软雅黑"/>
                <w:color w:val="263238"/>
                <w:sz w:val="19"/>
              </w:rPr>
              <w:t>· 各学科知识链是否有断层</w:t>
            </w:r>
            <w:r>
              <w:rPr>
                <w:rFonts w:ascii="微软雅黑" w:hAnsi="微软雅黑" w:eastAsia="微软雅黑"/>
                <w:color w:val="263238"/>
                <w:sz w:val="19"/>
              </w:rPr>
              <w:br w:type="textWrapping"/>
            </w:r>
            <w:r>
              <w:rPr>
                <w:rFonts w:ascii="微软雅黑" w:hAnsi="微软雅黑" w:eastAsia="微软雅黑"/>
                <w:color w:val="263238"/>
                <w:sz w:val="19"/>
              </w:rPr>
              <w:t>· 学习策略是否匹配认知风格</w:t>
            </w:r>
            <w:r>
              <w:rPr>
                <w:rFonts w:ascii="微软雅黑" w:hAnsi="微软雅黑" w:eastAsia="微软雅黑"/>
                <w:color w:val="263238"/>
                <w:sz w:val="19"/>
              </w:rPr>
              <w:br w:type="textWrapping"/>
            </w:r>
            <w:r>
              <w:rPr>
                <w:rFonts w:ascii="微软雅黑" w:hAnsi="微软雅黑" w:eastAsia="微软雅黑"/>
                <w:color w:val="263238"/>
                <w:sz w:val="19"/>
              </w:rPr>
              <w:t>· 学业自我评价与实际水平差距</w:t>
            </w:r>
          </w:p>
        </w:tc>
      </w:tr>
      <w:tr w14:paraId="325802E1">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1994FE0D">
            <w:pPr>
              <w:spacing w:after="0" w:line="240" w:lineRule="auto"/>
              <w:jc w:val="left"/>
            </w:pPr>
            <w:r>
              <w:rPr>
                <w:rFonts w:ascii="微软雅黑" w:hAnsi="微软雅黑" w:eastAsia="微软雅黑"/>
                <w:color w:val="263238"/>
                <w:sz w:val="19"/>
              </w:rPr>
              <w:t>心理资本归因</w:t>
            </w:r>
          </w:p>
        </w:tc>
        <w:tc>
          <w:tcPr>
            <w:tcW w:w="3118" w:type="dxa"/>
            <w:tcMar>
              <w:top w:w="100" w:type="dxa"/>
              <w:left w:w="120" w:type="dxa"/>
              <w:bottom w:w="100" w:type="dxa"/>
              <w:right w:w="120" w:type="dxa"/>
            </w:tcMar>
            <w:vAlign w:val="center"/>
          </w:tcPr>
          <w:p w14:paraId="1E721FF9">
            <w:pPr>
              <w:spacing w:after="0" w:line="240" w:lineRule="auto"/>
              <w:jc w:val="left"/>
            </w:pPr>
            <w:r>
              <w:rPr>
                <w:rFonts w:ascii="微软雅黑" w:hAnsi="微软雅黑" w:eastAsia="微软雅黑"/>
                <w:color w:val="263238"/>
                <w:sz w:val="19"/>
              </w:rPr>
              <w:t>希望感不足、效能感低下、韧性薄弱、消极归因模式</w:t>
            </w:r>
          </w:p>
        </w:tc>
        <w:tc>
          <w:tcPr>
            <w:tcW w:w="4535" w:type="dxa"/>
            <w:tcMar>
              <w:top w:w="100" w:type="dxa"/>
              <w:left w:w="120" w:type="dxa"/>
              <w:bottom w:w="100" w:type="dxa"/>
              <w:right w:w="120" w:type="dxa"/>
            </w:tcMar>
            <w:vAlign w:val="center"/>
          </w:tcPr>
          <w:p w14:paraId="683BBDC1">
            <w:pPr>
              <w:spacing w:after="0" w:line="240" w:lineRule="auto"/>
              <w:jc w:val="left"/>
            </w:pPr>
            <w:r>
              <w:rPr>
                <w:rFonts w:ascii="微软雅黑" w:hAnsi="微软雅黑" w:eastAsia="微软雅黑"/>
                <w:color w:val="263238"/>
                <w:sz w:val="19"/>
              </w:rPr>
              <w:t>· HERO四维评估雷达图分析</w:t>
            </w:r>
            <w:r>
              <w:rPr>
                <w:rFonts w:ascii="微软雅黑" w:hAnsi="微软雅黑" w:eastAsia="微软雅黑"/>
                <w:color w:val="263238"/>
                <w:sz w:val="19"/>
              </w:rPr>
              <w:br w:type="textWrapping"/>
            </w:r>
            <w:r>
              <w:rPr>
                <w:rFonts w:ascii="微软雅黑" w:hAnsi="微软雅黑" w:eastAsia="微软雅黑"/>
                <w:color w:val="263238"/>
                <w:sz w:val="19"/>
              </w:rPr>
              <w:t>· 习得性无助程度评估</w:t>
            </w:r>
            <w:r>
              <w:rPr>
                <w:rFonts w:ascii="微软雅黑" w:hAnsi="微软雅黑" w:eastAsia="微软雅黑"/>
                <w:color w:val="263238"/>
                <w:sz w:val="19"/>
              </w:rPr>
              <w:br w:type="textWrapping"/>
            </w:r>
            <w:r>
              <w:rPr>
                <w:rFonts w:ascii="微软雅黑" w:hAnsi="微软雅黑" w:eastAsia="微软雅黑"/>
                <w:color w:val="263238"/>
                <w:sz w:val="19"/>
              </w:rPr>
              <w:t>· 考试焦虑水平与归因模式</w:t>
            </w:r>
          </w:p>
        </w:tc>
      </w:tr>
      <w:tr w14:paraId="5632B2E6">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E8EAF6"/>
            <w:tcMar>
              <w:top w:w="100" w:type="dxa"/>
              <w:left w:w="120" w:type="dxa"/>
              <w:bottom w:w="100" w:type="dxa"/>
              <w:right w:w="120" w:type="dxa"/>
            </w:tcMar>
            <w:vAlign w:val="center"/>
          </w:tcPr>
          <w:p w14:paraId="51DFFDF2">
            <w:pPr>
              <w:spacing w:after="0" w:line="240" w:lineRule="auto"/>
              <w:jc w:val="left"/>
            </w:pPr>
            <w:r>
              <w:rPr>
                <w:rFonts w:ascii="微软雅黑" w:hAnsi="微软雅黑" w:eastAsia="微软雅黑"/>
                <w:color w:val="263238"/>
                <w:sz w:val="19"/>
              </w:rPr>
              <w:t>关系生态归因</w:t>
            </w:r>
          </w:p>
        </w:tc>
        <w:tc>
          <w:tcPr>
            <w:tcW w:w="3118" w:type="dxa"/>
            <w:shd w:val="clear" w:color="auto" w:fill="E8EAF6"/>
            <w:tcMar>
              <w:top w:w="100" w:type="dxa"/>
              <w:left w:w="120" w:type="dxa"/>
              <w:bottom w:w="100" w:type="dxa"/>
              <w:right w:w="120" w:type="dxa"/>
            </w:tcMar>
            <w:vAlign w:val="center"/>
          </w:tcPr>
          <w:p w14:paraId="50E171A2">
            <w:pPr>
              <w:spacing w:after="0" w:line="240" w:lineRule="auto"/>
              <w:jc w:val="left"/>
            </w:pPr>
            <w:r>
              <w:rPr>
                <w:rFonts w:ascii="微软雅黑" w:hAnsi="微软雅黑" w:eastAsia="微软雅黑"/>
                <w:color w:val="263238"/>
                <w:sz w:val="19"/>
              </w:rPr>
              <w:t>不安全依恋、师生关系紧张、同伴排斥、家庭冲突</w:t>
            </w:r>
          </w:p>
        </w:tc>
        <w:tc>
          <w:tcPr>
            <w:tcW w:w="4535" w:type="dxa"/>
            <w:shd w:val="clear" w:color="auto" w:fill="E8EAF6"/>
            <w:tcMar>
              <w:top w:w="100" w:type="dxa"/>
              <w:left w:w="120" w:type="dxa"/>
              <w:bottom w:w="100" w:type="dxa"/>
              <w:right w:w="120" w:type="dxa"/>
            </w:tcMar>
            <w:vAlign w:val="center"/>
          </w:tcPr>
          <w:p w14:paraId="5E899800">
            <w:pPr>
              <w:spacing w:after="0" w:line="240" w:lineRule="auto"/>
              <w:jc w:val="left"/>
            </w:pPr>
            <w:r>
              <w:rPr>
                <w:rFonts w:ascii="微软雅黑" w:hAnsi="微软雅黑" w:eastAsia="微软雅黑"/>
                <w:color w:val="263238"/>
                <w:sz w:val="19"/>
              </w:rPr>
              <w:t>· 依恋类型识别（安全/回避/焦虑/紊乱）</w:t>
            </w:r>
            <w:r>
              <w:rPr>
                <w:rFonts w:ascii="微软雅黑" w:hAnsi="微软雅黑" w:eastAsia="微软雅黑"/>
                <w:color w:val="263238"/>
                <w:sz w:val="19"/>
              </w:rPr>
              <w:br w:type="textWrapping"/>
            </w:r>
            <w:r>
              <w:rPr>
                <w:rFonts w:ascii="微软雅黑" w:hAnsi="微软雅黑" w:eastAsia="微软雅黑"/>
                <w:color w:val="263238"/>
                <w:sz w:val="19"/>
              </w:rPr>
              <w:t>· 师生关系质量评估</w:t>
            </w:r>
            <w:r>
              <w:rPr>
                <w:rFonts w:ascii="微软雅黑" w:hAnsi="微软雅黑" w:eastAsia="微软雅黑"/>
                <w:color w:val="263238"/>
                <w:sz w:val="19"/>
              </w:rPr>
              <w:br w:type="textWrapping"/>
            </w:r>
            <w:r>
              <w:rPr>
                <w:rFonts w:ascii="微软雅黑" w:hAnsi="微软雅黑" w:eastAsia="微软雅黑"/>
                <w:color w:val="263238"/>
                <w:sz w:val="19"/>
              </w:rPr>
              <w:t>· 同伴接纳度与社交地位</w:t>
            </w:r>
          </w:p>
        </w:tc>
      </w:tr>
    </w:tbl>
    <w:p w14:paraId="2243D44F">
      <w:pPr>
        <w:spacing w:before="240" w:after="120"/>
      </w:pPr>
      <w:r>
        <w:rPr>
          <w:rFonts w:ascii="微软雅黑" w:hAnsi="微软雅黑" w:eastAsia="微软雅黑"/>
          <w:b/>
          <w:color w:val="2E7D32"/>
          <w:sz w:val="24"/>
        </w:rPr>
        <w:t>配套工具库 ② 问题归因工具</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3024"/>
        <w:gridCol w:w="3024"/>
        <w:gridCol w:w="3024"/>
      </w:tblGrid>
      <w:tr w14:paraId="63740143">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PrEx>
        <w:trPr>
          <w:jc w:val="center"/>
        </w:trPr>
        <w:tc>
          <w:tcPr>
            <w:tcW w:w="1134" w:type="dxa"/>
            <w:shd w:val="clear" w:color="auto" w:fill="1A237E"/>
            <w:tcMar>
              <w:top w:w="100" w:type="dxa"/>
              <w:left w:w="120" w:type="dxa"/>
              <w:bottom w:w="100" w:type="dxa"/>
              <w:right w:w="120" w:type="dxa"/>
            </w:tcMar>
            <w:vAlign w:val="center"/>
          </w:tcPr>
          <w:p w14:paraId="294E0010">
            <w:pPr>
              <w:spacing w:after="0"/>
              <w:jc w:val="center"/>
            </w:pPr>
            <w:r>
              <w:rPr>
                <w:rFonts w:ascii="微软雅黑" w:hAnsi="微软雅黑" w:eastAsia="微软雅黑"/>
                <w:b/>
                <w:color w:val="FFFFFF"/>
                <w:sz w:val="19"/>
              </w:rPr>
              <w:t>工具类型</w:t>
            </w:r>
          </w:p>
        </w:tc>
        <w:tc>
          <w:tcPr>
            <w:tcW w:w="2835" w:type="dxa"/>
            <w:shd w:val="clear" w:color="auto" w:fill="1A237E"/>
            <w:tcMar>
              <w:top w:w="100" w:type="dxa"/>
              <w:left w:w="120" w:type="dxa"/>
              <w:bottom w:w="100" w:type="dxa"/>
              <w:right w:w="120" w:type="dxa"/>
            </w:tcMar>
            <w:vAlign w:val="center"/>
          </w:tcPr>
          <w:p w14:paraId="48BB9FA8">
            <w:pPr>
              <w:spacing w:after="0"/>
              <w:jc w:val="center"/>
            </w:pPr>
            <w:r>
              <w:rPr>
                <w:rFonts w:ascii="微软雅黑" w:hAnsi="微软雅黑" w:eastAsia="微软雅黑"/>
                <w:b/>
                <w:color w:val="FFFFFF"/>
                <w:sz w:val="19"/>
              </w:rPr>
              <w:t>工具名称</w:t>
            </w:r>
          </w:p>
        </w:tc>
        <w:tc>
          <w:tcPr>
            <w:tcW w:w="5102" w:type="dxa"/>
            <w:shd w:val="clear" w:color="auto" w:fill="1A237E"/>
            <w:tcMar>
              <w:top w:w="100" w:type="dxa"/>
              <w:left w:w="120" w:type="dxa"/>
              <w:bottom w:w="100" w:type="dxa"/>
              <w:right w:w="120" w:type="dxa"/>
            </w:tcMar>
            <w:vAlign w:val="center"/>
          </w:tcPr>
          <w:p w14:paraId="316CDEF2">
            <w:pPr>
              <w:spacing w:after="0"/>
              <w:jc w:val="center"/>
            </w:pPr>
            <w:r>
              <w:rPr>
                <w:rFonts w:ascii="微软雅黑" w:hAnsi="微软雅黑" w:eastAsia="微软雅黑"/>
                <w:b/>
                <w:color w:val="FFFFFF"/>
                <w:sz w:val="19"/>
              </w:rPr>
              <w:t>功能说明</w:t>
            </w:r>
          </w:p>
        </w:tc>
      </w:tr>
      <w:tr w14:paraId="6D6D5494">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35C0A36C">
            <w:pPr>
              <w:spacing w:after="0" w:line="240" w:lineRule="auto"/>
              <w:jc w:val="left"/>
            </w:pPr>
            <w:r>
              <w:rPr>
                <w:rFonts w:ascii="微软雅黑" w:hAnsi="微软雅黑" w:eastAsia="微软雅黑"/>
                <w:color w:val="263238"/>
                <w:sz w:val="19"/>
              </w:rPr>
              <w:t>归因工具</w:t>
            </w:r>
          </w:p>
        </w:tc>
        <w:tc>
          <w:tcPr>
            <w:tcW w:w="2835" w:type="dxa"/>
            <w:tcMar>
              <w:top w:w="100" w:type="dxa"/>
              <w:left w:w="120" w:type="dxa"/>
              <w:bottom w:w="100" w:type="dxa"/>
              <w:right w:w="120" w:type="dxa"/>
            </w:tcMar>
            <w:vAlign w:val="center"/>
          </w:tcPr>
          <w:p w14:paraId="5D56FF4E">
            <w:pPr>
              <w:spacing w:after="0" w:line="240" w:lineRule="auto"/>
              <w:jc w:val="left"/>
            </w:pPr>
            <w:r>
              <w:rPr>
                <w:rFonts w:ascii="微软雅黑" w:hAnsi="微软雅黑" w:eastAsia="微软雅黑"/>
                <w:color w:val="263238"/>
                <w:sz w:val="19"/>
              </w:rPr>
              <w:t>学习问题归因矩阵</w:t>
            </w:r>
          </w:p>
        </w:tc>
        <w:tc>
          <w:tcPr>
            <w:tcW w:w="5102" w:type="dxa"/>
            <w:tcMar>
              <w:top w:w="100" w:type="dxa"/>
              <w:left w:w="120" w:type="dxa"/>
              <w:bottom w:w="100" w:type="dxa"/>
              <w:right w:w="120" w:type="dxa"/>
            </w:tcMar>
            <w:vAlign w:val="center"/>
          </w:tcPr>
          <w:p w14:paraId="386D6F14">
            <w:pPr>
              <w:spacing w:after="0" w:line="240" w:lineRule="auto"/>
              <w:jc w:val="left"/>
            </w:pPr>
            <w:r>
              <w:rPr>
                <w:rFonts w:ascii="微软雅黑" w:hAnsi="微软雅黑" w:eastAsia="微软雅黑"/>
                <w:color w:val="263238"/>
                <w:sz w:val="19"/>
              </w:rPr>
              <w:t>四维×三人群交叉归因表，系统化定位问题</w:t>
            </w:r>
          </w:p>
        </w:tc>
      </w:tr>
      <w:tr w14:paraId="032E5ED8">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2252B39B">
            <w:pPr>
              <w:spacing w:after="0" w:line="240" w:lineRule="auto"/>
              <w:jc w:val="left"/>
            </w:pPr>
            <w:r>
              <w:rPr>
                <w:rFonts w:ascii="微软雅黑" w:hAnsi="微软雅黑" w:eastAsia="微软雅黑"/>
                <w:color w:val="263238"/>
                <w:sz w:val="19"/>
              </w:rPr>
              <w:t>归因工具</w:t>
            </w:r>
          </w:p>
        </w:tc>
        <w:tc>
          <w:tcPr>
            <w:tcW w:w="2835" w:type="dxa"/>
            <w:shd w:val="clear" w:color="auto" w:fill="E8EAF6"/>
            <w:tcMar>
              <w:top w:w="100" w:type="dxa"/>
              <w:left w:w="120" w:type="dxa"/>
              <w:bottom w:w="100" w:type="dxa"/>
              <w:right w:w="120" w:type="dxa"/>
            </w:tcMar>
            <w:vAlign w:val="center"/>
          </w:tcPr>
          <w:p w14:paraId="71B96039">
            <w:pPr>
              <w:spacing w:after="0" w:line="240" w:lineRule="auto"/>
              <w:jc w:val="left"/>
            </w:pPr>
            <w:r>
              <w:rPr>
                <w:rFonts w:ascii="微软雅黑" w:hAnsi="微软雅黑" w:eastAsia="微软雅黑"/>
                <w:color w:val="263238"/>
                <w:sz w:val="19"/>
              </w:rPr>
              <w:t>分析决策树</w:t>
            </w:r>
          </w:p>
        </w:tc>
        <w:tc>
          <w:tcPr>
            <w:tcW w:w="5102" w:type="dxa"/>
            <w:shd w:val="clear" w:color="auto" w:fill="E8EAF6"/>
            <w:tcMar>
              <w:top w:w="100" w:type="dxa"/>
              <w:left w:w="120" w:type="dxa"/>
              <w:bottom w:w="100" w:type="dxa"/>
              <w:right w:w="120" w:type="dxa"/>
            </w:tcMar>
            <w:vAlign w:val="center"/>
          </w:tcPr>
          <w:p w14:paraId="06D9018D">
            <w:pPr>
              <w:spacing w:after="0" w:line="240" w:lineRule="auto"/>
              <w:jc w:val="left"/>
            </w:pPr>
            <w:r>
              <w:rPr>
                <w:rFonts w:ascii="微软雅黑" w:hAnsi="微软雅黑" w:eastAsia="微软雅黑"/>
                <w:color w:val="263238"/>
                <w:sz w:val="19"/>
              </w:rPr>
              <w:t>排除→鉴别→定位的标准化决策流程图</w:t>
            </w:r>
          </w:p>
        </w:tc>
      </w:tr>
      <w:tr w14:paraId="3F1F12A1">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29853025">
            <w:pPr>
              <w:spacing w:after="0" w:line="240" w:lineRule="auto"/>
              <w:jc w:val="left"/>
            </w:pPr>
            <w:r>
              <w:rPr>
                <w:rFonts w:ascii="微软雅黑" w:hAnsi="微软雅黑" w:eastAsia="微软雅黑"/>
                <w:color w:val="263238"/>
                <w:sz w:val="19"/>
              </w:rPr>
              <w:t>归因工具</w:t>
            </w:r>
          </w:p>
        </w:tc>
        <w:tc>
          <w:tcPr>
            <w:tcW w:w="2835" w:type="dxa"/>
            <w:tcMar>
              <w:top w:w="100" w:type="dxa"/>
              <w:left w:w="120" w:type="dxa"/>
              <w:bottom w:w="100" w:type="dxa"/>
              <w:right w:w="120" w:type="dxa"/>
            </w:tcMar>
            <w:vAlign w:val="center"/>
          </w:tcPr>
          <w:p w14:paraId="2169C730">
            <w:pPr>
              <w:spacing w:after="0" w:line="240" w:lineRule="auto"/>
              <w:jc w:val="left"/>
            </w:pPr>
            <w:r>
              <w:rPr>
                <w:rFonts w:ascii="微软雅黑" w:hAnsi="微软雅黑" w:eastAsia="微软雅黑"/>
                <w:color w:val="263238"/>
                <w:sz w:val="19"/>
              </w:rPr>
              <w:t>成因分析鱼骨图模板</w:t>
            </w:r>
          </w:p>
        </w:tc>
        <w:tc>
          <w:tcPr>
            <w:tcW w:w="5102" w:type="dxa"/>
            <w:tcMar>
              <w:top w:w="100" w:type="dxa"/>
              <w:left w:w="120" w:type="dxa"/>
              <w:bottom w:w="100" w:type="dxa"/>
              <w:right w:w="120" w:type="dxa"/>
            </w:tcMar>
            <w:vAlign w:val="center"/>
          </w:tcPr>
          <w:p w14:paraId="470DC90D">
            <w:pPr>
              <w:spacing w:after="0" w:line="240" w:lineRule="auto"/>
              <w:jc w:val="left"/>
            </w:pPr>
            <w:r>
              <w:rPr>
                <w:rFonts w:ascii="微软雅黑" w:hAnsi="微软雅黑" w:eastAsia="微软雅黑"/>
                <w:color w:val="263238"/>
                <w:sz w:val="19"/>
              </w:rPr>
              <w:t>可视化呈现多因素因果关系</w:t>
            </w:r>
          </w:p>
        </w:tc>
      </w:tr>
      <w:tr w14:paraId="068FF0A1">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2CF20803">
            <w:pPr>
              <w:spacing w:after="0" w:line="240" w:lineRule="auto"/>
              <w:jc w:val="left"/>
            </w:pPr>
            <w:r>
              <w:rPr>
                <w:rFonts w:ascii="微软雅黑" w:hAnsi="微软雅黑" w:eastAsia="微软雅黑"/>
                <w:color w:val="263238"/>
                <w:sz w:val="19"/>
              </w:rPr>
              <w:t>分析工具</w:t>
            </w:r>
          </w:p>
        </w:tc>
        <w:tc>
          <w:tcPr>
            <w:tcW w:w="2835" w:type="dxa"/>
            <w:shd w:val="clear" w:color="auto" w:fill="E8EAF6"/>
            <w:tcMar>
              <w:top w:w="100" w:type="dxa"/>
              <w:left w:w="120" w:type="dxa"/>
              <w:bottom w:w="100" w:type="dxa"/>
              <w:right w:w="120" w:type="dxa"/>
            </w:tcMar>
            <w:vAlign w:val="center"/>
          </w:tcPr>
          <w:p w14:paraId="667CEEFB">
            <w:pPr>
              <w:spacing w:after="0" w:line="240" w:lineRule="auto"/>
              <w:jc w:val="left"/>
            </w:pPr>
            <w:r>
              <w:rPr>
                <w:rFonts w:ascii="微软雅黑" w:hAnsi="微软雅黑" w:eastAsia="微软雅黑"/>
                <w:color w:val="263238"/>
                <w:sz w:val="19"/>
              </w:rPr>
              <w:t>认知功能Profile分析表</w:t>
            </w:r>
          </w:p>
        </w:tc>
        <w:tc>
          <w:tcPr>
            <w:tcW w:w="5102" w:type="dxa"/>
            <w:shd w:val="clear" w:color="auto" w:fill="E8EAF6"/>
            <w:tcMar>
              <w:top w:w="100" w:type="dxa"/>
              <w:left w:w="120" w:type="dxa"/>
              <w:bottom w:w="100" w:type="dxa"/>
              <w:right w:w="120" w:type="dxa"/>
            </w:tcMar>
            <w:vAlign w:val="center"/>
          </w:tcPr>
          <w:p w14:paraId="1A4F1824">
            <w:pPr>
              <w:spacing w:after="0" w:line="240" w:lineRule="auto"/>
              <w:jc w:val="left"/>
            </w:pPr>
            <w:r>
              <w:rPr>
                <w:rFonts w:ascii="微软雅黑" w:hAnsi="微软雅黑" w:eastAsia="微软雅黑"/>
                <w:color w:val="263238"/>
                <w:sz w:val="19"/>
              </w:rPr>
              <w:t>认知各维度能力剖面图</w:t>
            </w:r>
          </w:p>
        </w:tc>
      </w:tr>
      <w:tr w14:paraId="1406B93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3FFCF1E0">
            <w:pPr>
              <w:spacing w:after="0" w:line="240" w:lineRule="auto"/>
              <w:jc w:val="left"/>
            </w:pPr>
            <w:r>
              <w:rPr>
                <w:rFonts w:ascii="微软雅黑" w:hAnsi="微软雅黑" w:eastAsia="微软雅黑"/>
                <w:color w:val="263238"/>
                <w:sz w:val="19"/>
              </w:rPr>
              <w:t>分析工具</w:t>
            </w:r>
          </w:p>
        </w:tc>
        <w:tc>
          <w:tcPr>
            <w:tcW w:w="2835" w:type="dxa"/>
            <w:tcMar>
              <w:top w:w="100" w:type="dxa"/>
              <w:left w:w="120" w:type="dxa"/>
              <w:bottom w:w="100" w:type="dxa"/>
              <w:right w:w="120" w:type="dxa"/>
            </w:tcMar>
            <w:vAlign w:val="center"/>
          </w:tcPr>
          <w:p w14:paraId="06DAC258">
            <w:pPr>
              <w:spacing w:after="0" w:line="240" w:lineRule="auto"/>
              <w:jc w:val="left"/>
            </w:pPr>
            <w:r>
              <w:rPr>
                <w:rFonts w:ascii="微软雅黑" w:hAnsi="微软雅黑" w:eastAsia="微软雅黑"/>
                <w:color w:val="263238"/>
                <w:sz w:val="19"/>
              </w:rPr>
              <w:t>学业能力差距分析表</w:t>
            </w:r>
          </w:p>
        </w:tc>
        <w:tc>
          <w:tcPr>
            <w:tcW w:w="5102" w:type="dxa"/>
            <w:tcMar>
              <w:top w:w="100" w:type="dxa"/>
              <w:left w:w="120" w:type="dxa"/>
              <w:bottom w:w="100" w:type="dxa"/>
              <w:right w:w="120" w:type="dxa"/>
            </w:tcMar>
            <w:vAlign w:val="center"/>
          </w:tcPr>
          <w:p w14:paraId="35F8368B">
            <w:pPr>
              <w:spacing w:after="0" w:line="240" w:lineRule="auto"/>
              <w:jc w:val="left"/>
            </w:pPr>
            <w:r>
              <w:rPr>
                <w:rFonts w:ascii="微软雅黑" w:hAnsi="微软雅黑" w:eastAsia="微软雅黑"/>
                <w:color w:val="263238"/>
                <w:sz w:val="19"/>
              </w:rPr>
              <w:t>量化各学科实际水平与期望差距</w:t>
            </w:r>
          </w:p>
        </w:tc>
      </w:tr>
      <w:tr w14:paraId="517F6D29">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6172899B">
            <w:pPr>
              <w:spacing w:after="0" w:line="240" w:lineRule="auto"/>
              <w:jc w:val="left"/>
            </w:pPr>
            <w:r>
              <w:rPr>
                <w:rFonts w:ascii="微软雅黑" w:hAnsi="微软雅黑" w:eastAsia="微软雅黑"/>
                <w:color w:val="263238"/>
                <w:sz w:val="19"/>
              </w:rPr>
              <w:t>分析工具</w:t>
            </w:r>
          </w:p>
        </w:tc>
        <w:tc>
          <w:tcPr>
            <w:tcW w:w="2835" w:type="dxa"/>
            <w:shd w:val="clear" w:color="auto" w:fill="E8EAF6"/>
            <w:tcMar>
              <w:top w:w="100" w:type="dxa"/>
              <w:left w:w="120" w:type="dxa"/>
              <w:bottom w:w="100" w:type="dxa"/>
              <w:right w:w="120" w:type="dxa"/>
            </w:tcMar>
            <w:vAlign w:val="center"/>
          </w:tcPr>
          <w:p w14:paraId="05406DE9">
            <w:pPr>
              <w:spacing w:after="0" w:line="240" w:lineRule="auto"/>
              <w:jc w:val="left"/>
            </w:pPr>
            <w:r>
              <w:rPr>
                <w:rFonts w:ascii="微软雅黑" w:hAnsi="微软雅黑" w:eastAsia="微软雅黑"/>
                <w:color w:val="263238"/>
                <w:sz w:val="19"/>
              </w:rPr>
              <w:t>HERO四维评估雷达图</w:t>
            </w:r>
          </w:p>
        </w:tc>
        <w:tc>
          <w:tcPr>
            <w:tcW w:w="5102" w:type="dxa"/>
            <w:shd w:val="clear" w:color="auto" w:fill="E8EAF6"/>
            <w:tcMar>
              <w:top w:w="100" w:type="dxa"/>
              <w:left w:w="120" w:type="dxa"/>
              <w:bottom w:w="100" w:type="dxa"/>
              <w:right w:w="120" w:type="dxa"/>
            </w:tcMar>
            <w:vAlign w:val="center"/>
          </w:tcPr>
          <w:p w14:paraId="44EAC79F">
            <w:pPr>
              <w:spacing w:after="0" w:line="240" w:lineRule="auto"/>
              <w:jc w:val="left"/>
            </w:pPr>
            <w:r>
              <w:rPr>
                <w:rFonts w:ascii="微软雅黑" w:hAnsi="微软雅黑" w:eastAsia="微软雅黑"/>
                <w:color w:val="263238"/>
                <w:sz w:val="19"/>
              </w:rPr>
              <w:t>心理资本四维可视化评估</w:t>
            </w:r>
          </w:p>
        </w:tc>
      </w:tr>
      <w:tr w14:paraId="503EDAEE">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4B4FA3BA">
            <w:pPr>
              <w:spacing w:after="0" w:line="240" w:lineRule="auto"/>
              <w:jc w:val="left"/>
            </w:pPr>
            <w:r>
              <w:rPr>
                <w:rFonts w:ascii="微软雅黑" w:hAnsi="微软雅黑" w:eastAsia="微软雅黑"/>
                <w:color w:val="263238"/>
                <w:sz w:val="19"/>
              </w:rPr>
              <w:t>分析工具</w:t>
            </w:r>
          </w:p>
        </w:tc>
        <w:tc>
          <w:tcPr>
            <w:tcW w:w="2835" w:type="dxa"/>
            <w:tcMar>
              <w:top w:w="100" w:type="dxa"/>
              <w:left w:w="120" w:type="dxa"/>
              <w:bottom w:w="100" w:type="dxa"/>
              <w:right w:w="120" w:type="dxa"/>
            </w:tcMar>
            <w:vAlign w:val="center"/>
          </w:tcPr>
          <w:p w14:paraId="137AC9F9">
            <w:pPr>
              <w:spacing w:after="0" w:line="240" w:lineRule="auto"/>
              <w:jc w:val="left"/>
            </w:pPr>
            <w:r>
              <w:rPr>
                <w:rFonts w:ascii="微软雅黑" w:hAnsi="微软雅黑" w:eastAsia="微软雅黑"/>
                <w:color w:val="263238"/>
                <w:sz w:val="19"/>
              </w:rPr>
              <w:t>依恋类型识别对照表</w:t>
            </w:r>
          </w:p>
        </w:tc>
        <w:tc>
          <w:tcPr>
            <w:tcW w:w="5102" w:type="dxa"/>
            <w:tcMar>
              <w:top w:w="100" w:type="dxa"/>
              <w:left w:w="120" w:type="dxa"/>
              <w:bottom w:w="100" w:type="dxa"/>
              <w:right w:w="120" w:type="dxa"/>
            </w:tcMar>
            <w:vAlign w:val="center"/>
          </w:tcPr>
          <w:p w14:paraId="43878648">
            <w:pPr>
              <w:spacing w:after="0" w:line="240" w:lineRule="auto"/>
              <w:jc w:val="left"/>
            </w:pPr>
            <w:r>
              <w:rPr>
                <w:rFonts w:ascii="微软雅黑" w:hAnsi="微软雅黑" w:eastAsia="微软雅黑"/>
                <w:color w:val="263238"/>
                <w:sz w:val="19"/>
              </w:rPr>
              <w:t>行为特征对照识别依恋类型</w:t>
            </w:r>
          </w:p>
        </w:tc>
      </w:tr>
      <w:tr w14:paraId="36A76B94">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66BC40F8">
            <w:pPr>
              <w:spacing w:after="0" w:line="240" w:lineRule="auto"/>
              <w:jc w:val="left"/>
            </w:pPr>
            <w:r>
              <w:rPr>
                <w:rFonts w:ascii="微软雅黑" w:hAnsi="微软雅黑" w:eastAsia="微软雅黑"/>
                <w:color w:val="263238"/>
                <w:sz w:val="19"/>
              </w:rPr>
              <w:t>六力特色</w:t>
            </w:r>
          </w:p>
        </w:tc>
        <w:tc>
          <w:tcPr>
            <w:tcW w:w="2835" w:type="dxa"/>
            <w:shd w:val="clear" w:color="auto" w:fill="E8EAF6"/>
            <w:tcMar>
              <w:top w:w="100" w:type="dxa"/>
              <w:left w:w="120" w:type="dxa"/>
              <w:bottom w:w="100" w:type="dxa"/>
              <w:right w:w="120" w:type="dxa"/>
            </w:tcMar>
            <w:vAlign w:val="center"/>
          </w:tcPr>
          <w:p w14:paraId="1D9E5F79">
            <w:pPr>
              <w:spacing w:after="0" w:line="240" w:lineRule="auto"/>
              <w:jc w:val="left"/>
            </w:pPr>
            <w:r>
              <w:rPr>
                <w:rFonts w:ascii="微软雅黑" w:hAnsi="微软雅黑" w:eastAsia="微软雅黑"/>
                <w:color w:val="263238"/>
                <w:sz w:val="19"/>
              </w:rPr>
              <w:t>元系统思维障碍归因</w:t>
            </w:r>
          </w:p>
        </w:tc>
        <w:tc>
          <w:tcPr>
            <w:tcW w:w="5102" w:type="dxa"/>
            <w:shd w:val="clear" w:color="auto" w:fill="E8EAF6"/>
            <w:tcMar>
              <w:top w:w="100" w:type="dxa"/>
              <w:left w:w="120" w:type="dxa"/>
              <w:bottom w:w="100" w:type="dxa"/>
              <w:right w:w="120" w:type="dxa"/>
            </w:tcMar>
            <w:vAlign w:val="center"/>
          </w:tcPr>
          <w:p w14:paraId="321E893E">
            <w:pPr>
              <w:spacing w:after="0" w:line="240" w:lineRule="auto"/>
              <w:jc w:val="left"/>
            </w:pPr>
            <w:r>
              <w:rPr>
                <w:rFonts w:ascii="微软雅黑" w:hAnsi="微软雅黑" w:eastAsia="微软雅黑"/>
                <w:color w:val="263238"/>
                <w:sz w:val="19"/>
              </w:rPr>
              <w:t>识别思维层面的问题根源</w:t>
            </w:r>
          </w:p>
        </w:tc>
      </w:tr>
      <w:tr w14:paraId="7581826B">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4631E9F9">
            <w:pPr>
              <w:spacing w:after="0" w:line="240" w:lineRule="auto"/>
              <w:jc w:val="left"/>
            </w:pPr>
            <w:r>
              <w:rPr>
                <w:rFonts w:ascii="微软雅黑" w:hAnsi="微软雅黑" w:eastAsia="微软雅黑"/>
                <w:color w:val="263238"/>
                <w:sz w:val="19"/>
              </w:rPr>
              <w:t>六力特色</w:t>
            </w:r>
          </w:p>
        </w:tc>
        <w:tc>
          <w:tcPr>
            <w:tcW w:w="2835" w:type="dxa"/>
            <w:tcMar>
              <w:top w:w="100" w:type="dxa"/>
              <w:left w:w="120" w:type="dxa"/>
              <w:bottom w:w="100" w:type="dxa"/>
              <w:right w:w="120" w:type="dxa"/>
            </w:tcMar>
            <w:vAlign w:val="center"/>
          </w:tcPr>
          <w:p w14:paraId="64629397">
            <w:pPr>
              <w:spacing w:after="0" w:line="240" w:lineRule="auto"/>
              <w:jc w:val="left"/>
            </w:pPr>
            <w:r>
              <w:rPr>
                <w:rFonts w:ascii="微软雅黑" w:hAnsi="微软雅黑" w:eastAsia="微软雅黑"/>
                <w:color w:val="263238"/>
                <w:sz w:val="19"/>
              </w:rPr>
              <w:t>项目化小组协作障碍分析表</w:t>
            </w:r>
          </w:p>
        </w:tc>
        <w:tc>
          <w:tcPr>
            <w:tcW w:w="5102" w:type="dxa"/>
            <w:tcMar>
              <w:top w:w="100" w:type="dxa"/>
              <w:left w:w="120" w:type="dxa"/>
              <w:bottom w:w="100" w:type="dxa"/>
              <w:right w:w="120" w:type="dxa"/>
            </w:tcMar>
            <w:vAlign w:val="center"/>
          </w:tcPr>
          <w:p w14:paraId="13DD4EF6">
            <w:pPr>
              <w:spacing w:after="0" w:line="240" w:lineRule="auto"/>
              <w:jc w:val="left"/>
            </w:pPr>
            <w:r>
              <w:rPr>
                <w:rFonts w:ascii="微软雅黑" w:hAnsi="微软雅黑" w:eastAsia="微软雅黑"/>
                <w:color w:val="263238"/>
                <w:sz w:val="19"/>
              </w:rPr>
              <w:t>小组动力学问题分析</w:t>
            </w:r>
          </w:p>
        </w:tc>
      </w:tr>
      <w:tr w14:paraId="4808EA39">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535F701C">
            <w:pPr>
              <w:spacing w:after="0" w:line="240" w:lineRule="auto"/>
              <w:jc w:val="left"/>
            </w:pPr>
            <w:r>
              <w:rPr>
                <w:rFonts w:ascii="微软雅黑" w:hAnsi="微软雅黑" w:eastAsia="微软雅黑"/>
                <w:color w:val="263238"/>
                <w:sz w:val="19"/>
              </w:rPr>
              <w:t>六力特色</w:t>
            </w:r>
          </w:p>
        </w:tc>
        <w:tc>
          <w:tcPr>
            <w:tcW w:w="2835" w:type="dxa"/>
            <w:shd w:val="clear" w:color="auto" w:fill="E8EAF6"/>
            <w:tcMar>
              <w:top w:w="100" w:type="dxa"/>
              <w:left w:w="120" w:type="dxa"/>
              <w:bottom w:w="100" w:type="dxa"/>
              <w:right w:w="120" w:type="dxa"/>
            </w:tcMar>
            <w:vAlign w:val="center"/>
          </w:tcPr>
          <w:p w14:paraId="0C682F3F">
            <w:pPr>
              <w:spacing w:after="0" w:line="240" w:lineRule="auto"/>
              <w:jc w:val="left"/>
            </w:pPr>
            <w:r>
              <w:rPr>
                <w:rFonts w:ascii="微软雅黑" w:hAnsi="微软雅黑" w:eastAsia="微软雅黑"/>
                <w:color w:val="263238"/>
                <w:sz w:val="19"/>
              </w:rPr>
              <w:t>班级系统生态分析图</w:t>
            </w:r>
          </w:p>
        </w:tc>
        <w:tc>
          <w:tcPr>
            <w:tcW w:w="5102" w:type="dxa"/>
            <w:shd w:val="clear" w:color="auto" w:fill="E8EAF6"/>
            <w:tcMar>
              <w:top w:w="100" w:type="dxa"/>
              <w:left w:w="120" w:type="dxa"/>
              <w:bottom w:w="100" w:type="dxa"/>
              <w:right w:w="120" w:type="dxa"/>
            </w:tcMar>
            <w:vAlign w:val="center"/>
          </w:tcPr>
          <w:p w14:paraId="3036EA3B">
            <w:pPr>
              <w:spacing w:after="0" w:line="240" w:lineRule="auto"/>
              <w:jc w:val="left"/>
            </w:pPr>
            <w:r>
              <w:rPr>
                <w:rFonts w:ascii="微软雅黑" w:hAnsi="微软雅黑" w:eastAsia="微软雅黑"/>
                <w:color w:val="263238"/>
                <w:sz w:val="19"/>
              </w:rPr>
              <w:t>班级整体生态可视化分析</w:t>
            </w:r>
          </w:p>
        </w:tc>
      </w:tr>
    </w:tbl>
    <w:p w14:paraId="630FB84F">
      <w:pPr>
        <w:spacing w:before="240" w:after="120"/>
      </w:pPr>
      <w:r>
        <w:rPr>
          <w:rFonts w:ascii="微软雅黑" w:hAnsi="微软雅黑" w:eastAsia="微软雅黑"/>
          <w:b/>
          <w:color w:val="1565C0"/>
          <w:sz w:val="30"/>
        </w:rPr>
        <w:t>3.4 第三步：解决方案</w:t>
      </w:r>
    </w:p>
    <w:tbl>
      <w:tblPr>
        <w:tblStyle w:val="32"/>
        <w:tblW w:w="0" w:type="auto"/>
        <w:jc w:val="center"/>
        <w:tblBorders>
          <w:top w:val="single" w:color="E65100" w:sz="4" w:space="0"/>
          <w:left w:val="single" w:color="E65100" w:sz="4" w:space="0"/>
          <w:bottom w:val="single" w:color="E65100" w:sz="4" w:space="0"/>
          <w:right w:val="single" w:color="E65100" w:sz="4" w:space="0"/>
          <w:insideH w:val="none" w:color="auto" w:sz="0" w:space="0"/>
          <w:insideV w:val="none" w:color="auto" w:sz="0" w:space="0"/>
        </w:tblBorders>
        <w:tblLayout w:type="autofit"/>
        <w:tblCellMar>
          <w:top w:w="0" w:type="dxa"/>
          <w:left w:w="108" w:type="dxa"/>
          <w:bottom w:w="0" w:type="dxa"/>
          <w:right w:w="108" w:type="dxa"/>
        </w:tblCellMar>
      </w:tblPr>
      <w:tblGrid>
        <w:gridCol w:w="9072"/>
      </w:tblGrid>
      <w:tr w14:paraId="4FE1954D">
        <w:tblPrEx>
          <w:tblBorders>
            <w:top w:val="single" w:color="E65100" w:sz="4" w:space="0"/>
            <w:left w:val="single" w:color="E65100" w:sz="4" w:space="0"/>
            <w:bottom w:val="single" w:color="E65100" w:sz="4" w:space="0"/>
            <w:right w:val="single" w:color="E65100"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FFF3E0"/>
            <w:tcMar>
              <w:top w:w="150" w:type="dxa"/>
              <w:left w:w="200" w:type="dxa"/>
              <w:bottom w:w="150" w:type="dxa"/>
              <w:right w:w="200" w:type="dxa"/>
            </w:tcMar>
          </w:tcPr>
          <w:p w14:paraId="31A95BFC">
            <w:pPr>
              <w:spacing w:after="80"/>
            </w:pPr>
            <w:r>
              <w:rPr>
                <w:rFonts w:ascii="微软雅黑" w:hAnsi="微软雅黑" w:eastAsia="微软雅黑"/>
                <w:b/>
                <w:color w:val="1565C0"/>
                <w:sz w:val="21"/>
              </w:rPr>
              <w:t>步骤目标</w:t>
            </w:r>
          </w:p>
          <w:p w14:paraId="6B6B8B07">
            <w:pPr>
              <w:spacing w:after="40" w:line="360" w:lineRule="auto"/>
            </w:pPr>
            <w:r>
              <w:rPr>
                <w:rFonts w:ascii="微软雅黑" w:hAnsi="微软雅黑" w:eastAsia="微软雅黑"/>
                <w:color w:val="263238"/>
                <w:sz w:val="19"/>
              </w:rPr>
              <w:t>基于归因结果，制定学生个人、家庭、学校三方共同协作的个性化解决方案。遵循专家共识"因人施策"原则，针对核心成因制定重点策略，同时兼顾次要成因的辅助干预。</w:t>
            </w:r>
          </w:p>
        </w:tc>
      </w:tr>
    </w:tbl>
    <w:p w14:paraId="1840736E">
      <w:pPr>
        <w:spacing w:after="80"/>
      </w:pPr>
    </w:p>
    <w:p w14:paraId="601B7492">
      <w:pPr>
        <w:spacing w:before="240" w:after="120"/>
      </w:pPr>
      <w:r>
        <w:rPr>
          <w:rFonts w:ascii="微软雅黑" w:hAnsi="微软雅黑" w:eastAsia="微软雅黑"/>
          <w:b/>
          <w:color w:val="2E7D32"/>
          <w:sz w:val="24"/>
        </w:rPr>
        <w:t>三方协作模型</w:t>
      </w:r>
    </w:p>
    <w:p w14:paraId="750DD046">
      <w:pPr>
        <w:spacing w:before="240" w:after="120"/>
      </w:pPr>
      <w:r>
        <w:rPr>
          <w:rFonts w:ascii="微软雅黑" w:hAnsi="微软雅黑" w:eastAsia="微软雅黑"/>
          <w:b/>
          <w:color w:val="00695C"/>
          <w:sz w:val="22"/>
        </w:rPr>
        <w:t>（1）学生个人方案</w:t>
      </w:r>
    </w:p>
    <w:p w14:paraId="08629457">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认知训练：</w:t>
      </w:r>
      <w:r>
        <w:rPr>
          <w:rFonts w:ascii="微软雅黑" w:hAnsi="微软雅黑" w:eastAsia="微软雅黑"/>
          <w:color w:val="263238"/>
          <w:sz w:val="20"/>
        </w:rPr>
        <w:t>注意力训练、工作记忆训练、执行功能训练，基于神经可塑性原理设计</w:t>
      </w:r>
    </w:p>
    <w:p w14:paraId="674B8E17">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心理资本建设：</w:t>
      </w:r>
      <w:r>
        <w:rPr>
          <w:rFonts w:ascii="微软雅黑" w:hAnsi="微软雅黑" w:eastAsia="微软雅黑"/>
          <w:color w:val="263238"/>
          <w:sz w:val="20"/>
        </w:rPr>
        <w:t>HERO四维心理资本建设活动，针对性提升薄弱维度</w:t>
      </w:r>
    </w:p>
    <w:p w14:paraId="5CD2CF32">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学习策略优化：</w:t>
      </w:r>
      <w:r>
        <w:rPr>
          <w:rFonts w:ascii="微软雅黑" w:hAnsi="微软雅黑" w:eastAsia="微软雅黑"/>
          <w:color w:val="263238"/>
          <w:sz w:val="20"/>
        </w:rPr>
        <w:t>个性化学习策略指导，匹配学生认知风格</w:t>
      </w:r>
    </w:p>
    <w:p w14:paraId="32B2298D">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元系统思维培养：</w:t>
      </w:r>
      <w:r>
        <w:rPr>
          <w:rFonts w:ascii="微软雅黑" w:hAnsi="微软雅黑" w:eastAsia="微软雅黑"/>
          <w:color w:val="263238"/>
          <w:sz w:val="20"/>
        </w:rPr>
        <w:t>六力特色：元系统思维训练课程，结构化思维与元认知能力提升</w:t>
      </w:r>
    </w:p>
    <w:p w14:paraId="6FDD1C8B">
      <w:pPr>
        <w:spacing w:before="240" w:after="120"/>
      </w:pPr>
      <w:r>
        <w:rPr>
          <w:rFonts w:ascii="微软雅黑" w:hAnsi="微软雅黑" w:eastAsia="微软雅黑"/>
          <w:b/>
          <w:color w:val="00695C"/>
          <w:sz w:val="22"/>
        </w:rPr>
        <w:t>（2）家庭支持方案</w:t>
      </w:r>
    </w:p>
    <w:p w14:paraId="21193B16">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养育指导：</w:t>
      </w:r>
      <w:r>
        <w:rPr>
          <w:rFonts w:ascii="微软雅黑" w:hAnsi="微软雅黑" w:eastAsia="微软雅黑"/>
          <w:color w:val="263238"/>
          <w:sz w:val="20"/>
        </w:rPr>
        <w:t>基于依恋关系模型的家长养育方式调整指导</w:t>
      </w:r>
    </w:p>
    <w:p w14:paraId="455FF307">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依恋修复：</w:t>
      </w:r>
      <w:r>
        <w:rPr>
          <w:rFonts w:ascii="微软雅黑" w:hAnsi="微软雅黑" w:eastAsia="微软雅黑"/>
          <w:color w:val="263238"/>
          <w:sz w:val="20"/>
        </w:rPr>
        <w:t>亲子互动活动方案，修复不安全依恋，增强亲子神经同步</w:t>
      </w:r>
    </w:p>
    <w:p w14:paraId="562ED58B">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家庭环境优化：</w:t>
      </w:r>
      <w:r>
        <w:rPr>
          <w:rFonts w:ascii="微软雅黑" w:hAnsi="微软雅黑" w:eastAsia="微软雅黑"/>
          <w:color w:val="263238"/>
          <w:sz w:val="20"/>
        </w:rPr>
        <w:t>家庭学习空间优化、作息规律建立、屏幕时间管理</w:t>
      </w:r>
    </w:p>
    <w:p w14:paraId="1E82B83F">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家校协同：</w:t>
      </w:r>
      <w:r>
        <w:rPr>
          <w:rFonts w:ascii="微软雅黑" w:hAnsi="微软雅黑" w:eastAsia="微软雅黑"/>
          <w:color w:val="263238"/>
          <w:sz w:val="20"/>
        </w:rPr>
        <w:t>六力特色："三通工程"家校共育机制落地</w:t>
      </w:r>
    </w:p>
    <w:p w14:paraId="598666E2">
      <w:pPr>
        <w:spacing w:before="240" w:after="120"/>
      </w:pPr>
      <w:r>
        <w:rPr>
          <w:rFonts w:ascii="微软雅黑" w:hAnsi="微软雅黑" w:eastAsia="微软雅黑"/>
          <w:b/>
          <w:color w:val="00695C"/>
          <w:sz w:val="22"/>
        </w:rPr>
        <w:t>（3）学校干预方案</w:t>
      </w:r>
    </w:p>
    <w:p w14:paraId="6A0B9C5E">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课堂支持：</w:t>
      </w:r>
      <w:r>
        <w:rPr>
          <w:rFonts w:ascii="微软雅黑" w:hAnsi="微软雅黑" w:eastAsia="微软雅黑"/>
          <w:color w:val="263238"/>
          <w:sz w:val="20"/>
        </w:rPr>
        <w:t>课堂行为支持计划（BSP）、差异化教学策略、座位与分组优化</w:t>
      </w:r>
    </w:p>
    <w:p w14:paraId="5E3D3CEA">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同伴关系支持：</w:t>
      </w:r>
      <w:r>
        <w:rPr>
          <w:rFonts w:ascii="微软雅黑" w:hAnsi="微软雅黑" w:eastAsia="微软雅黑"/>
          <w:color w:val="263238"/>
          <w:sz w:val="20"/>
        </w:rPr>
        <w:t>同伴支持配对、合作学习小组优化、班级氛围建设</w:t>
      </w:r>
    </w:p>
    <w:p w14:paraId="44B8A13B">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六力特色干预：</w:t>
      </w:r>
      <w:r>
        <w:rPr>
          <w:rFonts w:ascii="微软雅黑" w:hAnsi="微软雅黑" w:eastAsia="微软雅黑"/>
          <w:color w:val="263238"/>
          <w:sz w:val="20"/>
        </w:rPr>
        <w:t>六力特色：项目化学习任务适配、五家课程个性化匹配</w:t>
      </w:r>
    </w:p>
    <w:p w14:paraId="389FB414">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心育工程支持：</w:t>
      </w:r>
      <w:r>
        <w:rPr>
          <w:rFonts w:ascii="微软雅黑" w:hAnsi="微软雅黑" w:eastAsia="微软雅黑"/>
          <w:color w:val="263238"/>
          <w:sz w:val="20"/>
        </w:rPr>
        <w:t>心理咨询师团队介入、团体辅导、个别心理辅导</w:t>
      </w:r>
    </w:p>
    <w:p w14:paraId="2E14EFD7">
      <w:pPr>
        <w:spacing w:before="240" w:after="120"/>
      </w:pPr>
      <w:r>
        <w:rPr>
          <w:rFonts w:ascii="微软雅黑" w:hAnsi="微软雅黑" w:eastAsia="微软雅黑"/>
          <w:b/>
          <w:color w:val="2E7D32"/>
          <w:sz w:val="24"/>
        </w:rPr>
        <w:t>配套工具库 ③ 解决方案工具</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3024"/>
        <w:gridCol w:w="3024"/>
        <w:gridCol w:w="3024"/>
      </w:tblGrid>
      <w:tr w14:paraId="70B2AB32">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1A237E"/>
            <w:tcMar>
              <w:top w:w="100" w:type="dxa"/>
              <w:left w:w="120" w:type="dxa"/>
              <w:bottom w:w="100" w:type="dxa"/>
              <w:right w:w="120" w:type="dxa"/>
            </w:tcMar>
            <w:vAlign w:val="center"/>
          </w:tcPr>
          <w:p w14:paraId="33160203">
            <w:pPr>
              <w:spacing w:after="0"/>
              <w:jc w:val="center"/>
            </w:pPr>
            <w:r>
              <w:rPr>
                <w:rFonts w:ascii="微软雅黑" w:hAnsi="微软雅黑" w:eastAsia="微软雅黑"/>
                <w:b/>
                <w:color w:val="FFFFFF"/>
                <w:sz w:val="19"/>
              </w:rPr>
              <w:t>工具类型</w:t>
            </w:r>
          </w:p>
        </w:tc>
        <w:tc>
          <w:tcPr>
            <w:tcW w:w="2835" w:type="dxa"/>
            <w:shd w:val="clear" w:color="auto" w:fill="1A237E"/>
            <w:tcMar>
              <w:top w:w="100" w:type="dxa"/>
              <w:left w:w="120" w:type="dxa"/>
              <w:bottom w:w="100" w:type="dxa"/>
              <w:right w:w="120" w:type="dxa"/>
            </w:tcMar>
            <w:vAlign w:val="center"/>
          </w:tcPr>
          <w:p w14:paraId="2F117C62">
            <w:pPr>
              <w:spacing w:after="0"/>
              <w:jc w:val="center"/>
            </w:pPr>
            <w:r>
              <w:rPr>
                <w:rFonts w:ascii="微软雅黑" w:hAnsi="微软雅黑" w:eastAsia="微软雅黑"/>
                <w:b/>
                <w:color w:val="FFFFFF"/>
                <w:sz w:val="19"/>
              </w:rPr>
              <w:t>工具名称</w:t>
            </w:r>
          </w:p>
        </w:tc>
        <w:tc>
          <w:tcPr>
            <w:tcW w:w="5102" w:type="dxa"/>
            <w:shd w:val="clear" w:color="auto" w:fill="1A237E"/>
            <w:tcMar>
              <w:top w:w="100" w:type="dxa"/>
              <w:left w:w="120" w:type="dxa"/>
              <w:bottom w:w="100" w:type="dxa"/>
              <w:right w:w="120" w:type="dxa"/>
            </w:tcMar>
            <w:vAlign w:val="center"/>
          </w:tcPr>
          <w:p w14:paraId="02CE0655">
            <w:pPr>
              <w:spacing w:after="0"/>
              <w:jc w:val="center"/>
            </w:pPr>
            <w:r>
              <w:rPr>
                <w:rFonts w:ascii="微软雅黑" w:hAnsi="微软雅黑" w:eastAsia="微软雅黑"/>
                <w:b/>
                <w:color w:val="FFFFFF"/>
                <w:sz w:val="19"/>
              </w:rPr>
              <w:t>功能说明</w:t>
            </w:r>
          </w:p>
        </w:tc>
      </w:tr>
      <w:tr w14:paraId="06E685F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1720C167">
            <w:pPr>
              <w:spacing w:after="0" w:line="240" w:lineRule="auto"/>
              <w:jc w:val="left"/>
            </w:pPr>
            <w:r>
              <w:rPr>
                <w:rFonts w:ascii="微软雅黑" w:hAnsi="微软雅黑" w:eastAsia="微软雅黑"/>
                <w:color w:val="263238"/>
                <w:sz w:val="19"/>
              </w:rPr>
              <w:t>方案模板</w:t>
            </w:r>
          </w:p>
        </w:tc>
        <w:tc>
          <w:tcPr>
            <w:tcW w:w="2835" w:type="dxa"/>
            <w:tcMar>
              <w:top w:w="100" w:type="dxa"/>
              <w:left w:w="120" w:type="dxa"/>
              <w:bottom w:w="100" w:type="dxa"/>
              <w:right w:w="120" w:type="dxa"/>
            </w:tcMar>
            <w:vAlign w:val="center"/>
          </w:tcPr>
          <w:p w14:paraId="18F11359">
            <w:pPr>
              <w:spacing w:after="0" w:line="240" w:lineRule="auto"/>
              <w:jc w:val="left"/>
            </w:pPr>
            <w:r>
              <w:rPr>
                <w:rFonts w:ascii="微软雅黑" w:hAnsi="微软雅黑" w:eastAsia="微软雅黑"/>
                <w:color w:val="263238"/>
                <w:sz w:val="19"/>
              </w:rPr>
              <w:t>学生个人干预方案模板</w:t>
            </w:r>
          </w:p>
        </w:tc>
        <w:tc>
          <w:tcPr>
            <w:tcW w:w="5102" w:type="dxa"/>
            <w:tcMar>
              <w:top w:w="100" w:type="dxa"/>
              <w:left w:w="120" w:type="dxa"/>
              <w:bottom w:w="100" w:type="dxa"/>
              <w:right w:w="120" w:type="dxa"/>
            </w:tcMar>
            <w:vAlign w:val="center"/>
          </w:tcPr>
          <w:p w14:paraId="046F11C9">
            <w:pPr>
              <w:spacing w:after="0" w:line="240" w:lineRule="auto"/>
              <w:jc w:val="left"/>
            </w:pPr>
            <w:r>
              <w:rPr>
                <w:rFonts w:ascii="微软雅黑" w:hAnsi="微软雅黑" w:eastAsia="微软雅黑"/>
                <w:color w:val="263238"/>
                <w:sz w:val="19"/>
              </w:rPr>
              <w:t>标准化个人干预方案撰写模板</w:t>
            </w:r>
          </w:p>
        </w:tc>
      </w:tr>
      <w:tr w14:paraId="616BA4CF">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40F32482">
            <w:pPr>
              <w:spacing w:after="0" w:line="240" w:lineRule="auto"/>
              <w:jc w:val="left"/>
            </w:pPr>
            <w:r>
              <w:rPr>
                <w:rFonts w:ascii="微软雅黑" w:hAnsi="微软雅黑" w:eastAsia="微软雅黑"/>
                <w:color w:val="263238"/>
                <w:sz w:val="19"/>
              </w:rPr>
              <w:t>方案模板</w:t>
            </w:r>
          </w:p>
        </w:tc>
        <w:tc>
          <w:tcPr>
            <w:tcW w:w="2835" w:type="dxa"/>
            <w:shd w:val="clear" w:color="auto" w:fill="E8EAF6"/>
            <w:tcMar>
              <w:top w:w="100" w:type="dxa"/>
              <w:left w:w="120" w:type="dxa"/>
              <w:bottom w:w="100" w:type="dxa"/>
              <w:right w:w="120" w:type="dxa"/>
            </w:tcMar>
            <w:vAlign w:val="center"/>
          </w:tcPr>
          <w:p w14:paraId="1392AF5E">
            <w:pPr>
              <w:spacing w:after="0" w:line="240" w:lineRule="auto"/>
              <w:jc w:val="left"/>
            </w:pPr>
            <w:r>
              <w:rPr>
                <w:rFonts w:ascii="微软雅黑" w:hAnsi="微软雅黑" w:eastAsia="微软雅黑"/>
                <w:color w:val="263238"/>
                <w:sz w:val="19"/>
              </w:rPr>
              <w:t>家庭支持指导方案模板</w:t>
            </w:r>
          </w:p>
        </w:tc>
        <w:tc>
          <w:tcPr>
            <w:tcW w:w="5102" w:type="dxa"/>
            <w:shd w:val="clear" w:color="auto" w:fill="E8EAF6"/>
            <w:tcMar>
              <w:top w:w="100" w:type="dxa"/>
              <w:left w:w="120" w:type="dxa"/>
              <w:bottom w:w="100" w:type="dxa"/>
              <w:right w:w="120" w:type="dxa"/>
            </w:tcMar>
            <w:vAlign w:val="center"/>
          </w:tcPr>
          <w:p w14:paraId="21C4907F">
            <w:pPr>
              <w:spacing w:after="0" w:line="240" w:lineRule="auto"/>
              <w:jc w:val="left"/>
            </w:pPr>
            <w:r>
              <w:rPr>
                <w:rFonts w:ascii="微软雅黑" w:hAnsi="微软雅黑" w:eastAsia="微软雅黑"/>
                <w:color w:val="263238"/>
                <w:sz w:val="19"/>
              </w:rPr>
              <w:t>家长可执行的家庭支持方案</w:t>
            </w:r>
          </w:p>
        </w:tc>
      </w:tr>
      <w:tr w14:paraId="4126707B">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060F2E74">
            <w:pPr>
              <w:spacing w:after="0" w:line="240" w:lineRule="auto"/>
              <w:jc w:val="left"/>
            </w:pPr>
            <w:r>
              <w:rPr>
                <w:rFonts w:ascii="微软雅黑" w:hAnsi="微软雅黑" w:eastAsia="微软雅黑"/>
                <w:color w:val="263238"/>
                <w:sz w:val="19"/>
              </w:rPr>
              <w:t>方案模板</w:t>
            </w:r>
          </w:p>
        </w:tc>
        <w:tc>
          <w:tcPr>
            <w:tcW w:w="2835" w:type="dxa"/>
            <w:tcMar>
              <w:top w:w="100" w:type="dxa"/>
              <w:left w:w="120" w:type="dxa"/>
              <w:bottom w:w="100" w:type="dxa"/>
              <w:right w:w="120" w:type="dxa"/>
            </w:tcMar>
            <w:vAlign w:val="center"/>
          </w:tcPr>
          <w:p w14:paraId="1DCA128D">
            <w:pPr>
              <w:spacing w:after="0" w:line="240" w:lineRule="auto"/>
              <w:jc w:val="left"/>
            </w:pPr>
            <w:r>
              <w:rPr>
                <w:rFonts w:ascii="微软雅黑" w:hAnsi="微软雅黑" w:eastAsia="微软雅黑"/>
                <w:color w:val="263238"/>
                <w:sz w:val="19"/>
              </w:rPr>
              <w:t>学校干预方案模板</w:t>
            </w:r>
          </w:p>
        </w:tc>
        <w:tc>
          <w:tcPr>
            <w:tcW w:w="5102" w:type="dxa"/>
            <w:tcMar>
              <w:top w:w="100" w:type="dxa"/>
              <w:left w:w="120" w:type="dxa"/>
              <w:bottom w:w="100" w:type="dxa"/>
              <w:right w:w="120" w:type="dxa"/>
            </w:tcMar>
            <w:vAlign w:val="center"/>
          </w:tcPr>
          <w:p w14:paraId="264AF052">
            <w:pPr>
              <w:spacing w:after="0" w:line="240" w:lineRule="auto"/>
              <w:jc w:val="left"/>
            </w:pPr>
            <w:r>
              <w:rPr>
                <w:rFonts w:ascii="微软雅黑" w:hAnsi="微软雅黑" w:eastAsia="微软雅黑"/>
                <w:color w:val="263238"/>
                <w:sz w:val="19"/>
              </w:rPr>
              <w:t>教师可执行的课堂与学校干预方案</w:t>
            </w:r>
          </w:p>
        </w:tc>
      </w:tr>
      <w:tr w14:paraId="3749B261">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01468EA3">
            <w:pPr>
              <w:spacing w:after="0" w:line="240" w:lineRule="auto"/>
              <w:jc w:val="left"/>
            </w:pPr>
            <w:r>
              <w:rPr>
                <w:rFonts w:ascii="微软雅黑" w:hAnsi="微软雅黑" w:eastAsia="微软雅黑"/>
                <w:color w:val="263238"/>
                <w:sz w:val="19"/>
              </w:rPr>
              <w:t>方案模板</w:t>
            </w:r>
          </w:p>
        </w:tc>
        <w:tc>
          <w:tcPr>
            <w:tcW w:w="2835" w:type="dxa"/>
            <w:shd w:val="clear" w:color="auto" w:fill="E8EAF6"/>
            <w:tcMar>
              <w:top w:w="100" w:type="dxa"/>
              <w:left w:w="120" w:type="dxa"/>
              <w:bottom w:w="100" w:type="dxa"/>
              <w:right w:w="120" w:type="dxa"/>
            </w:tcMar>
            <w:vAlign w:val="center"/>
          </w:tcPr>
          <w:p w14:paraId="6DB10089">
            <w:pPr>
              <w:spacing w:after="0" w:line="240" w:lineRule="auto"/>
              <w:jc w:val="left"/>
            </w:pPr>
            <w:r>
              <w:rPr>
                <w:rFonts w:ascii="微软雅黑" w:hAnsi="微软雅黑" w:eastAsia="微软雅黑"/>
                <w:color w:val="263238"/>
                <w:sz w:val="19"/>
              </w:rPr>
              <w:t>三方协作行动计划表</w:t>
            </w:r>
          </w:p>
        </w:tc>
        <w:tc>
          <w:tcPr>
            <w:tcW w:w="5102" w:type="dxa"/>
            <w:shd w:val="clear" w:color="auto" w:fill="E8EAF6"/>
            <w:tcMar>
              <w:top w:w="100" w:type="dxa"/>
              <w:left w:w="120" w:type="dxa"/>
              <w:bottom w:w="100" w:type="dxa"/>
              <w:right w:w="120" w:type="dxa"/>
            </w:tcMar>
            <w:vAlign w:val="center"/>
          </w:tcPr>
          <w:p w14:paraId="2B3BA764">
            <w:pPr>
              <w:spacing w:after="0" w:line="240" w:lineRule="auto"/>
              <w:jc w:val="left"/>
            </w:pPr>
            <w:r>
              <w:rPr>
                <w:rFonts w:ascii="微软雅黑" w:hAnsi="微软雅黑" w:eastAsia="微软雅黑"/>
                <w:color w:val="263238"/>
                <w:sz w:val="19"/>
              </w:rPr>
              <w:t>学生/家庭/学校三方任务分工与时间表</w:t>
            </w:r>
          </w:p>
        </w:tc>
      </w:tr>
      <w:tr w14:paraId="3184CB56">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6139DFFD">
            <w:pPr>
              <w:spacing w:after="0" w:line="240" w:lineRule="auto"/>
              <w:jc w:val="left"/>
            </w:pPr>
            <w:r>
              <w:rPr>
                <w:rFonts w:ascii="微软雅黑" w:hAnsi="微软雅黑" w:eastAsia="微软雅黑"/>
                <w:color w:val="263238"/>
                <w:sz w:val="19"/>
              </w:rPr>
              <w:t>资源库</w:t>
            </w:r>
          </w:p>
        </w:tc>
        <w:tc>
          <w:tcPr>
            <w:tcW w:w="2835" w:type="dxa"/>
            <w:tcMar>
              <w:top w:w="100" w:type="dxa"/>
              <w:left w:w="120" w:type="dxa"/>
              <w:bottom w:w="100" w:type="dxa"/>
              <w:right w:w="120" w:type="dxa"/>
            </w:tcMar>
            <w:vAlign w:val="center"/>
          </w:tcPr>
          <w:p w14:paraId="4A3FD6D4">
            <w:pPr>
              <w:spacing w:after="0" w:line="240" w:lineRule="auto"/>
              <w:jc w:val="left"/>
            </w:pPr>
            <w:r>
              <w:rPr>
                <w:rFonts w:ascii="微软雅黑" w:hAnsi="微软雅黑" w:eastAsia="微软雅黑"/>
                <w:color w:val="263238"/>
                <w:sz w:val="19"/>
              </w:rPr>
              <w:t>认知训练资源包</w:t>
            </w:r>
          </w:p>
        </w:tc>
        <w:tc>
          <w:tcPr>
            <w:tcW w:w="5102" w:type="dxa"/>
            <w:tcMar>
              <w:top w:w="100" w:type="dxa"/>
              <w:left w:w="120" w:type="dxa"/>
              <w:bottom w:w="100" w:type="dxa"/>
              <w:right w:w="120" w:type="dxa"/>
            </w:tcMar>
            <w:vAlign w:val="center"/>
          </w:tcPr>
          <w:p w14:paraId="4DA819D8">
            <w:pPr>
              <w:spacing w:after="0" w:line="240" w:lineRule="auto"/>
              <w:jc w:val="left"/>
            </w:pPr>
            <w:r>
              <w:rPr>
                <w:rFonts w:ascii="微软雅黑" w:hAnsi="微软雅黑" w:eastAsia="微软雅黑"/>
                <w:color w:val="263238"/>
                <w:sz w:val="19"/>
              </w:rPr>
              <w:t>注意力/工作记忆/执行功能训练材料</w:t>
            </w:r>
          </w:p>
        </w:tc>
      </w:tr>
      <w:tr w14:paraId="462038ED">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551444D1">
            <w:pPr>
              <w:spacing w:after="0" w:line="240" w:lineRule="auto"/>
              <w:jc w:val="left"/>
            </w:pPr>
            <w:r>
              <w:rPr>
                <w:rFonts w:ascii="微软雅黑" w:hAnsi="微软雅黑" w:eastAsia="微软雅黑"/>
                <w:color w:val="263238"/>
                <w:sz w:val="19"/>
              </w:rPr>
              <w:t>资源库</w:t>
            </w:r>
          </w:p>
        </w:tc>
        <w:tc>
          <w:tcPr>
            <w:tcW w:w="2835" w:type="dxa"/>
            <w:shd w:val="clear" w:color="auto" w:fill="E8EAF6"/>
            <w:tcMar>
              <w:top w:w="100" w:type="dxa"/>
              <w:left w:w="120" w:type="dxa"/>
              <w:bottom w:w="100" w:type="dxa"/>
              <w:right w:w="120" w:type="dxa"/>
            </w:tcMar>
            <w:vAlign w:val="center"/>
          </w:tcPr>
          <w:p w14:paraId="6663D87E">
            <w:pPr>
              <w:spacing w:after="0" w:line="240" w:lineRule="auto"/>
              <w:jc w:val="left"/>
            </w:pPr>
            <w:r>
              <w:rPr>
                <w:rFonts w:ascii="微软雅黑" w:hAnsi="微软雅黑" w:eastAsia="微软雅黑"/>
                <w:color w:val="263238"/>
                <w:sz w:val="19"/>
              </w:rPr>
              <w:t>HERO心理资本建设活动包</w:t>
            </w:r>
          </w:p>
        </w:tc>
        <w:tc>
          <w:tcPr>
            <w:tcW w:w="5102" w:type="dxa"/>
            <w:shd w:val="clear" w:color="auto" w:fill="E8EAF6"/>
            <w:tcMar>
              <w:top w:w="100" w:type="dxa"/>
              <w:left w:w="120" w:type="dxa"/>
              <w:bottom w:w="100" w:type="dxa"/>
              <w:right w:w="120" w:type="dxa"/>
            </w:tcMar>
            <w:vAlign w:val="center"/>
          </w:tcPr>
          <w:p w14:paraId="65D42637">
            <w:pPr>
              <w:spacing w:after="0" w:line="240" w:lineRule="auto"/>
              <w:jc w:val="left"/>
            </w:pPr>
            <w:r>
              <w:rPr>
                <w:rFonts w:ascii="微软雅黑" w:hAnsi="微软雅黑" w:eastAsia="微软雅黑"/>
                <w:color w:val="263238"/>
                <w:sz w:val="19"/>
              </w:rPr>
              <w:t>四维心理资本建设主题活动方案</w:t>
            </w:r>
          </w:p>
        </w:tc>
      </w:tr>
      <w:tr w14:paraId="26D27CF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472D3474">
            <w:pPr>
              <w:spacing w:after="0" w:line="240" w:lineRule="auto"/>
              <w:jc w:val="left"/>
            </w:pPr>
            <w:r>
              <w:rPr>
                <w:rFonts w:ascii="微软雅黑" w:hAnsi="微软雅黑" w:eastAsia="微软雅黑"/>
                <w:color w:val="263238"/>
                <w:sz w:val="19"/>
              </w:rPr>
              <w:t>资源库</w:t>
            </w:r>
          </w:p>
        </w:tc>
        <w:tc>
          <w:tcPr>
            <w:tcW w:w="2835" w:type="dxa"/>
            <w:tcMar>
              <w:top w:w="100" w:type="dxa"/>
              <w:left w:w="120" w:type="dxa"/>
              <w:bottom w:w="100" w:type="dxa"/>
              <w:right w:w="120" w:type="dxa"/>
            </w:tcMar>
            <w:vAlign w:val="center"/>
          </w:tcPr>
          <w:p w14:paraId="7B151670">
            <w:pPr>
              <w:spacing w:after="0" w:line="240" w:lineRule="auto"/>
              <w:jc w:val="left"/>
            </w:pPr>
            <w:r>
              <w:rPr>
                <w:rFonts w:ascii="微软雅黑" w:hAnsi="微软雅黑" w:eastAsia="微软雅黑"/>
                <w:color w:val="263238"/>
                <w:sz w:val="19"/>
              </w:rPr>
              <w:t>依恋修复亲子活动指南</w:t>
            </w:r>
          </w:p>
        </w:tc>
        <w:tc>
          <w:tcPr>
            <w:tcW w:w="5102" w:type="dxa"/>
            <w:tcMar>
              <w:top w:w="100" w:type="dxa"/>
              <w:left w:w="120" w:type="dxa"/>
              <w:bottom w:w="100" w:type="dxa"/>
              <w:right w:w="120" w:type="dxa"/>
            </w:tcMar>
            <w:vAlign w:val="center"/>
          </w:tcPr>
          <w:p w14:paraId="14C68762">
            <w:pPr>
              <w:spacing w:after="0" w:line="240" w:lineRule="auto"/>
              <w:jc w:val="left"/>
            </w:pPr>
            <w:r>
              <w:rPr>
                <w:rFonts w:ascii="微软雅黑" w:hAnsi="微软雅黑" w:eastAsia="微软雅黑"/>
                <w:color w:val="263238"/>
                <w:sz w:val="19"/>
              </w:rPr>
              <w:t>结构化亲子互动活动方案</w:t>
            </w:r>
          </w:p>
        </w:tc>
      </w:tr>
      <w:tr w14:paraId="72AFDBE9">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5354BECD">
            <w:pPr>
              <w:spacing w:after="0" w:line="240" w:lineRule="auto"/>
              <w:jc w:val="left"/>
            </w:pPr>
            <w:r>
              <w:rPr>
                <w:rFonts w:ascii="微软雅黑" w:hAnsi="微软雅黑" w:eastAsia="微软雅黑"/>
                <w:color w:val="263238"/>
                <w:sz w:val="19"/>
              </w:rPr>
              <w:t>资源库</w:t>
            </w:r>
          </w:p>
        </w:tc>
        <w:tc>
          <w:tcPr>
            <w:tcW w:w="2835" w:type="dxa"/>
            <w:shd w:val="clear" w:color="auto" w:fill="E8EAF6"/>
            <w:tcMar>
              <w:top w:w="100" w:type="dxa"/>
              <w:left w:w="120" w:type="dxa"/>
              <w:bottom w:w="100" w:type="dxa"/>
              <w:right w:w="120" w:type="dxa"/>
            </w:tcMar>
            <w:vAlign w:val="center"/>
          </w:tcPr>
          <w:p w14:paraId="6EF45CFB">
            <w:pPr>
              <w:spacing w:after="0" w:line="240" w:lineRule="auto"/>
              <w:jc w:val="left"/>
            </w:pPr>
            <w:r>
              <w:rPr>
                <w:rFonts w:ascii="微软雅黑" w:hAnsi="微软雅黑" w:eastAsia="微软雅黑"/>
                <w:color w:val="263238"/>
                <w:sz w:val="19"/>
              </w:rPr>
              <w:t>学科辅导策略手册</w:t>
            </w:r>
          </w:p>
        </w:tc>
        <w:tc>
          <w:tcPr>
            <w:tcW w:w="5102" w:type="dxa"/>
            <w:shd w:val="clear" w:color="auto" w:fill="E8EAF6"/>
            <w:tcMar>
              <w:top w:w="100" w:type="dxa"/>
              <w:left w:w="120" w:type="dxa"/>
              <w:bottom w:w="100" w:type="dxa"/>
              <w:right w:w="120" w:type="dxa"/>
            </w:tcMar>
            <w:vAlign w:val="center"/>
          </w:tcPr>
          <w:p w14:paraId="48D04DBE">
            <w:pPr>
              <w:spacing w:after="0" w:line="240" w:lineRule="auto"/>
              <w:jc w:val="left"/>
            </w:pPr>
            <w:r>
              <w:rPr>
                <w:rFonts w:ascii="微软雅黑" w:hAnsi="微软雅黑" w:eastAsia="微软雅黑"/>
                <w:color w:val="263238"/>
                <w:sz w:val="19"/>
              </w:rPr>
              <w:t>分学科的差异化辅导策略</w:t>
            </w:r>
          </w:p>
        </w:tc>
      </w:tr>
      <w:tr w14:paraId="6094944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431F490E">
            <w:pPr>
              <w:spacing w:after="0" w:line="240" w:lineRule="auto"/>
              <w:jc w:val="left"/>
            </w:pPr>
            <w:r>
              <w:rPr>
                <w:rFonts w:ascii="微软雅黑" w:hAnsi="微软雅黑" w:eastAsia="微软雅黑"/>
                <w:color w:val="263238"/>
                <w:sz w:val="19"/>
              </w:rPr>
              <w:t>六力特色</w:t>
            </w:r>
          </w:p>
        </w:tc>
        <w:tc>
          <w:tcPr>
            <w:tcW w:w="2835" w:type="dxa"/>
            <w:tcMar>
              <w:top w:w="100" w:type="dxa"/>
              <w:left w:w="120" w:type="dxa"/>
              <w:bottom w:w="100" w:type="dxa"/>
              <w:right w:w="120" w:type="dxa"/>
            </w:tcMar>
            <w:vAlign w:val="center"/>
          </w:tcPr>
          <w:p w14:paraId="5CFBC5EB">
            <w:pPr>
              <w:spacing w:after="0" w:line="240" w:lineRule="auto"/>
              <w:jc w:val="left"/>
            </w:pPr>
            <w:r>
              <w:rPr>
                <w:rFonts w:ascii="微软雅黑" w:hAnsi="微软雅黑" w:eastAsia="微软雅黑"/>
                <w:color w:val="263238"/>
                <w:sz w:val="19"/>
              </w:rPr>
              <w:t>元系统思维训练课程包</w:t>
            </w:r>
          </w:p>
        </w:tc>
        <w:tc>
          <w:tcPr>
            <w:tcW w:w="5102" w:type="dxa"/>
            <w:tcMar>
              <w:top w:w="100" w:type="dxa"/>
              <w:left w:w="120" w:type="dxa"/>
              <w:bottom w:w="100" w:type="dxa"/>
              <w:right w:w="120" w:type="dxa"/>
            </w:tcMar>
            <w:vAlign w:val="center"/>
          </w:tcPr>
          <w:p w14:paraId="2DE65020">
            <w:pPr>
              <w:spacing w:after="0" w:line="240" w:lineRule="auto"/>
              <w:jc w:val="left"/>
            </w:pPr>
            <w:r>
              <w:rPr>
                <w:rFonts w:ascii="微软雅黑" w:hAnsi="微软雅黑" w:eastAsia="微软雅黑"/>
                <w:color w:val="263238"/>
                <w:sz w:val="19"/>
              </w:rPr>
              <w:t>结构化思维训练系列课程</w:t>
            </w:r>
          </w:p>
        </w:tc>
      </w:tr>
      <w:tr w14:paraId="29861364">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43BAE2FC">
            <w:pPr>
              <w:spacing w:after="0" w:line="240" w:lineRule="auto"/>
              <w:jc w:val="left"/>
            </w:pPr>
            <w:r>
              <w:rPr>
                <w:rFonts w:ascii="微软雅黑" w:hAnsi="微软雅黑" w:eastAsia="微软雅黑"/>
                <w:color w:val="263238"/>
                <w:sz w:val="19"/>
              </w:rPr>
              <w:t>六力特色</w:t>
            </w:r>
          </w:p>
        </w:tc>
        <w:tc>
          <w:tcPr>
            <w:tcW w:w="2835" w:type="dxa"/>
            <w:shd w:val="clear" w:color="auto" w:fill="E8EAF6"/>
            <w:tcMar>
              <w:top w:w="100" w:type="dxa"/>
              <w:left w:w="120" w:type="dxa"/>
              <w:bottom w:w="100" w:type="dxa"/>
              <w:right w:w="120" w:type="dxa"/>
            </w:tcMar>
            <w:vAlign w:val="center"/>
          </w:tcPr>
          <w:p w14:paraId="31DC18F5">
            <w:pPr>
              <w:spacing w:after="0" w:line="240" w:lineRule="auto"/>
              <w:jc w:val="left"/>
            </w:pPr>
            <w:r>
              <w:rPr>
                <w:rFonts w:ascii="微软雅黑" w:hAnsi="微软雅黑" w:eastAsia="微软雅黑"/>
                <w:color w:val="263238"/>
                <w:sz w:val="19"/>
              </w:rPr>
              <w:t>项目化学习差异化设计</w:t>
            </w:r>
          </w:p>
        </w:tc>
        <w:tc>
          <w:tcPr>
            <w:tcW w:w="5102" w:type="dxa"/>
            <w:shd w:val="clear" w:color="auto" w:fill="E8EAF6"/>
            <w:tcMar>
              <w:top w:w="100" w:type="dxa"/>
              <w:left w:w="120" w:type="dxa"/>
              <w:bottom w:w="100" w:type="dxa"/>
              <w:right w:w="120" w:type="dxa"/>
            </w:tcMar>
            <w:vAlign w:val="center"/>
          </w:tcPr>
          <w:p w14:paraId="10FE1997">
            <w:pPr>
              <w:spacing w:after="0" w:line="240" w:lineRule="auto"/>
              <w:jc w:val="left"/>
            </w:pPr>
            <w:r>
              <w:rPr>
                <w:rFonts w:ascii="微软雅黑" w:hAnsi="微软雅黑" w:eastAsia="微软雅黑"/>
                <w:color w:val="263238"/>
                <w:sz w:val="19"/>
              </w:rPr>
              <w:t>适配不同能力水平的项目化任务</w:t>
            </w:r>
          </w:p>
        </w:tc>
      </w:tr>
      <w:tr w14:paraId="64A2FDBD">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0A8F7556">
            <w:pPr>
              <w:spacing w:after="0" w:line="240" w:lineRule="auto"/>
              <w:jc w:val="left"/>
            </w:pPr>
            <w:r>
              <w:rPr>
                <w:rFonts w:ascii="微软雅黑" w:hAnsi="微软雅黑" w:eastAsia="微软雅黑"/>
                <w:color w:val="263238"/>
                <w:sz w:val="19"/>
              </w:rPr>
              <w:t>六力特色</w:t>
            </w:r>
          </w:p>
        </w:tc>
        <w:tc>
          <w:tcPr>
            <w:tcW w:w="2835" w:type="dxa"/>
            <w:tcMar>
              <w:top w:w="100" w:type="dxa"/>
              <w:left w:w="120" w:type="dxa"/>
              <w:bottom w:w="100" w:type="dxa"/>
              <w:right w:w="120" w:type="dxa"/>
            </w:tcMar>
            <w:vAlign w:val="center"/>
          </w:tcPr>
          <w:p w14:paraId="3D187A51">
            <w:pPr>
              <w:spacing w:after="0" w:line="240" w:lineRule="auto"/>
              <w:jc w:val="left"/>
            </w:pPr>
            <w:r>
              <w:rPr>
                <w:rFonts w:ascii="微软雅黑" w:hAnsi="微软雅黑" w:eastAsia="微软雅黑"/>
                <w:color w:val="263238"/>
                <w:sz w:val="19"/>
              </w:rPr>
              <w:t>心育工程主题活动方案</w:t>
            </w:r>
          </w:p>
        </w:tc>
        <w:tc>
          <w:tcPr>
            <w:tcW w:w="5102" w:type="dxa"/>
            <w:tcMar>
              <w:top w:w="100" w:type="dxa"/>
              <w:left w:w="120" w:type="dxa"/>
              <w:bottom w:w="100" w:type="dxa"/>
              <w:right w:w="120" w:type="dxa"/>
            </w:tcMar>
            <w:vAlign w:val="center"/>
          </w:tcPr>
          <w:p w14:paraId="4A148E15">
            <w:pPr>
              <w:spacing w:after="0" w:line="240" w:lineRule="auto"/>
              <w:jc w:val="left"/>
            </w:pPr>
            <w:r>
              <w:rPr>
                <w:rFonts w:ascii="微软雅黑" w:hAnsi="微软雅黑" w:eastAsia="微软雅黑"/>
                <w:color w:val="263238"/>
                <w:sz w:val="19"/>
              </w:rPr>
              <w:t>团体心理辅导活动方案库</w:t>
            </w:r>
          </w:p>
        </w:tc>
      </w:tr>
      <w:tr w14:paraId="644287E5">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6F1B6126">
            <w:pPr>
              <w:spacing w:after="0" w:line="240" w:lineRule="auto"/>
              <w:jc w:val="left"/>
            </w:pPr>
            <w:r>
              <w:rPr>
                <w:rFonts w:ascii="微软雅黑" w:hAnsi="微软雅黑" w:eastAsia="微软雅黑"/>
                <w:color w:val="263238"/>
                <w:sz w:val="19"/>
              </w:rPr>
              <w:t>六力特色</w:t>
            </w:r>
          </w:p>
        </w:tc>
        <w:tc>
          <w:tcPr>
            <w:tcW w:w="2835" w:type="dxa"/>
            <w:shd w:val="clear" w:color="auto" w:fill="E8EAF6"/>
            <w:tcMar>
              <w:top w:w="100" w:type="dxa"/>
              <w:left w:w="120" w:type="dxa"/>
              <w:bottom w:w="100" w:type="dxa"/>
              <w:right w:w="120" w:type="dxa"/>
            </w:tcMar>
            <w:vAlign w:val="center"/>
          </w:tcPr>
          <w:p w14:paraId="5F7578AD">
            <w:pPr>
              <w:spacing w:after="0" w:line="240" w:lineRule="auto"/>
              <w:jc w:val="left"/>
            </w:pPr>
            <w:r>
              <w:rPr>
                <w:rFonts w:ascii="微软雅黑" w:hAnsi="微软雅黑" w:eastAsia="微软雅黑"/>
                <w:color w:val="263238"/>
                <w:sz w:val="19"/>
              </w:rPr>
              <w:t>五家课程个性化匹配表</w:t>
            </w:r>
          </w:p>
        </w:tc>
        <w:tc>
          <w:tcPr>
            <w:tcW w:w="5102" w:type="dxa"/>
            <w:shd w:val="clear" w:color="auto" w:fill="E8EAF6"/>
            <w:tcMar>
              <w:top w:w="100" w:type="dxa"/>
              <w:left w:w="120" w:type="dxa"/>
              <w:bottom w:w="100" w:type="dxa"/>
              <w:right w:w="120" w:type="dxa"/>
            </w:tcMar>
            <w:vAlign w:val="center"/>
          </w:tcPr>
          <w:p w14:paraId="592E3891">
            <w:pPr>
              <w:spacing w:after="0" w:line="240" w:lineRule="auto"/>
              <w:jc w:val="left"/>
            </w:pPr>
            <w:r>
              <w:rPr>
                <w:rFonts w:ascii="微软雅黑" w:hAnsi="微软雅黑" w:eastAsia="微软雅黑"/>
                <w:color w:val="263238"/>
                <w:sz w:val="19"/>
              </w:rPr>
              <w:t>学生优势与课程匹配矩阵</w:t>
            </w:r>
          </w:p>
        </w:tc>
      </w:tr>
    </w:tbl>
    <w:p w14:paraId="7EC7A8DF">
      <w:pPr>
        <w:spacing w:before="240" w:after="120"/>
      </w:pPr>
      <w:r>
        <w:rPr>
          <w:rFonts w:ascii="微软雅黑" w:hAnsi="微软雅黑" w:eastAsia="微软雅黑"/>
          <w:b/>
          <w:color w:val="1565C0"/>
          <w:sz w:val="30"/>
        </w:rPr>
        <w:t>3.5 第四步：落地辅导</w:t>
      </w:r>
    </w:p>
    <w:tbl>
      <w:tblPr>
        <w:tblStyle w:val="32"/>
        <w:tblW w:w="0" w:type="auto"/>
        <w:jc w:val="center"/>
        <w:tblBorders>
          <w:top w:val="single" w:color="6A1B9A" w:sz="4" w:space="0"/>
          <w:left w:val="single" w:color="6A1B9A" w:sz="4" w:space="0"/>
          <w:bottom w:val="single" w:color="6A1B9A" w:sz="4" w:space="0"/>
          <w:right w:val="single" w:color="6A1B9A" w:sz="4" w:space="0"/>
          <w:insideH w:val="none" w:color="auto" w:sz="0" w:space="0"/>
          <w:insideV w:val="none" w:color="auto" w:sz="0" w:space="0"/>
        </w:tblBorders>
        <w:tblLayout w:type="autofit"/>
        <w:tblCellMar>
          <w:top w:w="0" w:type="dxa"/>
          <w:left w:w="108" w:type="dxa"/>
          <w:bottom w:w="0" w:type="dxa"/>
          <w:right w:w="108" w:type="dxa"/>
        </w:tblCellMar>
      </w:tblPr>
      <w:tblGrid>
        <w:gridCol w:w="9072"/>
      </w:tblGrid>
      <w:tr w14:paraId="19B621B2">
        <w:tblPrEx>
          <w:tblBorders>
            <w:top w:val="single" w:color="6A1B9A" w:sz="4" w:space="0"/>
            <w:left w:val="single" w:color="6A1B9A" w:sz="4" w:space="0"/>
            <w:bottom w:val="single" w:color="6A1B9A" w:sz="4" w:space="0"/>
            <w:right w:val="single" w:color="6A1B9A"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F3E5F5"/>
            <w:tcMar>
              <w:top w:w="150" w:type="dxa"/>
              <w:left w:w="200" w:type="dxa"/>
              <w:bottom w:w="150" w:type="dxa"/>
              <w:right w:w="200" w:type="dxa"/>
            </w:tcMar>
          </w:tcPr>
          <w:p w14:paraId="22A66D4D">
            <w:pPr>
              <w:spacing w:after="80"/>
            </w:pPr>
            <w:r>
              <w:rPr>
                <w:rFonts w:ascii="微软雅黑" w:hAnsi="微软雅黑" w:eastAsia="微软雅黑"/>
                <w:b/>
                <w:color w:val="1565C0"/>
                <w:sz w:val="21"/>
              </w:rPr>
              <w:t>步骤目标</w:t>
            </w:r>
          </w:p>
          <w:p w14:paraId="343D631E">
            <w:pPr>
              <w:spacing w:after="40" w:line="360" w:lineRule="auto"/>
            </w:pPr>
            <w:r>
              <w:rPr>
                <w:rFonts w:ascii="微软雅黑" w:hAnsi="微软雅黑" w:eastAsia="微软雅黑"/>
                <w:color w:val="263238"/>
                <w:sz w:val="19"/>
              </w:rPr>
              <w:t>将解决方案转化为可执行的日常辅导行动，通过个性化辅导计划、家校协同机制和课堂支持策略，确保方案落地见效。重点关注执行的持续性和动态调整的灵活性。</w:t>
            </w:r>
          </w:p>
        </w:tc>
      </w:tr>
    </w:tbl>
    <w:p w14:paraId="54CD962D">
      <w:pPr>
        <w:spacing w:after="80"/>
      </w:pPr>
    </w:p>
    <w:p w14:paraId="2078E99A">
      <w:pPr>
        <w:spacing w:before="240" w:after="120"/>
      </w:pPr>
      <w:r>
        <w:rPr>
          <w:rFonts w:ascii="微软雅黑" w:hAnsi="微软雅黑" w:eastAsia="微软雅黑"/>
          <w:b/>
          <w:color w:val="2E7D32"/>
          <w:sz w:val="24"/>
        </w:rPr>
        <w:t>落地辅导要点</w:t>
      </w:r>
    </w:p>
    <w:p w14:paraId="4A8C1BA1">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个性化辅导计划：</w:t>
      </w:r>
      <w:r>
        <w:rPr>
          <w:rFonts w:ascii="微软雅黑" w:hAnsi="微软雅黑" w:eastAsia="微软雅黑"/>
          <w:color w:val="263238"/>
          <w:sz w:val="20"/>
        </w:rPr>
        <w:t>制定可量化、可追踪的个性化辅导计划，明确目标、方法、频率和评估节点</w:t>
      </w:r>
    </w:p>
    <w:p w14:paraId="7D5B95B0">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家校协同沟通：</w:t>
      </w:r>
      <w:r>
        <w:rPr>
          <w:rFonts w:ascii="微软雅黑" w:hAnsi="微软雅黑" w:eastAsia="微软雅黑"/>
          <w:color w:val="263238"/>
          <w:sz w:val="20"/>
        </w:rPr>
        <w:t>建立定期家校沟通机制，使用标准化沟通日志记录进展与问题</w:t>
      </w:r>
    </w:p>
    <w:p w14:paraId="5F6D80BB">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课堂差异化支持：</w:t>
      </w:r>
      <w:r>
        <w:rPr>
          <w:rFonts w:ascii="微软雅黑" w:hAnsi="微软雅黑" w:eastAsia="微软雅黑"/>
          <w:color w:val="263238"/>
          <w:sz w:val="20"/>
        </w:rPr>
        <w:t>在课堂中实施差异化教学支持，包括任务分层、提示策略、反馈机制</w:t>
      </w:r>
    </w:p>
    <w:p w14:paraId="67F0D407">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心育工程团体活动：</w:t>
      </w:r>
      <w:r>
        <w:rPr>
          <w:rFonts w:ascii="微软雅黑" w:hAnsi="微软雅黑" w:eastAsia="微软雅黑"/>
          <w:color w:val="263238"/>
          <w:sz w:val="20"/>
        </w:rPr>
        <w:t>通过心育工程团体活动，在集体情境中促进心理资本建设和关系修复</w:t>
      </w:r>
    </w:p>
    <w:p w14:paraId="034ACF91">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项目化学习适配：</w:t>
      </w:r>
      <w:r>
        <w:rPr>
          <w:rFonts w:ascii="微软雅黑" w:hAnsi="微软雅黑" w:eastAsia="微软雅黑"/>
          <w:color w:val="263238"/>
          <w:sz w:val="20"/>
        </w:rPr>
        <w:t>根据项目化学习的特点，为有特殊需求的学生适配任务难度和角色分工</w:t>
      </w:r>
    </w:p>
    <w:p w14:paraId="2D787CEC">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定期跟进与动态调整：</w:t>
      </w:r>
      <w:r>
        <w:rPr>
          <w:rFonts w:ascii="微软雅黑" w:hAnsi="微软雅黑" w:eastAsia="微软雅黑"/>
          <w:color w:val="263238"/>
          <w:sz w:val="20"/>
        </w:rPr>
        <w:t>每周/每两周进行一次方案效果评估，根据进展动态调整干预策略</w:t>
      </w:r>
    </w:p>
    <w:p w14:paraId="61059091">
      <w:pPr>
        <w:spacing w:before="240" w:after="120"/>
      </w:pPr>
      <w:r>
        <w:rPr>
          <w:rFonts w:ascii="微软雅黑" w:hAnsi="微软雅黑" w:eastAsia="微软雅黑"/>
          <w:b/>
          <w:color w:val="2E7D32"/>
          <w:sz w:val="24"/>
        </w:rPr>
        <w:t>配套工具库 ④ 落地辅导工具</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3024"/>
        <w:gridCol w:w="3024"/>
        <w:gridCol w:w="3024"/>
      </w:tblGrid>
      <w:tr w14:paraId="3ECE1122">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1A237E"/>
            <w:tcMar>
              <w:top w:w="100" w:type="dxa"/>
              <w:left w:w="120" w:type="dxa"/>
              <w:bottom w:w="100" w:type="dxa"/>
              <w:right w:w="120" w:type="dxa"/>
            </w:tcMar>
            <w:vAlign w:val="center"/>
          </w:tcPr>
          <w:p w14:paraId="5B0F44A8">
            <w:pPr>
              <w:spacing w:after="0"/>
              <w:jc w:val="center"/>
            </w:pPr>
            <w:r>
              <w:rPr>
                <w:rFonts w:ascii="微软雅黑" w:hAnsi="微软雅黑" w:eastAsia="微软雅黑"/>
                <w:b/>
                <w:color w:val="FFFFFF"/>
                <w:sz w:val="19"/>
              </w:rPr>
              <w:t>工具类型</w:t>
            </w:r>
          </w:p>
        </w:tc>
        <w:tc>
          <w:tcPr>
            <w:tcW w:w="2835" w:type="dxa"/>
            <w:shd w:val="clear" w:color="auto" w:fill="1A237E"/>
            <w:tcMar>
              <w:top w:w="100" w:type="dxa"/>
              <w:left w:w="120" w:type="dxa"/>
              <w:bottom w:w="100" w:type="dxa"/>
              <w:right w:w="120" w:type="dxa"/>
            </w:tcMar>
            <w:vAlign w:val="center"/>
          </w:tcPr>
          <w:p w14:paraId="5F362953">
            <w:pPr>
              <w:spacing w:after="0"/>
              <w:jc w:val="center"/>
            </w:pPr>
            <w:r>
              <w:rPr>
                <w:rFonts w:ascii="微软雅黑" w:hAnsi="微软雅黑" w:eastAsia="微软雅黑"/>
                <w:b/>
                <w:color w:val="FFFFFF"/>
                <w:sz w:val="19"/>
              </w:rPr>
              <w:t>工具名称</w:t>
            </w:r>
          </w:p>
        </w:tc>
        <w:tc>
          <w:tcPr>
            <w:tcW w:w="5102" w:type="dxa"/>
            <w:shd w:val="clear" w:color="auto" w:fill="1A237E"/>
            <w:tcMar>
              <w:top w:w="100" w:type="dxa"/>
              <w:left w:w="120" w:type="dxa"/>
              <w:bottom w:w="100" w:type="dxa"/>
              <w:right w:w="120" w:type="dxa"/>
            </w:tcMar>
            <w:vAlign w:val="center"/>
          </w:tcPr>
          <w:p w14:paraId="2A993D40">
            <w:pPr>
              <w:spacing w:after="0"/>
              <w:jc w:val="center"/>
            </w:pPr>
            <w:r>
              <w:rPr>
                <w:rFonts w:ascii="微软雅黑" w:hAnsi="微软雅黑" w:eastAsia="微软雅黑"/>
                <w:b/>
                <w:color w:val="FFFFFF"/>
                <w:sz w:val="19"/>
              </w:rPr>
              <w:t>功能说明</w:t>
            </w:r>
          </w:p>
        </w:tc>
      </w:tr>
      <w:tr w14:paraId="3EB60F37">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4365FA02">
            <w:pPr>
              <w:spacing w:after="0" w:line="240" w:lineRule="auto"/>
              <w:jc w:val="left"/>
            </w:pPr>
            <w:r>
              <w:rPr>
                <w:rFonts w:ascii="微软雅黑" w:hAnsi="微软雅黑" w:eastAsia="微软雅黑"/>
                <w:color w:val="263238"/>
                <w:sz w:val="19"/>
              </w:rPr>
              <w:t>辅导工具</w:t>
            </w:r>
          </w:p>
        </w:tc>
        <w:tc>
          <w:tcPr>
            <w:tcW w:w="2835" w:type="dxa"/>
            <w:tcMar>
              <w:top w:w="100" w:type="dxa"/>
              <w:left w:w="120" w:type="dxa"/>
              <w:bottom w:w="100" w:type="dxa"/>
              <w:right w:w="120" w:type="dxa"/>
            </w:tcMar>
            <w:vAlign w:val="center"/>
          </w:tcPr>
          <w:p w14:paraId="23B7C81E">
            <w:pPr>
              <w:spacing w:after="0" w:line="240" w:lineRule="auto"/>
              <w:jc w:val="left"/>
            </w:pPr>
            <w:r>
              <w:rPr>
                <w:rFonts w:ascii="微软雅黑" w:hAnsi="微软雅黑" w:eastAsia="微软雅黑"/>
                <w:color w:val="263238"/>
                <w:sz w:val="19"/>
              </w:rPr>
              <w:t>个性化辅导记录表</w:t>
            </w:r>
          </w:p>
        </w:tc>
        <w:tc>
          <w:tcPr>
            <w:tcW w:w="5102" w:type="dxa"/>
            <w:tcMar>
              <w:top w:w="100" w:type="dxa"/>
              <w:left w:w="120" w:type="dxa"/>
              <w:bottom w:w="100" w:type="dxa"/>
              <w:right w:w="120" w:type="dxa"/>
            </w:tcMar>
            <w:vAlign w:val="center"/>
          </w:tcPr>
          <w:p w14:paraId="44F5FFB2">
            <w:pPr>
              <w:spacing w:after="0" w:line="240" w:lineRule="auto"/>
              <w:jc w:val="left"/>
            </w:pPr>
            <w:r>
              <w:rPr>
                <w:rFonts w:ascii="微软雅黑" w:hAnsi="微软雅黑" w:eastAsia="微软雅黑"/>
                <w:color w:val="263238"/>
                <w:sz w:val="19"/>
              </w:rPr>
              <w:t>每次辅导的标准化记录模板</w:t>
            </w:r>
          </w:p>
        </w:tc>
      </w:tr>
      <w:tr w14:paraId="487113EF">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254B809A">
            <w:pPr>
              <w:spacing w:after="0" w:line="240" w:lineRule="auto"/>
              <w:jc w:val="left"/>
            </w:pPr>
            <w:r>
              <w:rPr>
                <w:rFonts w:ascii="微软雅黑" w:hAnsi="微软雅黑" w:eastAsia="微软雅黑"/>
                <w:color w:val="263238"/>
                <w:sz w:val="19"/>
              </w:rPr>
              <w:t>辅导工具</w:t>
            </w:r>
          </w:p>
        </w:tc>
        <w:tc>
          <w:tcPr>
            <w:tcW w:w="2835" w:type="dxa"/>
            <w:shd w:val="clear" w:color="auto" w:fill="E8EAF6"/>
            <w:tcMar>
              <w:top w:w="100" w:type="dxa"/>
              <w:left w:w="120" w:type="dxa"/>
              <w:bottom w:w="100" w:type="dxa"/>
              <w:right w:w="120" w:type="dxa"/>
            </w:tcMar>
            <w:vAlign w:val="center"/>
          </w:tcPr>
          <w:p w14:paraId="5CB89E32">
            <w:pPr>
              <w:spacing w:after="0" w:line="240" w:lineRule="auto"/>
              <w:jc w:val="left"/>
            </w:pPr>
            <w:r>
              <w:rPr>
                <w:rFonts w:ascii="微软雅黑" w:hAnsi="微软雅黑" w:eastAsia="微软雅黑"/>
                <w:color w:val="263238"/>
                <w:sz w:val="19"/>
              </w:rPr>
              <w:t>家校沟通日志模板</w:t>
            </w:r>
          </w:p>
        </w:tc>
        <w:tc>
          <w:tcPr>
            <w:tcW w:w="5102" w:type="dxa"/>
            <w:shd w:val="clear" w:color="auto" w:fill="E8EAF6"/>
            <w:tcMar>
              <w:top w:w="100" w:type="dxa"/>
              <w:left w:w="120" w:type="dxa"/>
              <w:bottom w:w="100" w:type="dxa"/>
              <w:right w:w="120" w:type="dxa"/>
            </w:tcMar>
            <w:vAlign w:val="center"/>
          </w:tcPr>
          <w:p w14:paraId="07945F3E">
            <w:pPr>
              <w:spacing w:after="0" w:line="240" w:lineRule="auto"/>
              <w:jc w:val="left"/>
            </w:pPr>
            <w:r>
              <w:rPr>
                <w:rFonts w:ascii="微软雅黑" w:hAnsi="微软雅黑" w:eastAsia="微软雅黑"/>
                <w:color w:val="263238"/>
                <w:sz w:val="19"/>
              </w:rPr>
              <w:t>家校协同的标准化沟通记录</w:t>
            </w:r>
          </w:p>
        </w:tc>
      </w:tr>
      <w:tr w14:paraId="380F7D5E">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206021B9">
            <w:pPr>
              <w:spacing w:after="0" w:line="240" w:lineRule="auto"/>
              <w:jc w:val="left"/>
            </w:pPr>
            <w:r>
              <w:rPr>
                <w:rFonts w:ascii="微软雅黑" w:hAnsi="微软雅黑" w:eastAsia="微软雅黑"/>
                <w:color w:val="263238"/>
                <w:sz w:val="19"/>
              </w:rPr>
              <w:t>辅导工具</w:t>
            </w:r>
          </w:p>
        </w:tc>
        <w:tc>
          <w:tcPr>
            <w:tcW w:w="2835" w:type="dxa"/>
            <w:tcMar>
              <w:top w:w="100" w:type="dxa"/>
              <w:left w:w="120" w:type="dxa"/>
              <w:bottom w:w="100" w:type="dxa"/>
              <w:right w:w="120" w:type="dxa"/>
            </w:tcMar>
            <w:vAlign w:val="center"/>
          </w:tcPr>
          <w:p w14:paraId="31C68B36">
            <w:pPr>
              <w:spacing w:after="0" w:line="240" w:lineRule="auto"/>
              <w:jc w:val="left"/>
            </w:pPr>
            <w:r>
              <w:rPr>
                <w:rFonts w:ascii="微软雅黑" w:hAnsi="微软雅黑" w:eastAsia="微软雅黑"/>
                <w:color w:val="263238"/>
                <w:sz w:val="19"/>
              </w:rPr>
              <w:t>课堂行为支持计划（BSP）</w:t>
            </w:r>
          </w:p>
        </w:tc>
        <w:tc>
          <w:tcPr>
            <w:tcW w:w="5102" w:type="dxa"/>
            <w:tcMar>
              <w:top w:w="100" w:type="dxa"/>
              <w:left w:w="120" w:type="dxa"/>
              <w:bottom w:w="100" w:type="dxa"/>
              <w:right w:w="120" w:type="dxa"/>
            </w:tcMar>
            <w:vAlign w:val="center"/>
          </w:tcPr>
          <w:p w14:paraId="0806090E">
            <w:pPr>
              <w:spacing w:after="0" w:line="240" w:lineRule="auto"/>
              <w:jc w:val="left"/>
            </w:pPr>
            <w:r>
              <w:rPr>
                <w:rFonts w:ascii="微软雅黑" w:hAnsi="微软雅黑" w:eastAsia="微软雅黑"/>
                <w:color w:val="263238"/>
                <w:sz w:val="19"/>
              </w:rPr>
              <w:t>课堂内行为干预的标准化方案</w:t>
            </w:r>
          </w:p>
        </w:tc>
      </w:tr>
      <w:tr w14:paraId="0F9B0992">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50C7A254">
            <w:pPr>
              <w:spacing w:after="0" w:line="240" w:lineRule="auto"/>
              <w:jc w:val="left"/>
            </w:pPr>
            <w:r>
              <w:rPr>
                <w:rFonts w:ascii="微软雅黑" w:hAnsi="微软雅黑" w:eastAsia="微软雅黑"/>
                <w:color w:val="263238"/>
                <w:sz w:val="19"/>
              </w:rPr>
              <w:t>辅导工具</w:t>
            </w:r>
          </w:p>
        </w:tc>
        <w:tc>
          <w:tcPr>
            <w:tcW w:w="2835" w:type="dxa"/>
            <w:shd w:val="clear" w:color="auto" w:fill="E8EAF6"/>
            <w:tcMar>
              <w:top w:w="100" w:type="dxa"/>
              <w:left w:w="120" w:type="dxa"/>
              <w:bottom w:w="100" w:type="dxa"/>
              <w:right w:w="120" w:type="dxa"/>
            </w:tcMar>
            <w:vAlign w:val="center"/>
          </w:tcPr>
          <w:p w14:paraId="4A65F1A5">
            <w:pPr>
              <w:spacing w:after="0" w:line="240" w:lineRule="auto"/>
              <w:jc w:val="left"/>
            </w:pPr>
            <w:r>
              <w:rPr>
                <w:rFonts w:ascii="微软雅黑" w:hAnsi="微软雅黑" w:eastAsia="微软雅黑"/>
                <w:color w:val="263238"/>
                <w:sz w:val="19"/>
              </w:rPr>
              <w:t>同伴支持配对方案</w:t>
            </w:r>
          </w:p>
        </w:tc>
        <w:tc>
          <w:tcPr>
            <w:tcW w:w="5102" w:type="dxa"/>
            <w:shd w:val="clear" w:color="auto" w:fill="E8EAF6"/>
            <w:tcMar>
              <w:top w:w="100" w:type="dxa"/>
              <w:left w:w="120" w:type="dxa"/>
              <w:bottom w:w="100" w:type="dxa"/>
              <w:right w:w="120" w:type="dxa"/>
            </w:tcMar>
            <w:vAlign w:val="center"/>
          </w:tcPr>
          <w:p w14:paraId="4D219DE3">
            <w:pPr>
              <w:spacing w:after="0" w:line="240" w:lineRule="auto"/>
              <w:jc w:val="left"/>
            </w:pPr>
            <w:r>
              <w:rPr>
                <w:rFonts w:ascii="微软雅黑" w:hAnsi="微软雅黑" w:eastAsia="微软雅黑"/>
                <w:color w:val="263238"/>
                <w:sz w:val="19"/>
              </w:rPr>
              <w:t>同伴互助的配对与任务设计</w:t>
            </w:r>
          </w:p>
        </w:tc>
      </w:tr>
      <w:tr w14:paraId="1F3EFAB1">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26EE775E">
            <w:pPr>
              <w:spacing w:after="0" w:line="240" w:lineRule="auto"/>
              <w:jc w:val="left"/>
            </w:pPr>
            <w:r>
              <w:rPr>
                <w:rFonts w:ascii="微软雅黑" w:hAnsi="微软雅黑" w:eastAsia="微软雅黑"/>
                <w:color w:val="263238"/>
                <w:sz w:val="19"/>
              </w:rPr>
              <w:t>协同工具</w:t>
            </w:r>
          </w:p>
        </w:tc>
        <w:tc>
          <w:tcPr>
            <w:tcW w:w="2835" w:type="dxa"/>
            <w:tcMar>
              <w:top w:w="100" w:type="dxa"/>
              <w:left w:w="120" w:type="dxa"/>
              <w:bottom w:w="100" w:type="dxa"/>
              <w:right w:w="120" w:type="dxa"/>
            </w:tcMar>
            <w:vAlign w:val="center"/>
          </w:tcPr>
          <w:p w14:paraId="53DBC445">
            <w:pPr>
              <w:spacing w:after="0" w:line="240" w:lineRule="auto"/>
              <w:jc w:val="left"/>
            </w:pPr>
            <w:r>
              <w:rPr>
                <w:rFonts w:ascii="微软雅黑" w:hAnsi="微软雅黑" w:eastAsia="微软雅黑"/>
                <w:color w:val="263238"/>
                <w:sz w:val="19"/>
              </w:rPr>
              <w:t>三方协作进度追踪表</w:t>
            </w:r>
          </w:p>
        </w:tc>
        <w:tc>
          <w:tcPr>
            <w:tcW w:w="5102" w:type="dxa"/>
            <w:tcMar>
              <w:top w:w="100" w:type="dxa"/>
              <w:left w:w="120" w:type="dxa"/>
              <w:bottom w:w="100" w:type="dxa"/>
              <w:right w:w="120" w:type="dxa"/>
            </w:tcMar>
            <w:vAlign w:val="center"/>
          </w:tcPr>
          <w:p w14:paraId="09B13B38">
            <w:pPr>
              <w:spacing w:after="0" w:line="240" w:lineRule="auto"/>
              <w:jc w:val="left"/>
            </w:pPr>
            <w:r>
              <w:rPr>
                <w:rFonts w:ascii="微软雅黑" w:hAnsi="微软雅黑" w:eastAsia="微软雅黑"/>
                <w:color w:val="263238"/>
                <w:sz w:val="19"/>
              </w:rPr>
              <w:t>学生/家庭/学校三方执行进度追踪</w:t>
            </w:r>
          </w:p>
        </w:tc>
      </w:tr>
      <w:tr w14:paraId="6AAED873">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06FBC0B6">
            <w:pPr>
              <w:spacing w:after="0" w:line="240" w:lineRule="auto"/>
              <w:jc w:val="left"/>
            </w:pPr>
            <w:r>
              <w:rPr>
                <w:rFonts w:ascii="微软雅黑" w:hAnsi="微软雅黑" w:eastAsia="微软雅黑"/>
                <w:color w:val="263238"/>
                <w:sz w:val="19"/>
              </w:rPr>
              <w:t>协同工具</w:t>
            </w:r>
          </w:p>
        </w:tc>
        <w:tc>
          <w:tcPr>
            <w:tcW w:w="2835" w:type="dxa"/>
            <w:shd w:val="clear" w:color="auto" w:fill="E8EAF6"/>
            <w:tcMar>
              <w:top w:w="100" w:type="dxa"/>
              <w:left w:w="120" w:type="dxa"/>
              <w:bottom w:w="100" w:type="dxa"/>
              <w:right w:w="120" w:type="dxa"/>
            </w:tcMar>
            <w:vAlign w:val="center"/>
          </w:tcPr>
          <w:p w14:paraId="462B007D">
            <w:pPr>
              <w:spacing w:after="0" w:line="240" w:lineRule="auto"/>
              <w:jc w:val="left"/>
            </w:pPr>
            <w:r>
              <w:rPr>
                <w:rFonts w:ascii="微软雅黑" w:hAnsi="微软雅黑" w:eastAsia="微软雅黑"/>
                <w:color w:val="263238"/>
                <w:sz w:val="19"/>
              </w:rPr>
              <w:t>家长指导手册（分主题）</w:t>
            </w:r>
          </w:p>
        </w:tc>
        <w:tc>
          <w:tcPr>
            <w:tcW w:w="5102" w:type="dxa"/>
            <w:shd w:val="clear" w:color="auto" w:fill="E8EAF6"/>
            <w:tcMar>
              <w:top w:w="100" w:type="dxa"/>
              <w:left w:w="120" w:type="dxa"/>
              <w:bottom w:w="100" w:type="dxa"/>
              <w:right w:w="120" w:type="dxa"/>
            </w:tcMar>
            <w:vAlign w:val="center"/>
          </w:tcPr>
          <w:p w14:paraId="05FD2B00">
            <w:pPr>
              <w:spacing w:after="0" w:line="240" w:lineRule="auto"/>
              <w:jc w:val="left"/>
            </w:pPr>
            <w:r>
              <w:rPr>
                <w:rFonts w:ascii="微软雅黑" w:hAnsi="微软雅黑" w:eastAsia="微软雅黑"/>
                <w:color w:val="263238"/>
                <w:sz w:val="19"/>
              </w:rPr>
              <w:t>针对不同问题的家长操作指南</w:t>
            </w:r>
          </w:p>
        </w:tc>
      </w:tr>
      <w:tr w14:paraId="4BB7668B">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5D92E722">
            <w:pPr>
              <w:spacing w:after="0" w:line="240" w:lineRule="auto"/>
              <w:jc w:val="left"/>
            </w:pPr>
            <w:r>
              <w:rPr>
                <w:rFonts w:ascii="微软雅黑" w:hAnsi="微软雅黑" w:eastAsia="微软雅黑"/>
                <w:color w:val="263238"/>
                <w:sz w:val="19"/>
              </w:rPr>
              <w:t>协同工具</w:t>
            </w:r>
          </w:p>
        </w:tc>
        <w:tc>
          <w:tcPr>
            <w:tcW w:w="2835" w:type="dxa"/>
            <w:tcMar>
              <w:top w:w="100" w:type="dxa"/>
              <w:left w:w="120" w:type="dxa"/>
              <w:bottom w:w="100" w:type="dxa"/>
              <w:right w:w="120" w:type="dxa"/>
            </w:tcMar>
            <w:vAlign w:val="center"/>
          </w:tcPr>
          <w:p w14:paraId="4647CD5F">
            <w:pPr>
              <w:spacing w:after="0" w:line="240" w:lineRule="auto"/>
              <w:jc w:val="left"/>
            </w:pPr>
            <w:r>
              <w:rPr>
                <w:rFonts w:ascii="微软雅黑" w:hAnsi="微软雅黑" w:eastAsia="微软雅黑"/>
                <w:color w:val="263238"/>
                <w:sz w:val="19"/>
              </w:rPr>
              <w:t>教师课堂支持策略卡</w:t>
            </w:r>
          </w:p>
        </w:tc>
        <w:tc>
          <w:tcPr>
            <w:tcW w:w="5102" w:type="dxa"/>
            <w:tcMar>
              <w:top w:w="100" w:type="dxa"/>
              <w:left w:w="120" w:type="dxa"/>
              <w:bottom w:w="100" w:type="dxa"/>
              <w:right w:w="120" w:type="dxa"/>
            </w:tcMar>
            <w:vAlign w:val="center"/>
          </w:tcPr>
          <w:p w14:paraId="65695216">
            <w:pPr>
              <w:spacing w:after="0" w:line="240" w:lineRule="auto"/>
              <w:jc w:val="left"/>
            </w:pPr>
            <w:r>
              <w:rPr>
                <w:rFonts w:ascii="微软雅黑" w:hAnsi="微软雅黑" w:eastAsia="微软雅黑"/>
                <w:color w:val="263238"/>
                <w:sz w:val="19"/>
              </w:rPr>
              <w:t>快速查阅的课堂支持策略卡片</w:t>
            </w:r>
          </w:p>
        </w:tc>
      </w:tr>
      <w:tr w14:paraId="480858FE">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4FB10805">
            <w:pPr>
              <w:spacing w:after="0" w:line="240" w:lineRule="auto"/>
              <w:jc w:val="left"/>
            </w:pPr>
            <w:r>
              <w:rPr>
                <w:rFonts w:ascii="微软雅黑" w:hAnsi="微软雅黑" w:eastAsia="微软雅黑"/>
                <w:color w:val="263238"/>
                <w:sz w:val="19"/>
              </w:rPr>
              <w:t>协同工具</w:t>
            </w:r>
          </w:p>
        </w:tc>
        <w:tc>
          <w:tcPr>
            <w:tcW w:w="2835" w:type="dxa"/>
            <w:shd w:val="clear" w:color="auto" w:fill="E8EAF6"/>
            <w:tcMar>
              <w:top w:w="100" w:type="dxa"/>
              <w:left w:w="120" w:type="dxa"/>
              <w:bottom w:w="100" w:type="dxa"/>
              <w:right w:w="120" w:type="dxa"/>
            </w:tcMar>
            <w:vAlign w:val="center"/>
          </w:tcPr>
          <w:p w14:paraId="5DD4D53D">
            <w:pPr>
              <w:spacing w:after="0" w:line="240" w:lineRule="auto"/>
              <w:jc w:val="left"/>
            </w:pPr>
            <w:r>
              <w:rPr>
                <w:rFonts w:ascii="微软雅黑" w:hAnsi="微软雅黑" w:eastAsia="微软雅黑"/>
                <w:color w:val="263238"/>
                <w:sz w:val="19"/>
              </w:rPr>
              <w:t>心育工程团体辅导方案</w:t>
            </w:r>
          </w:p>
        </w:tc>
        <w:tc>
          <w:tcPr>
            <w:tcW w:w="5102" w:type="dxa"/>
            <w:shd w:val="clear" w:color="auto" w:fill="E8EAF6"/>
            <w:tcMar>
              <w:top w:w="100" w:type="dxa"/>
              <w:left w:w="120" w:type="dxa"/>
              <w:bottom w:w="100" w:type="dxa"/>
              <w:right w:w="120" w:type="dxa"/>
            </w:tcMar>
            <w:vAlign w:val="center"/>
          </w:tcPr>
          <w:p w14:paraId="640263B6">
            <w:pPr>
              <w:spacing w:after="0" w:line="240" w:lineRule="auto"/>
              <w:jc w:val="left"/>
            </w:pPr>
            <w:r>
              <w:rPr>
                <w:rFonts w:ascii="微软雅黑" w:hAnsi="微软雅黑" w:eastAsia="微软雅黑"/>
                <w:color w:val="263238"/>
                <w:sz w:val="19"/>
              </w:rPr>
              <w:t>分主题的团体心理辅导方案</w:t>
            </w:r>
          </w:p>
        </w:tc>
      </w:tr>
      <w:tr w14:paraId="17EA2635">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003E67C7">
            <w:pPr>
              <w:spacing w:after="0" w:line="240" w:lineRule="auto"/>
              <w:jc w:val="left"/>
            </w:pPr>
            <w:r>
              <w:rPr>
                <w:rFonts w:ascii="微软雅黑" w:hAnsi="微软雅黑" w:eastAsia="微软雅黑"/>
                <w:color w:val="263238"/>
                <w:sz w:val="19"/>
              </w:rPr>
              <w:t>六力特色</w:t>
            </w:r>
          </w:p>
        </w:tc>
        <w:tc>
          <w:tcPr>
            <w:tcW w:w="2835" w:type="dxa"/>
            <w:tcMar>
              <w:top w:w="100" w:type="dxa"/>
              <w:left w:w="120" w:type="dxa"/>
              <w:bottom w:w="100" w:type="dxa"/>
              <w:right w:w="120" w:type="dxa"/>
            </w:tcMar>
            <w:vAlign w:val="center"/>
          </w:tcPr>
          <w:p w14:paraId="0E08E3F3">
            <w:pPr>
              <w:spacing w:after="0" w:line="240" w:lineRule="auto"/>
              <w:jc w:val="left"/>
            </w:pPr>
            <w:r>
              <w:rPr>
                <w:rFonts w:ascii="微软雅黑" w:hAnsi="微软雅黑" w:eastAsia="微软雅黑"/>
                <w:color w:val="263238"/>
                <w:sz w:val="19"/>
              </w:rPr>
              <w:t>项目化学习辅导记录</w:t>
            </w:r>
          </w:p>
        </w:tc>
        <w:tc>
          <w:tcPr>
            <w:tcW w:w="5102" w:type="dxa"/>
            <w:tcMar>
              <w:top w:w="100" w:type="dxa"/>
              <w:left w:w="120" w:type="dxa"/>
              <w:bottom w:w="100" w:type="dxa"/>
              <w:right w:w="120" w:type="dxa"/>
            </w:tcMar>
            <w:vAlign w:val="center"/>
          </w:tcPr>
          <w:p w14:paraId="660C0F65">
            <w:pPr>
              <w:spacing w:after="0" w:line="240" w:lineRule="auto"/>
              <w:jc w:val="left"/>
            </w:pPr>
            <w:r>
              <w:rPr>
                <w:rFonts w:ascii="微软雅黑" w:hAnsi="微软雅黑" w:eastAsia="微软雅黑"/>
                <w:color w:val="263238"/>
                <w:sz w:val="19"/>
              </w:rPr>
              <w:t>项目化学习中的个性化辅导记录</w:t>
            </w:r>
          </w:p>
        </w:tc>
      </w:tr>
      <w:tr w14:paraId="3087F487">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0C9D16A9">
            <w:pPr>
              <w:spacing w:after="0" w:line="240" w:lineRule="auto"/>
              <w:jc w:val="left"/>
            </w:pPr>
            <w:r>
              <w:rPr>
                <w:rFonts w:ascii="微软雅黑" w:hAnsi="微软雅黑" w:eastAsia="微软雅黑"/>
                <w:color w:val="263238"/>
                <w:sz w:val="19"/>
              </w:rPr>
              <w:t>六力特色</w:t>
            </w:r>
          </w:p>
        </w:tc>
        <w:tc>
          <w:tcPr>
            <w:tcW w:w="2835" w:type="dxa"/>
            <w:shd w:val="clear" w:color="auto" w:fill="E8EAF6"/>
            <w:tcMar>
              <w:top w:w="100" w:type="dxa"/>
              <w:left w:w="120" w:type="dxa"/>
              <w:bottom w:w="100" w:type="dxa"/>
              <w:right w:w="120" w:type="dxa"/>
            </w:tcMar>
            <w:vAlign w:val="center"/>
          </w:tcPr>
          <w:p w14:paraId="43F9850F">
            <w:pPr>
              <w:spacing w:after="0" w:line="240" w:lineRule="auto"/>
              <w:jc w:val="left"/>
            </w:pPr>
            <w:r>
              <w:rPr>
                <w:rFonts w:ascii="微软雅黑" w:hAnsi="微软雅黑" w:eastAsia="微软雅黑"/>
                <w:color w:val="263238"/>
                <w:sz w:val="19"/>
              </w:rPr>
              <w:t>元系统思维训练进度表</w:t>
            </w:r>
          </w:p>
        </w:tc>
        <w:tc>
          <w:tcPr>
            <w:tcW w:w="5102" w:type="dxa"/>
            <w:shd w:val="clear" w:color="auto" w:fill="E8EAF6"/>
            <w:tcMar>
              <w:top w:w="100" w:type="dxa"/>
              <w:left w:w="120" w:type="dxa"/>
              <w:bottom w:w="100" w:type="dxa"/>
              <w:right w:w="120" w:type="dxa"/>
            </w:tcMar>
            <w:vAlign w:val="center"/>
          </w:tcPr>
          <w:p w14:paraId="41314D74">
            <w:pPr>
              <w:spacing w:after="0" w:line="240" w:lineRule="auto"/>
              <w:jc w:val="left"/>
            </w:pPr>
            <w:r>
              <w:rPr>
                <w:rFonts w:ascii="微软雅黑" w:hAnsi="微软雅黑" w:eastAsia="微软雅黑"/>
                <w:color w:val="263238"/>
                <w:sz w:val="19"/>
              </w:rPr>
              <w:t>思维训练的阶段性进度追踪</w:t>
            </w:r>
          </w:p>
        </w:tc>
      </w:tr>
      <w:tr w14:paraId="6548F96E">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2495E7F3">
            <w:pPr>
              <w:spacing w:after="0" w:line="240" w:lineRule="auto"/>
              <w:jc w:val="left"/>
            </w:pPr>
            <w:r>
              <w:rPr>
                <w:rFonts w:ascii="微软雅黑" w:hAnsi="微软雅黑" w:eastAsia="微软雅黑"/>
                <w:color w:val="263238"/>
                <w:sz w:val="19"/>
              </w:rPr>
              <w:t>六力特色</w:t>
            </w:r>
          </w:p>
        </w:tc>
        <w:tc>
          <w:tcPr>
            <w:tcW w:w="2835" w:type="dxa"/>
            <w:tcMar>
              <w:top w:w="100" w:type="dxa"/>
              <w:left w:w="120" w:type="dxa"/>
              <w:bottom w:w="100" w:type="dxa"/>
              <w:right w:w="120" w:type="dxa"/>
            </w:tcMar>
            <w:vAlign w:val="center"/>
          </w:tcPr>
          <w:p w14:paraId="4EB5930D">
            <w:pPr>
              <w:spacing w:after="0" w:line="240" w:lineRule="auto"/>
              <w:jc w:val="left"/>
            </w:pPr>
            <w:r>
              <w:rPr>
                <w:rFonts w:ascii="微软雅黑" w:hAnsi="微软雅黑" w:eastAsia="微软雅黑"/>
                <w:color w:val="263238"/>
                <w:sz w:val="19"/>
              </w:rPr>
              <w:t>五家课程参与跟踪表</w:t>
            </w:r>
          </w:p>
        </w:tc>
        <w:tc>
          <w:tcPr>
            <w:tcW w:w="5102" w:type="dxa"/>
            <w:tcMar>
              <w:top w:w="100" w:type="dxa"/>
              <w:left w:w="120" w:type="dxa"/>
              <w:bottom w:w="100" w:type="dxa"/>
              <w:right w:w="120" w:type="dxa"/>
            </w:tcMar>
            <w:vAlign w:val="center"/>
          </w:tcPr>
          <w:p w14:paraId="4C1615D4">
            <w:pPr>
              <w:spacing w:after="0" w:line="240" w:lineRule="auto"/>
              <w:jc w:val="left"/>
            </w:pPr>
            <w:r>
              <w:rPr>
                <w:rFonts w:ascii="微软雅黑" w:hAnsi="微软雅黑" w:eastAsia="微软雅黑"/>
                <w:color w:val="263238"/>
                <w:sz w:val="19"/>
              </w:rPr>
              <w:t>五家课程中的学生表现追踪</w:t>
            </w:r>
          </w:p>
        </w:tc>
      </w:tr>
      <w:tr w14:paraId="2D8FC0F5">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0952DC68">
            <w:pPr>
              <w:spacing w:after="0" w:line="240" w:lineRule="auto"/>
              <w:jc w:val="left"/>
            </w:pPr>
            <w:r>
              <w:rPr>
                <w:rFonts w:ascii="微软雅黑" w:hAnsi="微软雅黑" w:eastAsia="微软雅黑"/>
                <w:color w:val="263238"/>
                <w:sz w:val="19"/>
              </w:rPr>
              <w:t>六力特色</w:t>
            </w:r>
          </w:p>
        </w:tc>
        <w:tc>
          <w:tcPr>
            <w:tcW w:w="2835" w:type="dxa"/>
            <w:shd w:val="clear" w:color="auto" w:fill="E8EAF6"/>
            <w:tcMar>
              <w:top w:w="100" w:type="dxa"/>
              <w:left w:w="120" w:type="dxa"/>
              <w:bottom w:w="100" w:type="dxa"/>
              <w:right w:w="120" w:type="dxa"/>
            </w:tcMar>
            <w:vAlign w:val="center"/>
          </w:tcPr>
          <w:p w14:paraId="36949E15">
            <w:pPr>
              <w:spacing w:after="0" w:line="240" w:lineRule="auto"/>
              <w:jc w:val="left"/>
            </w:pPr>
            <w:r>
              <w:rPr>
                <w:rFonts w:ascii="微软雅黑" w:hAnsi="微软雅黑" w:eastAsia="微软雅黑"/>
                <w:color w:val="263238"/>
                <w:sz w:val="19"/>
              </w:rPr>
              <w:t>"三通工程"家校沟通模板</w:t>
            </w:r>
          </w:p>
        </w:tc>
        <w:tc>
          <w:tcPr>
            <w:tcW w:w="5102" w:type="dxa"/>
            <w:shd w:val="clear" w:color="auto" w:fill="E8EAF6"/>
            <w:tcMar>
              <w:top w:w="100" w:type="dxa"/>
              <w:left w:w="120" w:type="dxa"/>
              <w:bottom w:w="100" w:type="dxa"/>
              <w:right w:w="120" w:type="dxa"/>
            </w:tcMar>
            <w:vAlign w:val="center"/>
          </w:tcPr>
          <w:p w14:paraId="07BFA875">
            <w:pPr>
              <w:spacing w:after="0" w:line="240" w:lineRule="auto"/>
              <w:jc w:val="left"/>
            </w:pPr>
            <w:r>
              <w:rPr>
                <w:rFonts w:ascii="微软雅黑" w:hAnsi="微软雅黑" w:eastAsia="微软雅黑"/>
                <w:color w:val="263238"/>
                <w:sz w:val="19"/>
              </w:rPr>
              <w:t>家校共育标准化沟通模板</w:t>
            </w:r>
          </w:p>
        </w:tc>
      </w:tr>
    </w:tbl>
    <w:p w14:paraId="2584FDDC">
      <w:pPr>
        <w:spacing w:before="240" w:after="120"/>
      </w:pPr>
      <w:r>
        <w:rPr>
          <w:rFonts w:ascii="微软雅黑" w:hAnsi="微软雅黑" w:eastAsia="微软雅黑"/>
          <w:b/>
          <w:color w:val="1565C0"/>
          <w:sz w:val="30"/>
        </w:rPr>
        <w:t>3.6 第五步：习惯养成</w:t>
      </w:r>
    </w:p>
    <w:tbl>
      <w:tblPr>
        <w:tblStyle w:val="32"/>
        <w:tblW w:w="0" w:type="auto"/>
        <w:jc w:val="center"/>
        <w:tblBorders>
          <w:top w:val="single" w:color="00695C" w:sz="4" w:space="0"/>
          <w:left w:val="single" w:color="00695C" w:sz="4" w:space="0"/>
          <w:bottom w:val="single" w:color="00695C" w:sz="4" w:space="0"/>
          <w:right w:val="single" w:color="00695C" w:sz="4" w:space="0"/>
          <w:insideH w:val="none" w:color="auto" w:sz="0" w:space="0"/>
          <w:insideV w:val="none" w:color="auto" w:sz="0" w:space="0"/>
        </w:tblBorders>
        <w:tblLayout w:type="autofit"/>
        <w:tblCellMar>
          <w:top w:w="0" w:type="dxa"/>
          <w:left w:w="108" w:type="dxa"/>
          <w:bottom w:w="0" w:type="dxa"/>
          <w:right w:w="108" w:type="dxa"/>
        </w:tblCellMar>
      </w:tblPr>
      <w:tblGrid>
        <w:gridCol w:w="9072"/>
      </w:tblGrid>
      <w:tr w14:paraId="61753E3C">
        <w:tblPrEx>
          <w:tblBorders>
            <w:top w:val="single" w:color="00695C" w:sz="4" w:space="0"/>
            <w:left w:val="single" w:color="00695C" w:sz="4" w:space="0"/>
            <w:bottom w:val="single" w:color="00695C" w:sz="4" w:space="0"/>
            <w:right w:val="single" w:color="00695C"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E0F2F1"/>
            <w:tcMar>
              <w:top w:w="150" w:type="dxa"/>
              <w:left w:w="200" w:type="dxa"/>
              <w:bottom w:w="150" w:type="dxa"/>
              <w:right w:w="200" w:type="dxa"/>
            </w:tcMar>
          </w:tcPr>
          <w:p w14:paraId="3B367BA7">
            <w:pPr>
              <w:spacing w:after="80"/>
            </w:pPr>
            <w:r>
              <w:rPr>
                <w:rFonts w:ascii="微软雅黑" w:hAnsi="微软雅黑" w:eastAsia="微软雅黑"/>
                <w:b/>
                <w:color w:val="1565C0"/>
                <w:sz w:val="21"/>
              </w:rPr>
              <w:t>步骤目标</w:t>
            </w:r>
          </w:p>
          <w:p w14:paraId="51F07672">
            <w:pPr>
              <w:spacing w:after="40" w:line="360" w:lineRule="auto"/>
            </w:pPr>
            <w:r>
              <w:rPr>
                <w:rFonts w:ascii="微软雅黑" w:hAnsi="微软雅黑" w:eastAsia="微软雅黑"/>
                <w:color w:val="263238"/>
                <w:sz w:val="19"/>
              </w:rPr>
              <w:t>将辅导成果固化为稳定的学习习惯、心理习惯和关系习惯，形成长效机制，防止问题复发。基于脑科学"神经可塑性"原理，通过21天以上的持续训练建立新的神经连接和行为模式。</w:t>
            </w:r>
          </w:p>
        </w:tc>
      </w:tr>
    </w:tbl>
    <w:p w14:paraId="3378734F">
      <w:pPr>
        <w:spacing w:after="80"/>
      </w:pPr>
    </w:p>
    <w:p w14:paraId="51F040A9">
      <w:pPr>
        <w:spacing w:before="240" w:after="120"/>
      </w:pPr>
      <w:r>
        <w:rPr>
          <w:rFonts w:ascii="微软雅黑" w:hAnsi="微软雅黑" w:eastAsia="微软雅黑"/>
          <w:b/>
          <w:color w:val="2E7D32"/>
          <w:sz w:val="24"/>
        </w:rPr>
        <w:t>三类习惯养成</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2268"/>
        <w:gridCol w:w="2268"/>
        <w:gridCol w:w="2268"/>
        <w:gridCol w:w="2268"/>
      </w:tblGrid>
      <w:tr w14:paraId="29D5A7C8">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1A237E"/>
            <w:tcMar>
              <w:top w:w="100" w:type="dxa"/>
              <w:left w:w="120" w:type="dxa"/>
              <w:bottom w:w="100" w:type="dxa"/>
              <w:right w:w="120" w:type="dxa"/>
            </w:tcMar>
            <w:vAlign w:val="center"/>
          </w:tcPr>
          <w:p w14:paraId="3D5AAFF3">
            <w:pPr>
              <w:spacing w:after="0"/>
              <w:jc w:val="center"/>
            </w:pPr>
            <w:r>
              <w:rPr>
                <w:rFonts w:ascii="微软雅黑" w:hAnsi="微软雅黑" w:eastAsia="微软雅黑"/>
                <w:b/>
                <w:color w:val="FFFFFF"/>
                <w:sz w:val="19"/>
              </w:rPr>
              <w:t>习惯类型</w:t>
            </w:r>
          </w:p>
        </w:tc>
        <w:tc>
          <w:tcPr>
            <w:tcW w:w="2835" w:type="dxa"/>
            <w:shd w:val="clear" w:color="auto" w:fill="1A237E"/>
            <w:tcMar>
              <w:top w:w="100" w:type="dxa"/>
              <w:left w:w="120" w:type="dxa"/>
              <w:bottom w:w="100" w:type="dxa"/>
              <w:right w:w="120" w:type="dxa"/>
            </w:tcMar>
            <w:vAlign w:val="center"/>
          </w:tcPr>
          <w:p w14:paraId="061B9B28">
            <w:pPr>
              <w:spacing w:after="0"/>
              <w:jc w:val="center"/>
            </w:pPr>
            <w:r>
              <w:rPr>
                <w:rFonts w:ascii="微软雅黑" w:hAnsi="微软雅黑" w:eastAsia="微软雅黑"/>
                <w:b/>
                <w:color w:val="FFFFFF"/>
                <w:sz w:val="19"/>
              </w:rPr>
              <w:t>核心内容</w:t>
            </w:r>
          </w:p>
        </w:tc>
        <w:tc>
          <w:tcPr>
            <w:tcW w:w="2835" w:type="dxa"/>
            <w:shd w:val="clear" w:color="auto" w:fill="1A237E"/>
            <w:tcMar>
              <w:top w:w="100" w:type="dxa"/>
              <w:left w:w="120" w:type="dxa"/>
              <w:bottom w:w="100" w:type="dxa"/>
              <w:right w:w="120" w:type="dxa"/>
            </w:tcMar>
            <w:vAlign w:val="center"/>
          </w:tcPr>
          <w:p w14:paraId="3941A57D">
            <w:pPr>
              <w:spacing w:after="0"/>
              <w:jc w:val="center"/>
            </w:pPr>
            <w:r>
              <w:rPr>
                <w:rFonts w:ascii="微软雅黑" w:hAnsi="微软雅黑" w:eastAsia="微软雅黑"/>
                <w:b/>
                <w:color w:val="FFFFFF"/>
                <w:sz w:val="19"/>
              </w:rPr>
              <w:t>科学依据</w:t>
            </w:r>
          </w:p>
        </w:tc>
        <w:tc>
          <w:tcPr>
            <w:tcW w:w="2268" w:type="dxa"/>
            <w:shd w:val="clear" w:color="auto" w:fill="1A237E"/>
            <w:tcMar>
              <w:top w:w="100" w:type="dxa"/>
              <w:left w:w="120" w:type="dxa"/>
              <w:bottom w:w="100" w:type="dxa"/>
              <w:right w:w="120" w:type="dxa"/>
            </w:tcMar>
            <w:vAlign w:val="center"/>
          </w:tcPr>
          <w:p w14:paraId="0B7CA5DE">
            <w:pPr>
              <w:spacing w:after="0"/>
              <w:jc w:val="center"/>
            </w:pPr>
            <w:r>
              <w:rPr>
                <w:rFonts w:ascii="微软雅黑" w:hAnsi="微软雅黑" w:eastAsia="微软雅黑"/>
                <w:b/>
                <w:color w:val="FFFFFF"/>
                <w:sz w:val="19"/>
              </w:rPr>
              <w:t>追踪方式</w:t>
            </w:r>
          </w:p>
        </w:tc>
      </w:tr>
      <w:tr w14:paraId="0D2FB138">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398F6C8C">
            <w:pPr>
              <w:spacing w:after="0" w:line="240" w:lineRule="auto"/>
              <w:jc w:val="left"/>
            </w:pPr>
            <w:r>
              <w:rPr>
                <w:rFonts w:ascii="微软雅黑" w:hAnsi="微软雅黑" w:eastAsia="微软雅黑"/>
                <w:color w:val="263238"/>
                <w:sz w:val="19"/>
              </w:rPr>
              <w:t>学习习惯</w:t>
            </w:r>
          </w:p>
        </w:tc>
        <w:tc>
          <w:tcPr>
            <w:tcW w:w="2835" w:type="dxa"/>
            <w:tcMar>
              <w:top w:w="100" w:type="dxa"/>
              <w:left w:w="120" w:type="dxa"/>
              <w:bottom w:w="100" w:type="dxa"/>
              <w:right w:w="120" w:type="dxa"/>
            </w:tcMar>
            <w:vAlign w:val="center"/>
          </w:tcPr>
          <w:p w14:paraId="53F17960">
            <w:pPr>
              <w:spacing w:after="0" w:line="240" w:lineRule="auto"/>
              <w:jc w:val="left"/>
            </w:pPr>
            <w:r>
              <w:rPr>
                <w:rFonts w:ascii="微软雅黑" w:hAnsi="微软雅黑" w:eastAsia="微软雅黑"/>
                <w:color w:val="263238"/>
                <w:sz w:val="19"/>
              </w:rPr>
              <w:t>时间管理、预习复习、专注力训练、笔记习惯、错题管理</w:t>
            </w:r>
          </w:p>
        </w:tc>
        <w:tc>
          <w:tcPr>
            <w:tcW w:w="2835" w:type="dxa"/>
            <w:tcMar>
              <w:top w:w="100" w:type="dxa"/>
              <w:left w:w="120" w:type="dxa"/>
              <w:bottom w:w="100" w:type="dxa"/>
              <w:right w:w="120" w:type="dxa"/>
            </w:tcMar>
            <w:vAlign w:val="center"/>
          </w:tcPr>
          <w:p w14:paraId="606CB6D9">
            <w:pPr>
              <w:spacing w:after="0" w:line="240" w:lineRule="auto"/>
              <w:jc w:val="left"/>
            </w:pPr>
            <w:r>
              <w:rPr>
                <w:rFonts w:ascii="微软雅黑" w:hAnsi="微软雅黑" w:eastAsia="微软雅黑"/>
                <w:color w:val="263238"/>
                <w:sz w:val="19"/>
              </w:rPr>
              <w:t>基于前额叶执行功能训练，建立自动化学习行为模式</w:t>
            </w:r>
          </w:p>
        </w:tc>
        <w:tc>
          <w:tcPr>
            <w:tcW w:w="2268" w:type="dxa"/>
            <w:tcMar>
              <w:top w:w="100" w:type="dxa"/>
              <w:left w:w="120" w:type="dxa"/>
              <w:bottom w:w="100" w:type="dxa"/>
              <w:right w:w="120" w:type="dxa"/>
            </w:tcMar>
            <w:vAlign w:val="center"/>
          </w:tcPr>
          <w:p w14:paraId="1007D45D">
            <w:pPr>
              <w:spacing w:after="0" w:line="240" w:lineRule="auto"/>
              <w:jc w:val="left"/>
            </w:pPr>
            <w:r>
              <w:rPr>
                <w:rFonts w:ascii="微软雅黑" w:hAnsi="微软雅黑" w:eastAsia="微软雅黑"/>
                <w:color w:val="263238"/>
                <w:sz w:val="19"/>
              </w:rPr>
              <w:t>21天追踪表 + 每周自查</w:t>
            </w:r>
          </w:p>
        </w:tc>
      </w:tr>
      <w:tr w14:paraId="42521648">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4ED42919">
            <w:pPr>
              <w:spacing w:after="0" w:line="240" w:lineRule="auto"/>
              <w:jc w:val="left"/>
            </w:pPr>
            <w:r>
              <w:rPr>
                <w:rFonts w:ascii="微软雅黑" w:hAnsi="微软雅黑" w:eastAsia="微软雅黑"/>
                <w:color w:val="263238"/>
                <w:sz w:val="19"/>
              </w:rPr>
              <w:t>心理习惯</w:t>
            </w:r>
          </w:p>
        </w:tc>
        <w:tc>
          <w:tcPr>
            <w:tcW w:w="2835" w:type="dxa"/>
            <w:shd w:val="clear" w:color="auto" w:fill="E8EAF6"/>
            <w:tcMar>
              <w:top w:w="100" w:type="dxa"/>
              <w:left w:w="120" w:type="dxa"/>
              <w:bottom w:w="100" w:type="dxa"/>
              <w:right w:w="120" w:type="dxa"/>
            </w:tcMar>
            <w:vAlign w:val="center"/>
          </w:tcPr>
          <w:p w14:paraId="068F5EE8">
            <w:pPr>
              <w:spacing w:after="0" w:line="240" w:lineRule="auto"/>
              <w:jc w:val="left"/>
            </w:pPr>
            <w:r>
              <w:rPr>
                <w:rFonts w:ascii="微软雅黑" w:hAnsi="微软雅黑" w:eastAsia="微软雅黑"/>
                <w:color w:val="263238"/>
                <w:sz w:val="19"/>
              </w:rPr>
              <w:t>积极归因、自我效能确认、情绪调节、挫折恢复</w:t>
            </w:r>
          </w:p>
        </w:tc>
        <w:tc>
          <w:tcPr>
            <w:tcW w:w="2835" w:type="dxa"/>
            <w:shd w:val="clear" w:color="auto" w:fill="E8EAF6"/>
            <w:tcMar>
              <w:top w:w="100" w:type="dxa"/>
              <w:left w:w="120" w:type="dxa"/>
              <w:bottom w:w="100" w:type="dxa"/>
              <w:right w:w="120" w:type="dxa"/>
            </w:tcMar>
            <w:vAlign w:val="center"/>
          </w:tcPr>
          <w:p w14:paraId="3FBA264A">
            <w:pPr>
              <w:spacing w:after="0" w:line="240" w:lineRule="auto"/>
              <w:jc w:val="left"/>
            </w:pPr>
            <w:r>
              <w:rPr>
                <w:rFonts w:ascii="微软雅黑" w:hAnsi="微软雅黑" w:eastAsia="微软雅黑"/>
                <w:color w:val="263238"/>
                <w:sz w:val="19"/>
              </w:rPr>
              <w:t>HERO模型日常实践，将心理资本建设融入日常</w:t>
            </w:r>
          </w:p>
        </w:tc>
        <w:tc>
          <w:tcPr>
            <w:tcW w:w="2268" w:type="dxa"/>
            <w:shd w:val="clear" w:color="auto" w:fill="E8EAF6"/>
            <w:tcMar>
              <w:top w:w="100" w:type="dxa"/>
              <w:left w:w="120" w:type="dxa"/>
              <w:bottom w:w="100" w:type="dxa"/>
              <w:right w:w="120" w:type="dxa"/>
            </w:tcMar>
            <w:vAlign w:val="center"/>
          </w:tcPr>
          <w:p w14:paraId="4FA5E592">
            <w:pPr>
              <w:spacing w:after="0" w:line="240" w:lineRule="auto"/>
              <w:jc w:val="left"/>
            </w:pPr>
            <w:r>
              <w:rPr>
                <w:rFonts w:ascii="微软雅黑" w:hAnsi="微软雅黑" w:eastAsia="微软雅黑"/>
                <w:color w:val="263238"/>
                <w:sz w:val="19"/>
              </w:rPr>
              <w:t>心理资本成长档案 + 每日积极事件记录</w:t>
            </w:r>
          </w:p>
        </w:tc>
      </w:tr>
      <w:tr w14:paraId="5F1158A7">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626E050F">
            <w:pPr>
              <w:spacing w:after="0" w:line="240" w:lineRule="auto"/>
              <w:jc w:val="left"/>
            </w:pPr>
            <w:r>
              <w:rPr>
                <w:rFonts w:ascii="微软雅黑" w:hAnsi="微软雅黑" w:eastAsia="微软雅黑"/>
                <w:color w:val="263238"/>
                <w:sz w:val="19"/>
              </w:rPr>
              <w:t>关系习惯</w:t>
            </w:r>
          </w:p>
        </w:tc>
        <w:tc>
          <w:tcPr>
            <w:tcW w:w="2835" w:type="dxa"/>
            <w:tcMar>
              <w:top w:w="100" w:type="dxa"/>
              <w:left w:w="120" w:type="dxa"/>
              <w:bottom w:w="100" w:type="dxa"/>
              <w:right w:w="120" w:type="dxa"/>
            </w:tcMar>
            <w:vAlign w:val="center"/>
          </w:tcPr>
          <w:p w14:paraId="68DEEFA3">
            <w:pPr>
              <w:spacing w:after="0" w:line="240" w:lineRule="auto"/>
              <w:jc w:val="left"/>
            </w:pPr>
            <w:r>
              <w:rPr>
                <w:rFonts w:ascii="微软雅黑" w:hAnsi="微软雅黑" w:eastAsia="微软雅黑"/>
                <w:color w:val="263238"/>
                <w:sz w:val="19"/>
              </w:rPr>
              <w:t>主动求助、合作沟通、冲突解决、感恩表达</w:t>
            </w:r>
          </w:p>
        </w:tc>
        <w:tc>
          <w:tcPr>
            <w:tcW w:w="2835" w:type="dxa"/>
            <w:tcMar>
              <w:top w:w="100" w:type="dxa"/>
              <w:left w:w="120" w:type="dxa"/>
              <w:bottom w:w="100" w:type="dxa"/>
              <w:right w:w="120" w:type="dxa"/>
            </w:tcMar>
            <w:vAlign w:val="center"/>
          </w:tcPr>
          <w:p w14:paraId="34E175C4">
            <w:pPr>
              <w:spacing w:after="0" w:line="240" w:lineRule="auto"/>
              <w:jc w:val="left"/>
            </w:pPr>
            <w:r>
              <w:rPr>
                <w:rFonts w:ascii="微软雅黑" w:hAnsi="微软雅黑" w:eastAsia="微软雅黑"/>
                <w:color w:val="263238"/>
                <w:sz w:val="19"/>
              </w:rPr>
              <w:t>依恋关系修复的日常实践，强化安全型互动模式</w:t>
            </w:r>
          </w:p>
        </w:tc>
        <w:tc>
          <w:tcPr>
            <w:tcW w:w="2268" w:type="dxa"/>
            <w:tcMar>
              <w:top w:w="100" w:type="dxa"/>
              <w:left w:w="120" w:type="dxa"/>
              <w:bottom w:w="100" w:type="dxa"/>
              <w:right w:w="120" w:type="dxa"/>
            </w:tcMar>
            <w:vAlign w:val="center"/>
          </w:tcPr>
          <w:p w14:paraId="7BDD29DC">
            <w:pPr>
              <w:spacing w:after="0" w:line="240" w:lineRule="auto"/>
              <w:jc w:val="left"/>
            </w:pPr>
            <w:r>
              <w:rPr>
                <w:rFonts w:ascii="微软雅黑" w:hAnsi="微软雅黑" w:eastAsia="微软雅黑"/>
                <w:color w:val="263238"/>
                <w:sz w:val="19"/>
              </w:rPr>
              <w:t>关系改善反馈表 + 每周关系日记</w:t>
            </w:r>
          </w:p>
        </w:tc>
      </w:tr>
    </w:tbl>
    <w:p w14:paraId="35ABB9DC">
      <w:pPr>
        <w:spacing w:before="240" w:after="120"/>
      </w:pPr>
      <w:r>
        <w:rPr>
          <w:rFonts w:ascii="微软雅黑" w:hAnsi="微软雅黑" w:eastAsia="微软雅黑"/>
          <w:b/>
          <w:color w:val="2E7D32"/>
          <w:sz w:val="24"/>
        </w:rPr>
        <w:t>配套工具库 ⑤ 习惯养成工具</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3024"/>
        <w:gridCol w:w="3024"/>
        <w:gridCol w:w="3024"/>
      </w:tblGrid>
      <w:tr w14:paraId="491F97CF">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1A237E"/>
            <w:tcMar>
              <w:top w:w="100" w:type="dxa"/>
              <w:left w:w="120" w:type="dxa"/>
              <w:bottom w:w="100" w:type="dxa"/>
              <w:right w:w="120" w:type="dxa"/>
            </w:tcMar>
            <w:vAlign w:val="center"/>
          </w:tcPr>
          <w:p w14:paraId="43CB8E2A">
            <w:pPr>
              <w:spacing w:after="0"/>
              <w:jc w:val="center"/>
            </w:pPr>
            <w:r>
              <w:rPr>
                <w:rFonts w:ascii="微软雅黑" w:hAnsi="微软雅黑" w:eastAsia="微软雅黑"/>
                <w:b/>
                <w:color w:val="FFFFFF"/>
                <w:sz w:val="19"/>
              </w:rPr>
              <w:t>工具类型</w:t>
            </w:r>
          </w:p>
        </w:tc>
        <w:tc>
          <w:tcPr>
            <w:tcW w:w="2835" w:type="dxa"/>
            <w:shd w:val="clear" w:color="auto" w:fill="1A237E"/>
            <w:tcMar>
              <w:top w:w="100" w:type="dxa"/>
              <w:left w:w="120" w:type="dxa"/>
              <w:bottom w:w="100" w:type="dxa"/>
              <w:right w:w="120" w:type="dxa"/>
            </w:tcMar>
            <w:vAlign w:val="center"/>
          </w:tcPr>
          <w:p w14:paraId="2197F1B4">
            <w:pPr>
              <w:spacing w:after="0"/>
              <w:jc w:val="center"/>
            </w:pPr>
            <w:r>
              <w:rPr>
                <w:rFonts w:ascii="微软雅黑" w:hAnsi="微软雅黑" w:eastAsia="微软雅黑"/>
                <w:b/>
                <w:color w:val="FFFFFF"/>
                <w:sz w:val="19"/>
              </w:rPr>
              <w:t>工具名称</w:t>
            </w:r>
          </w:p>
        </w:tc>
        <w:tc>
          <w:tcPr>
            <w:tcW w:w="5102" w:type="dxa"/>
            <w:shd w:val="clear" w:color="auto" w:fill="1A237E"/>
            <w:tcMar>
              <w:top w:w="100" w:type="dxa"/>
              <w:left w:w="120" w:type="dxa"/>
              <w:bottom w:w="100" w:type="dxa"/>
              <w:right w:w="120" w:type="dxa"/>
            </w:tcMar>
            <w:vAlign w:val="center"/>
          </w:tcPr>
          <w:p w14:paraId="144A11E7">
            <w:pPr>
              <w:spacing w:after="0"/>
              <w:jc w:val="center"/>
            </w:pPr>
            <w:r>
              <w:rPr>
                <w:rFonts w:ascii="微软雅黑" w:hAnsi="微软雅黑" w:eastAsia="微软雅黑"/>
                <w:b/>
                <w:color w:val="FFFFFF"/>
                <w:sz w:val="19"/>
              </w:rPr>
              <w:t>功能说明</w:t>
            </w:r>
          </w:p>
        </w:tc>
      </w:tr>
      <w:tr w14:paraId="48345C58">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13EA2611">
            <w:pPr>
              <w:spacing w:after="0" w:line="240" w:lineRule="auto"/>
              <w:jc w:val="left"/>
            </w:pPr>
            <w:r>
              <w:rPr>
                <w:rFonts w:ascii="微软雅黑" w:hAnsi="微软雅黑" w:eastAsia="微软雅黑"/>
                <w:color w:val="263238"/>
                <w:sz w:val="19"/>
              </w:rPr>
              <w:t>追踪工具</w:t>
            </w:r>
          </w:p>
        </w:tc>
        <w:tc>
          <w:tcPr>
            <w:tcW w:w="2835" w:type="dxa"/>
            <w:tcMar>
              <w:top w:w="100" w:type="dxa"/>
              <w:left w:w="120" w:type="dxa"/>
              <w:bottom w:w="100" w:type="dxa"/>
              <w:right w:w="120" w:type="dxa"/>
            </w:tcMar>
            <w:vAlign w:val="center"/>
          </w:tcPr>
          <w:p w14:paraId="60054709">
            <w:pPr>
              <w:spacing w:after="0" w:line="240" w:lineRule="auto"/>
              <w:jc w:val="left"/>
            </w:pPr>
            <w:r>
              <w:rPr>
                <w:rFonts w:ascii="微软雅黑" w:hAnsi="微软雅黑" w:eastAsia="微软雅黑"/>
                <w:color w:val="263238"/>
                <w:sz w:val="19"/>
              </w:rPr>
              <w:t>学习习惯21天追踪表</w:t>
            </w:r>
          </w:p>
        </w:tc>
        <w:tc>
          <w:tcPr>
            <w:tcW w:w="5102" w:type="dxa"/>
            <w:tcMar>
              <w:top w:w="100" w:type="dxa"/>
              <w:left w:w="120" w:type="dxa"/>
              <w:bottom w:w="100" w:type="dxa"/>
              <w:right w:w="120" w:type="dxa"/>
            </w:tcMar>
            <w:vAlign w:val="center"/>
          </w:tcPr>
          <w:p w14:paraId="4FA42A5C">
            <w:pPr>
              <w:spacing w:after="0" w:line="240" w:lineRule="auto"/>
              <w:jc w:val="left"/>
            </w:pPr>
            <w:r>
              <w:rPr>
                <w:rFonts w:ascii="微软雅黑" w:hAnsi="微软雅黑" w:eastAsia="微软雅黑"/>
                <w:color w:val="263238"/>
                <w:sz w:val="19"/>
              </w:rPr>
              <w:t>可视化追踪习惯养成进程</w:t>
            </w:r>
          </w:p>
        </w:tc>
      </w:tr>
      <w:tr w14:paraId="0FC99017">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783B2D2F">
            <w:pPr>
              <w:spacing w:after="0" w:line="240" w:lineRule="auto"/>
              <w:jc w:val="left"/>
            </w:pPr>
            <w:r>
              <w:rPr>
                <w:rFonts w:ascii="微软雅黑" w:hAnsi="微软雅黑" w:eastAsia="微软雅黑"/>
                <w:color w:val="263238"/>
                <w:sz w:val="19"/>
              </w:rPr>
              <w:t>追踪工具</w:t>
            </w:r>
          </w:p>
        </w:tc>
        <w:tc>
          <w:tcPr>
            <w:tcW w:w="2835" w:type="dxa"/>
            <w:shd w:val="clear" w:color="auto" w:fill="E8EAF6"/>
            <w:tcMar>
              <w:top w:w="100" w:type="dxa"/>
              <w:left w:w="120" w:type="dxa"/>
              <w:bottom w:w="100" w:type="dxa"/>
              <w:right w:w="120" w:type="dxa"/>
            </w:tcMar>
            <w:vAlign w:val="center"/>
          </w:tcPr>
          <w:p w14:paraId="3EA1AEAF">
            <w:pPr>
              <w:spacing w:after="0" w:line="240" w:lineRule="auto"/>
              <w:jc w:val="left"/>
            </w:pPr>
            <w:r>
              <w:rPr>
                <w:rFonts w:ascii="微软雅黑" w:hAnsi="微软雅黑" w:eastAsia="微软雅黑"/>
                <w:color w:val="263238"/>
                <w:sz w:val="19"/>
              </w:rPr>
              <w:t>HERO心理资本成长档案</w:t>
            </w:r>
          </w:p>
        </w:tc>
        <w:tc>
          <w:tcPr>
            <w:tcW w:w="5102" w:type="dxa"/>
            <w:shd w:val="clear" w:color="auto" w:fill="E8EAF6"/>
            <w:tcMar>
              <w:top w:w="100" w:type="dxa"/>
              <w:left w:w="120" w:type="dxa"/>
              <w:bottom w:w="100" w:type="dxa"/>
              <w:right w:w="120" w:type="dxa"/>
            </w:tcMar>
            <w:vAlign w:val="center"/>
          </w:tcPr>
          <w:p w14:paraId="6B99DFAD">
            <w:pPr>
              <w:spacing w:after="0" w:line="240" w:lineRule="auto"/>
              <w:jc w:val="left"/>
            </w:pPr>
            <w:r>
              <w:rPr>
                <w:rFonts w:ascii="微软雅黑" w:hAnsi="微软雅黑" w:eastAsia="微软雅黑"/>
                <w:color w:val="263238"/>
                <w:sz w:val="19"/>
              </w:rPr>
              <w:t>四维心理资本的阶段性成长记录</w:t>
            </w:r>
          </w:p>
        </w:tc>
      </w:tr>
      <w:tr w14:paraId="5D34A4FC">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3F8FAEC9">
            <w:pPr>
              <w:spacing w:after="0" w:line="240" w:lineRule="auto"/>
              <w:jc w:val="left"/>
            </w:pPr>
            <w:r>
              <w:rPr>
                <w:rFonts w:ascii="微软雅黑" w:hAnsi="微软雅黑" w:eastAsia="微软雅黑"/>
                <w:color w:val="263238"/>
                <w:sz w:val="19"/>
              </w:rPr>
              <w:t>追踪工具</w:t>
            </w:r>
          </w:p>
        </w:tc>
        <w:tc>
          <w:tcPr>
            <w:tcW w:w="2835" w:type="dxa"/>
            <w:tcMar>
              <w:top w:w="100" w:type="dxa"/>
              <w:left w:w="120" w:type="dxa"/>
              <w:bottom w:w="100" w:type="dxa"/>
              <w:right w:w="120" w:type="dxa"/>
            </w:tcMar>
            <w:vAlign w:val="center"/>
          </w:tcPr>
          <w:p w14:paraId="1341F534">
            <w:pPr>
              <w:spacing w:after="0" w:line="240" w:lineRule="auto"/>
              <w:jc w:val="left"/>
            </w:pPr>
            <w:r>
              <w:rPr>
                <w:rFonts w:ascii="微软雅黑" w:hAnsi="微软雅黑" w:eastAsia="微软雅黑"/>
                <w:color w:val="263238"/>
                <w:sz w:val="19"/>
              </w:rPr>
              <w:t>依恋关系改善反馈表</w:t>
            </w:r>
          </w:p>
        </w:tc>
        <w:tc>
          <w:tcPr>
            <w:tcW w:w="5102" w:type="dxa"/>
            <w:tcMar>
              <w:top w:w="100" w:type="dxa"/>
              <w:left w:w="120" w:type="dxa"/>
              <w:bottom w:w="100" w:type="dxa"/>
              <w:right w:w="120" w:type="dxa"/>
            </w:tcMar>
            <w:vAlign w:val="center"/>
          </w:tcPr>
          <w:p w14:paraId="218E7244">
            <w:pPr>
              <w:spacing w:after="0" w:line="240" w:lineRule="auto"/>
              <w:jc w:val="left"/>
            </w:pPr>
            <w:r>
              <w:rPr>
                <w:rFonts w:ascii="微软雅黑" w:hAnsi="微软雅黑" w:eastAsia="微软雅黑"/>
                <w:color w:val="263238"/>
                <w:sz w:val="19"/>
              </w:rPr>
              <w:t>关系质量改善的双向反馈</w:t>
            </w:r>
          </w:p>
        </w:tc>
      </w:tr>
      <w:tr w14:paraId="24E69E6E">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2B2191A1">
            <w:pPr>
              <w:spacing w:after="0" w:line="240" w:lineRule="auto"/>
              <w:jc w:val="left"/>
            </w:pPr>
            <w:r>
              <w:rPr>
                <w:rFonts w:ascii="微软雅黑" w:hAnsi="微软雅黑" w:eastAsia="微软雅黑"/>
                <w:color w:val="263238"/>
                <w:sz w:val="19"/>
              </w:rPr>
              <w:t>追踪工具</w:t>
            </w:r>
          </w:p>
        </w:tc>
        <w:tc>
          <w:tcPr>
            <w:tcW w:w="2835" w:type="dxa"/>
            <w:shd w:val="clear" w:color="auto" w:fill="E8EAF6"/>
            <w:tcMar>
              <w:top w:w="100" w:type="dxa"/>
              <w:left w:w="120" w:type="dxa"/>
              <w:bottom w:w="100" w:type="dxa"/>
              <w:right w:w="120" w:type="dxa"/>
            </w:tcMar>
            <w:vAlign w:val="center"/>
          </w:tcPr>
          <w:p w14:paraId="0200C854">
            <w:pPr>
              <w:spacing w:after="0" w:line="240" w:lineRule="auto"/>
              <w:jc w:val="left"/>
            </w:pPr>
            <w:r>
              <w:rPr>
                <w:rFonts w:ascii="微软雅黑" w:hAnsi="微软雅黑" w:eastAsia="微软雅黑"/>
                <w:color w:val="263238"/>
                <w:sz w:val="19"/>
              </w:rPr>
              <w:t>班级氛围变化监测表</w:t>
            </w:r>
          </w:p>
        </w:tc>
        <w:tc>
          <w:tcPr>
            <w:tcW w:w="5102" w:type="dxa"/>
            <w:shd w:val="clear" w:color="auto" w:fill="E8EAF6"/>
            <w:tcMar>
              <w:top w:w="100" w:type="dxa"/>
              <w:left w:w="120" w:type="dxa"/>
              <w:bottom w:w="100" w:type="dxa"/>
              <w:right w:w="120" w:type="dxa"/>
            </w:tcMar>
            <w:vAlign w:val="center"/>
          </w:tcPr>
          <w:p w14:paraId="35E250E1">
            <w:pPr>
              <w:spacing w:after="0" w:line="240" w:lineRule="auto"/>
              <w:jc w:val="left"/>
            </w:pPr>
            <w:r>
              <w:rPr>
                <w:rFonts w:ascii="微软雅黑" w:hAnsi="微软雅黑" w:eastAsia="微软雅黑"/>
                <w:color w:val="263238"/>
                <w:sz w:val="19"/>
              </w:rPr>
              <w:t>班级整体氛围的定期监测</w:t>
            </w:r>
          </w:p>
        </w:tc>
      </w:tr>
      <w:tr w14:paraId="032E6E24">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06001948">
            <w:pPr>
              <w:spacing w:after="0" w:line="240" w:lineRule="auto"/>
              <w:jc w:val="left"/>
            </w:pPr>
            <w:r>
              <w:rPr>
                <w:rFonts w:ascii="微软雅黑" w:hAnsi="微软雅黑" w:eastAsia="微软雅黑"/>
                <w:color w:val="263238"/>
                <w:sz w:val="19"/>
              </w:rPr>
              <w:t>反馈工具</w:t>
            </w:r>
          </w:p>
        </w:tc>
        <w:tc>
          <w:tcPr>
            <w:tcW w:w="2835" w:type="dxa"/>
            <w:tcMar>
              <w:top w:w="100" w:type="dxa"/>
              <w:left w:w="120" w:type="dxa"/>
              <w:bottom w:w="100" w:type="dxa"/>
              <w:right w:w="120" w:type="dxa"/>
            </w:tcMar>
            <w:vAlign w:val="center"/>
          </w:tcPr>
          <w:p w14:paraId="0CE7AB5C">
            <w:pPr>
              <w:spacing w:after="0" w:line="240" w:lineRule="auto"/>
              <w:jc w:val="left"/>
            </w:pPr>
            <w:r>
              <w:rPr>
                <w:rFonts w:ascii="微软雅黑" w:hAnsi="微软雅黑" w:eastAsia="微软雅黑"/>
                <w:color w:val="263238"/>
                <w:sz w:val="19"/>
              </w:rPr>
              <w:t>学生自我评价周报</w:t>
            </w:r>
          </w:p>
        </w:tc>
        <w:tc>
          <w:tcPr>
            <w:tcW w:w="5102" w:type="dxa"/>
            <w:tcMar>
              <w:top w:w="100" w:type="dxa"/>
              <w:left w:w="120" w:type="dxa"/>
              <w:bottom w:w="100" w:type="dxa"/>
              <w:right w:w="120" w:type="dxa"/>
            </w:tcMar>
            <w:vAlign w:val="center"/>
          </w:tcPr>
          <w:p w14:paraId="5DE33FD9">
            <w:pPr>
              <w:spacing w:after="0" w:line="240" w:lineRule="auto"/>
              <w:jc w:val="left"/>
            </w:pPr>
            <w:r>
              <w:rPr>
                <w:rFonts w:ascii="微软雅黑" w:hAnsi="微软雅黑" w:eastAsia="微软雅黑"/>
                <w:color w:val="263238"/>
                <w:sz w:val="19"/>
              </w:rPr>
              <w:t>学生自主反思与评价</w:t>
            </w:r>
          </w:p>
        </w:tc>
      </w:tr>
      <w:tr w14:paraId="6E0F9EE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689C4096">
            <w:pPr>
              <w:spacing w:after="0" w:line="240" w:lineRule="auto"/>
              <w:jc w:val="left"/>
            </w:pPr>
            <w:r>
              <w:rPr>
                <w:rFonts w:ascii="微软雅黑" w:hAnsi="微软雅黑" w:eastAsia="微软雅黑"/>
                <w:color w:val="263238"/>
                <w:sz w:val="19"/>
              </w:rPr>
              <w:t>反馈工具</w:t>
            </w:r>
          </w:p>
        </w:tc>
        <w:tc>
          <w:tcPr>
            <w:tcW w:w="2835" w:type="dxa"/>
            <w:shd w:val="clear" w:color="auto" w:fill="E8EAF6"/>
            <w:tcMar>
              <w:top w:w="100" w:type="dxa"/>
              <w:left w:w="120" w:type="dxa"/>
              <w:bottom w:w="100" w:type="dxa"/>
              <w:right w:w="120" w:type="dxa"/>
            </w:tcMar>
            <w:vAlign w:val="center"/>
          </w:tcPr>
          <w:p w14:paraId="69D776A2">
            <w:pPr>
              <w:spacing w:after="0" w:line="240" w:lineRule="auto"/>
              <w:jc w:val="left"/>
            </w:pPr>
            <w:r>
              <w:rPr>
                <w:rFonts w:ascii="微软雅黑" w:hAnsi="微软雅黑" w:eastAsia="微软雅黑"/>
                <w:color w:val="263238"/>
                <w:sz w:val="19"/>
              </w:rPr>
              <w:t>家长观察反馈表</w:t>
            </w:r>
          </w:p>
        </w:tc>
        <w:tc>
          <w:tcPr>
            <w:tcW w:w="5102" w:type="dxa"/>
            <w:shd w:val="clear" w:color="auto" w:fill="E8EAF6"/>
            <w:tcMar>
              <w:top w:w="100" w:type="dxa"/>
              <w:left w:w="120" w:type="dxa"/>
              <w:bottom w:w="100" w:type="dxa"/>
              <w:right w:w="120" w:type="dxa"/>
            </w:tcMar>
            <w:vAlign w:val="center"/>
          </w:tcPr>
          <w:p w14:paraId="784CA543">
            <w:pPr>
              <w:spacing w:after="0" w:line="240" w:lineRule="auto"/>
              <w:jc w:val="left"/>
            </w:pPr>
            <w:r>
              <w:rPr>
                <w:rFonts w:ascii="微软雅黑" w:hAnsi="微软雅黑" w:eastAsia="微软雅黑"/>
                <w:color w:val="263238"/>
                <w:sz w:val="19"/>
              </w:rPr>
              <w:t>家庭端的行为变化观察记录</w:t>
            </w:r>
          </w:p>
        </w:tc>
      </w:tr>
      <w:tr w14:paraId="0784F1BF">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36848F7B">
            <w:pPr>
              <w:spacing w:after="0" w:line="240" w:lineRule="auto"/>
              <w:jc w:val="left"/>
            </w:pPr>
            <w:r>
              <w:rPr>
                <w:rFonts w:ascii="微软雅黑" w:hAnsi="微软雅黑" w:eastAsia="微软雅黑"/>
                <w:color w:val="263238"/>
                <w:sz w:val="19"/>
              </w:rPr>
              <w:t>反馈工具</w:t>
            </w:r>
          </w:p>
        </w:tc>
        <w:tc>
          <w:tcPr>
            <w:tcW w:w="2835" w:type="dxa"/>
            <w:tcMar>
              <w:top w:w="100" w:type="dxa"/>
              <w:left w:w="120" w:type="dxa"/>
              <w:bottom w:w="100" w:type="dxa"/>
              <w:right w:w="120" w:type="dxa"/>
            </w:tcMar>
            <w:vAlign w:val="center"/>
          </w:tcPr>
          <w:p w14:paraId="3625156B">
            <w:pPr>
              <w:spacing w:after="0" w:line="240" w:lineRule="auto"/>
              <w:jc w:val="left"/>
            </w:pPr>
            <w:r>
              <w:rPr>
                <w:rFonts w:ascii="微软雅黑" w:hAnsi="微软雅黑" w:eastAsia="微软雅黑"/>
                <w:color w:val="263238"/>
                <w:sz w:val="19"/>
              </w:rPr>
              <w:t>教师效果评估表</w:t>
            </w:r>
          </w:p>
        </w:tc>
        <w:tc>
          <w:tcPr>
            <w:tcW w:w="5102" w:type="dxa"/>
            <w:tcMar>
              <w:top w:w="100" w:type="dxa"/>
              <w:left w:w="120" w:type="dxa"/>
              <w:bottom w:w="100" w:type="dxa"/>
              <w:right w:w="120" w:type="dxa"/>
            </w:tcMar>
            <w:vAlign w:val="center"/>
          </w:tcPr>
          <w:p w14:paraId="6C10EA06">
            <w:pPr>
              <w:spacing w:after="0" w:line="240" w:lineRule="auto"/>
              <w:jc w:val="left"/>
            </w:pPr>
            <w:r>
              <w:rPr>
                <w:rFonts w:ascii="微软雅黑" w:hAnsi="微软雅黑" w:eastAsia="微软雅黑"/>
                <w:color w:val="263238"/>
                <w:sz w:val="19"/>
              </w:rPr>
              <w:t>教师端的效果评估与建议</w:t>
            </w:r>
          </w:p>
        </w:tc>
      </w:tr>
      <w:tr w14:paraId="4612E78D">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1E8C6F64">
            <w:pPr>
              <w:spacing w:after="0" w:line="240" w:lineRule="auto"/>
              <w:jc w:val="left"/>
            </w:pPr>
            <w:r>
              <w:rPr>
                <w:rFonts w:ascii="微软雅黑" w:hAnsi="微软雅黑" w:eastAsia="微软雅黑"/>
                <w:color w:val="263238"/>
                <w:sz w:val="19"/>
              </w:rPr>
              <w:t>反馈工具</w:t>
            </w:r>
          </w:p>
        </w:tc>
        <w:tc>
          <w:tcPr>
            <w:tcW w:w="2835" w:type="dxa"/>
            <w:shd w:val="clear" w:color="auto" w:fill="E8EAF6"/>
            <w:tcMar>
              <w:top w:w="100" w:type="dxa"/>
              <w:left w:w="120" w:type="dxa"/>
              <w:bottom w:w="100" w:type="dxa"/>
              <w:right w:w="120" w:type="dxa"/>
            </w:tcMar>
            <w:vAlign w:val="center"/>
          </w:tcPr>
          <w:p w14:paraId="30CB8391">
            <w:pPr>
              <w:spacing w:after="0" w:line="240" w:lineRule="auto"/>
              <w:jc w:val="left"/>
            </w:pPr>
            <w:r>
              <w:rPr>
                <w:rFonts w:ascii="微软雅黑" w:hAnsi="微软雅黑" w:eastAsia="微软雅黑"/>
                <w:color w:val="263238"/>
                <w:sz w:val="19"/>
              </w:rPr>
              <w:t>三方联合复盘会议模板</w:t>
            </w:r>
          </w:p>
        </w:tc>
        <w:tc>
          <w:tcPr>
            <w:tcW w:w="5102" w:type="dxa"/>
            <w:shd w:val="clear" w:color="auto" w:fill="E8EAF6"/>
            <w:tcMar>
              <w:top w:w="100" w:type="dxa"/>
              <w:left w:w="120" w:type="dxa"/>
              <w:bottom w:w="100" w:type="dxa"/>
              <w:right w:w="120" w:type="dxa"/>
            </w:tcMar>
            <w:vAlign w:val="center"/>
          </w:tcPr>
          <w:p w14:paraId="61FB8EEE">
            <w:pPr>
              <w:spacing w:after="0" w:line="240" w:lineRule="auto"/>
              <w:jc w:val="left"/>
            </w:pPr>
            <w:r>
              <w:rPr>
                <w:rFonts w:ascii="微软雅黑" w:hAnsi="微软雅黑" w:eastAsia="微软雅黑"/>
                <w:color w:val="263238"/>
                <w:sz w:val="19"/>
              </w:rPr>
              <w:t>学生/家庭/学校联合复盘的结构化流程</w:t>
            </w:r>
          </w:p>
        </w:tc>
      </w:tr>
      <w:tr w14:paraId="479A4DA2">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7448EDB5">
            <w:pPr>
              <w:spacing w:after="0" w:line="240" w:lineRule="auto"/>
              <w:jc w:val="left"/>
            </w:pPr>
            <w:r>
              <w:rPr>
                <w:rFonts w:ascii="微软雅黑" w:hAnsi="微软雅黑" w:eastAsia="微软雅黑"/>
                <w:color w:val="263238"/>
                <w:sz w:val="19"/>
              </w:rPr>
              <w:t>六力特色</w:t>
            </w:r>
          </w:p>
        </w:tc>
        <w:tc>
          <w:tcPr>
            <w:tcW w:w="2835" w:type="dxa"/>
            <w:tcMar>
              <w:top w:w="100" w:type="dxa"/>
              <w:left w:w="120" w:type="dxa"/>
              <w:bottom w:w="100" w:type="dxa"/>
              <w:right w:w="120" w:type="dxa"/>
            </w:tcMar>
            <w:vAlign w:val="center"/>
          </w:tcPr>
          <w:p w14:paraId="504BF0A9">
            <w:pPr>
              <w:spacing w:after="0" w:line="240" w:lineRule="auto"/>
              <w:jc w:val="left"/>
            </w:pPr>
            <w:r>
              <w:rPr>
                <w:rFonts w:ascii="微软雅黑" w:hAnsi="微软雅黑" w:eastAsia="微软雅黑"/>
                <w:color w:val="263238"/>
                <w:sz w:val="19"/>
              </w:rPr>
              <w:t>元系统思维习惯养成卡</w:t>
            </w:r>
          </w:p>
        </w:tc>
        <w:tc>
          <w:tcPr>
            <w:tcW w:w="5102" w:type="dxa"/>
            <w:tcMar>
              <w:top w:w="100" w:type="dxa"/>
              <w:left w:w="120" w:type="dxa"/>
              <w:bottom w:w="100" w:type="dxa"/>
              <w:right w:w="120" w:type="dxa"/>
            </w:tcMar>
            <w:vAlign w:val="center"/>
          </w:tcPr>
          <w:p w14:paraId="770147E6">
            <w:pPr>
              <w:spacing w:after="0" w:line="240" w:lineRule="auto"/>
              <w:jc w:val="left"/>
            </w:pPr>
            <w:r>
              <w:rPr>
                <w:rFonts w:ascii="微软雅黑" w:hAnsi="微软雅黑" w:eastAsia="微软雅黑"/>
                <w:color w:val="263238"/>
                <w:sz w:val="19"/>
              </w:rPr>
              <w:t>思维习惯的日常养成卡片</w:t>
            </w:r>
          </w:p>
        </w:tc>
      </w:tr>
      <w:tr w14:paraId="004582B7">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603890D6">
            <w:pPr>
              <w:spacing w:after="0" w:line="240" w:lineRule="auto"/>
              <w:jc w:val="left"/>
            </w:pPr>
            <w:r>
              <w:rPr>
                <w:rFonts w:ascii="微软雅黑" w:hAnsi="微软雅黑" w:eastAsia="微软雅黑"/>
                <w:color w:val="263238"/>
                <w:sz w:val="19"/>
              </w:rPr>
              <w:t>六力特色</w:t>
            </w:r>
          </w:p>
        </w:tc>
        <w:tc>
          <w:tcPr>
            <w:tcW w:w="2835" w:type="dxa"/>
            <w:shd w:val="clear" w:color="auto" w:fill="E8EAF6"/>
            <w:tcMar>
              <w:top w:w="100" w:type="dxa"/>
              <w:left w:w="120" w:type="dxa"/>
              <w:bottom w:w="100" w:type="dxa"/>
              <w:right w:w="120" w:type="dxa"/>
            </w:tcMar>
            <w:vAlign w:val="center"/>
          </w:tcPr>
          <w:p w14:paraId="361C0D46">
            <w:pPr>
              <w:spacing w:after="0" w:line="240" w:lineRule="auto"/>
              <w:jc w:val="left"/>
            </w:pPr>
            <w:r>
              <w:rPr>
                <w:rFonts w:ascii="微软雅黑" w:hAnsi="微软雅黑" w:eastAsia="微软雅黑"/>
                <w:color w:val="263238"/>
                <w:sz w:val="19"/>
              </w:rPr>
              <w:t>项目化学习成果展示</w:t>
            </w:r>
          </w:p>
        </w:tc>
        <w:tc>
          <w:tcPr>
            <w:tcW w:w="5102" w:type="dxa"/>
            <w:shd w:val="clear" w:color="auto" w:fill="E8EAF6"/>
            <w:tcMar>
              <w:top w:w="100" w:type="dxa"/>
              <w:left w:w="120" w:type="dxa"/>
              <w:bottom w:w="100" w:type="dxa"/>
              <w:right w:w="120" w:type="dxa"/>
            </w:tcMar>
            <w:vAlign w:val="center"/>
          </w:tcPr>
          <w:p w14:paraId="69AF8898">
            <w:pPr>
              <w:spacing w:after="0" w:line="240" w:lineRule="auto"/>
              <w:jc w:val="left"/>
            </w:pPr>
            <w:r>
              <w:rPr>
                <w:rFonts w:ascii="微软雅黑" w:hAnsi="微软雅黑" w:eastAsia="微软雅黑"/>
                <w:color w:val="263238"/>
                <w:sz w:val="19"/>
              </w:rPr>
              <w:t>项目成果作为习惯养成的正向反馈</w:t>
            </w:r>
          </w:p>
        </w:tc>
      </w:tr>
      <w:tr w14:paraId="257983B4">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0D24AFBC">
            <w:pPr>
              <w:spacing w:after="0" w:line="240" w:lineRule="auto"/>
              <w:jc w:val="left"/>
            </w:pPr>
            <w:r>
              <w:rPr>
                <w:rFonts w:ascii="微软雅黑" w:hAnsi="微软雅黑" w:eastAsia="微软雅黑"/>
                <w:color w:val="263238"/>
                <w:sz w:val="19"/>
              </w:rPr>
              <w:t>六力特色</w:t>
            </w:r>
          </w:p>
        </w:tc>
        <w:tc>
          <w:tcPr>
            <w:tcW w:w="2835" w:type="dxa"/>
            <w:tcMar>
              <w:top w:w="100" w:type="dxa"/>
              <w:left w:w="120" w:type="dxa"/>
              <w:bottom w:w="100" w:type="dxa"/>
              <w:right w:w="120" w:type="dxa"/>
            </w:tcMar>
            <w:vAlign w:val="center"/>
          </w:tcPr>
          <w:p w14:paraId="4850B5F4">
            <w:pPr>
              <w:spacing w:after="0" w:line="240" w:lineRule="auto"/>
              <w:jc w:val="left"/>
            </w:pPr>
            <w:r>
              <w:rPr>
                <w:rFonts w:ascii="微软雅黑" w:hAnsi="微软雅黑" w:eastAsia="微软雅黑"/>
                <w:color w:val="263238"/>
                <w:sz w:val="19"/>
              </w:rPr>
              <w:t>五家课程成长档案</w:t>
            </w:r>
          </w:p>
        </w:tc>
        <w:tc>
          <w:tcPr>
            <w:tcW w:w="5102" w:type="dxa"/>
            <w:tcMar>
              <w:top w:w="100" w:type="dxa"/>
              <w:left w:w="120" w:type="dxa"/>
              <w:bottom w:w="100" w:type="dxa"/>
              <w:right w:w="120" w:type="dxa"/>
            </w:tcMar>
            <w:vAlign w:val="center"/>
          </w:tcPr>
          <w:p w14:paraId="04A7407B">
            <w:pPr>
              <w:spacing w:after="0" w:line="240" w:lineRule="auto"/>
              <w:jc w:val="left"/>
            </w:pPr>
            <w:r>
              <w:rPr>
                <w:rFonts w:ascii="微软雅黑" w:hAnsi="微软雅黑" w:eastAsia="微软雅黑"/>
                <w:color w:val="263238"/>
                <w:sz w:val="19"/>
              </w:rPr>
              <w:t>五家课程中的成长轨迹记录</w:t>
            </w:r>
          </w:p>
        </w:tc>
      </w:tr>
      <w:tr w14:paraId="2010B038">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11A7BF1E">
            <w:pPr>
              <w:spacing w:after="0" w:line="240" w:lineRule="auto"/>
              <w:jc w:val="left"/>
            </w:pPr>
            <w:r>
              <w:rPr>
                <w:rFonts w:ascii="微软雅黑" w:hAnsi="微软雅黑" w:eastAsia="微软雅黑"/>
                <w:color w:val="263238"/>
                <w:sz w:val="19"/>
              </w:rPr>
              <w:t>六力特色</w:t>
            </w:r>
          </w:p>
        </w:tc>
        <w:tc>
          <w:tcPr>
            <w:tcW w:w="2835" w:type="dxa"/>
            <w:shd w:val="clear" w:color="auto" w:fill="E8EAF6"/>
            <w:tcMar>
              <w:top w:w="100" w:type="dxa"/>
              <w:left w:w="120" w:type="dxa"/>
              <w:bottom w:w="100" w:type="dxa"/>
              <w:right w:w="120" w:type="dxa"/>
            </w:tcMar>
            <w:vAlign w:val="center"/>
          </w:tcPr>
          <w:p w14:paraId="5516EC66">
            <w:pPr>
              <w:spacing w:after="0" w:line="240" w:lineRule="auto"/>
              <w:jc w:val="left"/>
            </w:pPr>
            <w:r>
              <w:rPr>
                <w:rFonts w:ascii="微软雅黑" w:hAnsi="微软雅黑" w:eastAsia="微软雅黑"/>
                <w:color w:val="263238"/>
                <w:sz w:val="19"/>
              </w:rPr>
              <w:t>心育工程习惯日记</w:t>
            </w:r>
          </w:p>
        </w:tc>
        <w:tc>
          <w:tcPr>
            <w:tcW w:w="5102" w:type="dxa"/>
            <w:shd w:val="clear" w:color="auto" w:fill="E8EAF6"/>
            <w:tcMar>
              <w:top w:w="100" w:type="dxa"/>
              <w:left w:w="120" w:type="dxa"/>
              <w:bottom w:w="100" w:type="dxa"/>
              <w:right w:w="120" w:type="dxa"/>
            </w:tcMar>
            <w:vAlign w:val="center"/>
          </w:tcPr>
          <w:p w14:paraId="266B2003">
            <w:pPr>
              <w:spacing w:after="0" w:line="240" w:lineRule="auto"/>
              <w:jc w:val="left"/>
            </w:pPr>
            <w:r>
              <w:rPr>
                <w:rFonts w:ascii="微软雅黑" w:hAnsi="微软雅黑" w:eastAsia="微软雅黑"/>
                <w:color w:val="263238"/>
                <w:sz w:val="19"/>
              </w:rPr>
              <w:t>心理习惯养成的日记式追踪</w:t>
            </w:r>
          </w:p>
        </w:tc>
      </w:tr>
    </w:tbl>
    <w:p w14:paraId="115E6763">
      <w:pPr>
        <w:spacing w:before="240" w:after="120"/>
      </w:pPr>
      <w:r>
        <w:rPr>
          <w:rFonts w:ascii="微软雅黑" w:hAnsi="微软雅黑" w:eastAsia="微软雅黑"/>
          <w:b/>
          <w:color w:val="1565C0"/>
          <w:sz w:val="30"/>
        </w:rPr>
        <w:t>3.7 工具库总览表</w:t>
      </w:r>
    </w:p>
    <w:p w14:paraId="08E985D1">
      <w:pPr>
        <w:spacing w:after="120" w:line="360" w:lineRule="auto"/>
        <w:ind w:firstLine="420"/>
        <w:jc w:val="both"/>
      </w:pPr>
      <w:r>
        <w:rPr>
          <w:rFonts w:ascii="微软雅黑" w:hAnsi="微软雅黑" w:eastAsia="微软雅黑"/>
          <w:b w:val="0"/>
          <w:color w:val="263238"/>
          <w:sz w:val="21"/>
        </w:rPr>
        <w:t>以下为五步流程配套工具库的总览表，班主任可根据所处流程步骤快速查找所需工具。</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2268"/>
        <w:gridCol w:w="2268"/>
        <w:gridCol w:w="2268"/>
        <w:gridCol w:w="2268"/>
      </w:tblGrid>
      <w:tr w14:paraId="585AD4B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1A237E"/>
            <w:tcMar>
              <w:top w:w="100" w:type="dxa"/>
              <w:left w:w="120" w:type="dxa"/>
              <w:bottom w:w="100" w:type="dxa"/>
              <w:right w:w="120" w:type="dxa"/>
            </w:tcMar>
            <w:vAlign w:val="center"/>
          </w:tcPr>
          <w:p w14:paraId="22FE95FF">
            <w:pPr>
              <w:spacing w:after="0"/>
              <w:jc w:val="center"/>
            </w:pPr>
            <w:r>
              <w:rPr>
                <w:rFonts w:ascii="微软雅黑" w:hAnsi="微软雅黑" w:eastAsia="微软雅黑"/>
                <w:b/>
                <w:color w:val="FFFFFF"/>
                <w:sz w:val="19"/>
              </w:rPr>
              <w:t>流程步骤</w:t>
            </w:r>
          </w:p>
        </w:tc>
        <w:tc>
          <w:tcPr>
            <w:tcW w:w="1417" w:type="dxa"/>
            <w:shd w:val="clear" w:color="auto" w:fill="1A237E"/>
            <w:tcMar>
              <w:top w:w="100" w:type="dxa"/>
              <w:left w:w="120" w:type="dxa"/>
              <w:bottom w:w="100" w:type="dxa"/>
              <w:right w:w="120" w:type="dxa"/>
            </w:tcMar>
            <w:vAlign w:val="center"/>
          </w:tcPr>
          <w:p w14:paraId="0B689DB7">
            <w:pPr>
              <w:spacing w:after="0"/>
              <w:jc w:val="center"/>
            </w:pPr>
            <w:r>
              <w:rPr>
                <w:rFonts w:ascii="微软雅黑" w:hAnsi="微软雅黑" w:eastAsia="微软雅黑"/>
                <w:b/>
                <w:color w:val="FFFFFF"/>
                <w:sz w:val="19"/>
              </w:rPr>
              <w:t>工具类别</w:t>
            </w:r>
          </w:p>
        </w:tc>
        <w:tc>
          <w:tcPr>
            <w:tcW w:w="850" w:type="dxa"/>
            <w:shd w:val="clear" w:color="auto" w:fill="1A237E"/>
            <w:tcMar>
              <w:top w:w="100" w:type="dxa"/>
              <w:left w:w="120" w:type="dxa"/>
              <w:bottom w:w="100" w:type="dxa"/>
              <w:right w:w="120" w:type="dxa"/>
            </w:tcMar>
            <w:vAlign w:val="center"/>
          </w:tcPr>
          <w:p w14:paraId="3DD7C8B2">
            <w:pPr>
              <w:spacing w:after="0"/>
              <w:jc w:val="center"/>
            </w:pPr>
            <w:r>
              <w:rPr>
                <w:rFonts w:ascii="微软雅黑" w:hAnsi="微软雅黑" w:eastAsia="微软雅黑"/>
                <w:b/>
                <w:color w:val="FFFFFF"/>
                <w:sz w:val="19"/>
              </w:rPr>
              <w:t>数量</w:t>
            </w:r>
          </w:p>
        </w:tc>
        <w:tc>
          <w:tcPr>
            <w:tcW w:w="5386" w:type="dxa"/>
            <w:shd w:val="clear" w:color="auto" w:fill="1A237E"/>
            <w:tcMar>
              <w:top w:w="100" w:type="dxa"/>
              <w:left w:w="120" w:type="dxa"/>
              <w:bottom w:w="100" w:type="dxa"/>
              <w:right w:w="120" w:type="dxa"/>
            </w:tcMar>
            <w:vAlign w:val="center"/>
          </w:tcPr>
          <w:p w14:paraId="4A411CFA">
            <w:pPr>
              <w:spacing w:after="0"/>
              <w:jc w:val="center"/>
            </w:pPr>
            <w:r>
              <w:rPr>
                <w:rFonts w:ascii="微软雅黑" w:hAnsi="微软雅黑" w:eastAsia="微软雅黑"/>
                <w:b/>
                <w:color w:val="FFFFFF"/>
                <w:sz w:val="19"/>
              </w:rPr>
              <w:t>核心工具示例</w:t>
            </w:r>
          </w:p>
        </w:tc>
      </w:tr>
      <w:tr w14:paraId="1C42AC0D">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16C53AE1">
            <w:pPr>
              <w:spacing w:after="0" w:line="240" w:lineRule="auto"/>
              <w:jc w:val="left"/>
            </w:pPr>
            <w:r>
              <w:rPr>
                <w:rFonts w:ascii="微软雅黑" w:hAnsi="微软雅黑" w:eastAsia="微软雅黑"/>
                <w:color w:val="263238"/>
                <w:sz w:val="19"/>
              </w:rPr>
              <w:t>① 事实呈现</w:t>
            </w:r>
          </w:p>
        </w:tc>
        <w:tc>
          <w:tcPr>
            <w:tcW w:w="1417" w:type="dxa"/>
            <w:tcMar>
              <w:top w:w="100" w:type="dxa"/>
              <w:left w:w="120" w:type="dxa"/>
              <w:bottom w:w="100" w:type="dxa"/>
              <w:right w:w="120" w:type="dxa"/>
            </w:tcMar>
            <w:vAlign w:val="center"/>
          </w:tcPr>
          <w:p w14:paraId="7DA84A7B">
            <w:pPr>
              <w:spacing w:after="0" w:line="240" w:lineRule="auto"/>
              <w:jc w:val="left"/>
            </w:pPr>
            <w:r>
              <w:rPr>
                <w:rFonts w:ascii="微软雅黑" w:hAnsi="微软雅黑" w:eastAsia="微软雅黑"/>
                <w:color w:val="263238"/>
                <w:sz w:val="19"/>
              </w:rPr>
              <w:t>辅导+评估</w:t>
            </w:r>
          </w:p>
        </w:tc>
        <w:tc>
          <w:tcPr>
            <w:tcW w:w="850" w:type="dxa"/>
            <w:tcMar>
              <w:top w:w="100" w:type="dxa"/>
              <w:left w:w="120" w:type="dxa"/>
              <w:bottom w:w="100" w:type="dxa"/>
              <w:right w:w="120" w:type="dxa"/>
            </w:tcMar>
            <w:vAlign w:val="center"/>
          </w:tcPr>
          <w:p w14:paraId="74F66B3A">
            <w:pPr>
              <w:spacing w:after="0" w:line="240" w:lineRule="auto"/>
              <w:jc w:val="left"/>
            </w:pPr>
            <w:r>
              <w:rPr>
                <w:rFonts w:ascii="微软雅黑" w:hAnsi="微软雅黑" w:eastAsia="微软雅黑"/>
                <w:color w:val="263238"/>
                <w:sz w:val="19"/>
              </w:rPr>
              <w:t>11项</w:t>
            </w:r>
          </w:p>
        </w:tc>
        <w:tc>
          <w:tcPr>
            <w:tcW w:w="5386" w:type="dxa"/>
            <w:tcMar>
              <w:top w:w="100" w:type="dxa"/>
              <w:left w:w="120" w:type="dxa"/>
              <w:bottom w:w="100" w:type="dxa"/>
              <w:right w:w="120" w:type="dxa"/>
            </w:tcMar>
            <w:vAlign w:val="center"/>
          </w:tcPr>
          <w:p w14:paraId="3BA947A2">
            <w:pPr>
              <w:spacing w:after="0" w:line="240" w:lineRule="auto"/>
              <w:jc w:val="left"/>
            </w:pPr>
            <w:r>
              <w:rPr>
                <w:rFonts w:ascii="微软雅黑" w:hAnsi="微软雅黑" w:eastAsia="微软雅黑"/>
                <w:color w:val="263238"/>
                <w:sz w:val="19"/>
              </w:rPr>
              <w:t>咨询清单、观察记录、评估量表（SNAP-IV/MAI/PCQ/依恋）、六力特色评估</w:t>
            </w:r>
          </w:p>
        </w:tc>
      </w:tr>
      <w:tr w14:paraId="75AD2DD3">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E8EAF6"/>
            <w:tcMar>
              <w:top w:w="100" w:type="dxa"/>
              <w:left w:w="120" w:type="dxa"/>
              <w:bottom w:w="100" w:type="dxa"/>
              <w:right w:w="120" w:type="dxa"/>
            </w:tcMar>
            <w:vAlign w:val="center"/>
          </w:tcPr>
          <w:p w14:paraId="55CAAAAA">
            <w:pPr>
              <w:spacing w:after="0" w:line="240" w:lineRule="auto"/>
              <w:jc w:val="left"/>
            </w:pPr>
            <w:r>
              <w:rPr>
                <w:rFonts w:ascii="微软雅黑" w:hAnsi="微软雅黑" w:eastAsia="微软雅黑"/>
                <w:color w:val="263238"/>
                <w:sz w:val="19"/>
              </w:rPr>
              <w:t>② 问题归因</w:t>
            </w:r>
          </w:p>
        </w:tc>
        <w:tc>
          <w:tcPr>
            <w:tcW w:w="1417" w:type="dxa"/>
            <w:shd w:val="clear" w:color="auto" w:fill="E8EAF6"/>
            <w:tcMar>
              <w:top w:w="100" w:type="dxa"/>
              <w:left w:w="120" w:type="dxa"/>
              <w:bottom w:w="100" w:type="dxa"/>
              <w:right w:w="120" w:type="dxa"/>
            </w:tcMar>
            <w:vAlign w:val="center"/>
          </w:tcPr>
          <w:p w14:paraId="3C59D131">
            <w:pPr>
              <w:spacing w:after="0" w:line="240" w:lineRule="auto"/>
              <w:jc w:val="left"/>
            </w:pPr>
            <w:r>
              <w:rPr>
                <w:rFonts w:ascii="微软雅黑" w:hAnsi="微软雅黑" w:eastAsia="微软雅黑"/>
                <w:color w:val="263238"/>
                <w:sz w:val="19"/>
              </w:rPr>
              <w:t>归因+分析</w:t>
            </w:r>
          </w:p>
        </w:tc>
        <w:tc>
          <w:tcPr>
            <w:tcW w:w="850" w:type="dxa"/>
            <w:shd w:val="clear" w:color="auto" w:fill="E8EAF6"/>
            <w:tcMar>
              <w:top w:w="100" w:type="dxa"/>
              <w:left w:w="120" w:type="dxa"/>
              <w:bottom w:w="100" w:type="dxa"/>
              <w:right w:w="120" w:type="dxa"/>
            </w:tcMar>
            <w:vAlign w:val="center"/>
          </w:tcPr>
          <w:p w14:paraId="3D8F2B45">
            <w:pPr>
              <w:spacing w:after="0" w:line="240" w:lineRule="auto"/>
              <w:jc w:val="left"/>
            </w:pPr>
            <w:r>
              <w:rPr>
                <w:rFonts w:ascii="微软雅黑" w:hAnsi="微软雅黑" w:eastAsia="微软雅黑"/>
                <w:color w:val="263238"/>
                <w:sz w:val="19"/>
              </w:rPr>
              <w:t>10项</w:t>
            </w:r>
          </w:p>
        </w:tc>
        <w:tc>
          <w:tcPr>
            <w:tcW w:w="5386" w:type="dxa"/>
            <w:shd w:val="clear" w:color="auto" w:fill="E8EAF6"/>
            <w:tcMar>
              <w:top w:w="100" w:type="dxa"/>
              <w:left w:w="120" w:type="dxa"/>
              <w:bottom w:w="100" w:type="dxa"/>
              <w:right w:w="120" w:type="dxa"/>
            </w:tcMar>
            <w:vAlign w:val="center"/>
          </w:tcPr>
          <w:p w14:paraId="058AC391">
            <w:pPr>
              <w:spacing w:after="0" w:line="240" w:lineRule="auto"/>
              <w:jc w:val="left"/>
            </w:pPr>
            <w:r>
              <w:rPr>
                <w:rFonts w:ascii="微软雅黑" w:hAnsi="微软雅黑" w:eastAsia="微软雅黑"/>
                <w:color w:val="263238"/>
                <w:sz w:val="19"/>
              </w:rPr>
              <w:t>归因矩阵、决策树、鱼骨图、Profile分析、HERO雷达图、依恋识别表</w:t>
            </w:r>
          </w:p>
        </w:tc>
      </w:tr>
      <w:tr w14:paraId="45E0B3F5">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5B4943C4">
            <w:pPr>
              <w:spacing w:after="0" w:line="240" w:lineRule="auto"/>
              <w:jc w:val="left"/>
            </w:pPr>
            <w:r>
              <w:rPr>
                <w:rFonts w:ascii="微软雅黑" w:hAnsi="微软雅黑" w:eastAsia="微软雅黑"/>
                <w:color w:val="263238"/>
                <w:sz w:val="19"/>
              </w:rPr>
              <w:t>③ 解决方案</w:t>
            </w:r>
          </w:p>
        </w:tc>
        <w:tc>
          <w:tcPr>
            <w:tcW w:w="1417" w:type="dxa"/>
            <w:tcMar>
              <w:top w:w="100" w:type="dxa"/>
              <w:left w:w="120" w:type="dxa"/>
              <w:bottom w:w="100" w:type="dxa"/>
              <w:right w:w="120" w:type="dxa"/>
            </w:tcMar>
            <w:vAlign w:val="center"/>
          </w:tcPr>
          <w:p w14:paraId="0F5C4F2D">
            <w:pPr>
              <w:spacing w:after="0" w:line="240" w:lineRule="auto"/>
              <w:jc w:val="left"/>
            </w:pPr>
            <w:r>
              <w:rPr>
                <w:rFonts w:ascii="微软雅黑" w:hAnsi="微软雅黑" w:eastAsia="微软雅黑"/>
                <w:color w:val="263238"/>
                <w:sz w:val="19"/>
              </w:rPr>
              <w:t>方案+资源</w:t>
            </w:r>
          </w:p>
        </w:tc>
        <w:tc>
          <w:tcPr>
            <w:tcW w:w="850" w:type="dxa"/>
            <w:tcMar>
              <w:top w:w="100" w:type="dxa"/>
              <w:left w:w="120" w:type="dxa"/>
              <w:bottom w:w="100" w:type="dxa"/>
              <w:right w:w="120" w:type="dxa"/>
            </w:tcMar>
            <w:vAlign w:val="center"/>
          </w:tcPr>
          <w:p w14:paraId="0348EB57">
            <w:pPr>
              <w:spacing w:after="0" w:line="240" w:lineRule="auto"/>
              <w:jc w:val="left"/>
            </w:pPr>
            <w:r>
              <w:rPr>
                <w:rFonts w:ascii="微软雅黑" w:hAnsi="微软雅黑" w:eastAsia="微软雅黑"/>
                <w:color w:val="263238"/>
                <w:sz w:val="19"/>
              </w:rPr>
              <w:t>12项</w:t>
            </w:r>
          </w:p>
        </w:tc>
        <w:tc>
          <w:tcPr>
            <w:tcW w:w="5386" w:type="dxa"/>
            <w:tcMar>
              <w:top w:w="100" w:type="dxa"/>
              <w:left w:w="120" w:type="dxa"/>
              <w:bottom w:w="100" w:type="dxa"/>
              <w:right w:w="120" w:type="dxa"/>
            </w:tcMar>
            <w:vAlign w:val="center"/>
          </w:tcPr>
          <w:p w14:paraId="2643DA6C">
            <w:pPr>
              <w:spacing w:after="0" w:line="240" w:lineRule="auto"/>
              <w:jc w:val="left"/>
            </w:pPr>
            <w:r>
              <w:rPr>
                <w:rFonts w:ascii="微软雅黑" w:hAnsi="微软雅黑" w:eastAsia="微软雅黑"/>
                <w:color w:val="263238"/>
                <w:sz w:val="19"/>
              </w:rPr>
              <w:t>三方方案模板、认知训练包、HERO活动包、依恋修复指南、六力课程包</w:t>
            </w:r>
          </w:p>
        </w:tc>
      </w:tr>
      <w:tr w14:paraId="71974F42">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E8EAF6"/>
            <w:tcMar>
              <w:top w:w="100" w:type="dxa"/>
              <w:left w:w="120" w:type="dxa"/>
              <w:bottom w:w="100" w:type="dxa"/>
              <w:right w:w="120" w:type="dxa"/>
            </w:tcMar>
            <w:vAlign w:val="center"/>
          </w:tcPr>
          <w:p w14:paraId="1E827C7C">
            <w:pPr>
              <w:spacing w:after="0" w:line="240" w:lineRule="auto"/>
              <w:jc w:val="left"/>
            </w:pPr>
            <w:r>
              <w:rPr>
                <w:rFonts w:ascii="微软雅黑" w:hAnsi="微软雅黑" w:eastAsia="微软雅黑"/>
                <w:color w:val="263238"/>
                <w:sz w:val="19"/>
              </w:rPr>
              <w:t>④ 落地辅导</w:t>
            </w:r>
          </w:p>
        </w:tc>
        <w:tc>
          <w:tcPr>
            <w:tcW w:w="1417" w:type="dxa"/>
            <w:shd w:val="clear" w:color="auto" w:fill="E8EAF6"/>
            <w:tcMar>
              <w:top w:w="100" w:type="dxa"/>
              <w:left w:w="120" w:type="dxa"/>
              <w:bottom w:w="100" w:type="dxa"/>
              <w:right w:w="120" w:type="dxa"/>
            </w:tcMar>
            <w:vAlign w:val="center"/>
          </w:tcPr>
          <w:p w14:paraId="48DEF716">
            <w:pPr>
              <w:spacing w:after="0" w:line="240" w:lineRule="auto"/>
              <w:jc w:val="left"/>
            </w:pPr>
            <w:r>
              <w:rPr>
                <w:rFonts w:ascii="微软雅黑" w:hAnsi="微软雅黑" w:eastAsia="微软雅黑"/>
                <w:color w:val="263238"/>
                <w:sz w:val="19"/>
              </w:rPr>
              <w:t>辅导+协同</w:t>
            </w:r>
          </w:p>
        </w:tc>
        <w:tc>
          <w:tcPr>
            <w:tcW w:w="850" w:type="dxa"/>
            <w:shd w:val="clear" w:color="auto" w:fill="E8EAF6"/>
            <w:tcMar>
              <w:top w:w="100" w:type="dxa"/>
              <w:left w:w="120" w:type="dxa"/>
              <w:bottom w:w="100" w:type="dxa"/>
              <w:right w:w="120" w:type="dxa"/>
            </w:tcMar>
            <w:vAlign w:val="center"/>
          </w:tcPr>
          <w:p w14:paraId="086663A0">
            <w:pPr>
              <w:spacing w:after="0" w:line="240" w:lineRule="auto"/>
              <w:jc w:val="left"/>
            </w:pPr>
            <w:r>
              <w:rPr>
                <w:rFonts w:ascii="微软雅黑" w:hAnsi="微软雅黑" w:eastAsia="微软雅黑"/>
                <w:color w:val="263238"/>
                <w:sz w:val="19"/>
              </w:rPr>
              <w:t>12项</w:t>
            </w:r>
          </w:p>
        </w:tc>
        <w:tc>
          <w:tcPr>
            <w:tcW w:w="5386" w:type="dxa"/>
            <w:shd w:val="clear" w:color="auto" w:fill="E8EAF6"/>
            <w:tcMar>
              <w:top w:w="100" w:type="dxa"/>
              <w:left w:w="120" w:type="dxa"/>
              <w:bottom w:w="100" w:type="dxa"/>
              <w:right w:w="120" w:type="dxa"/>
            </w:tcMar>
            <w:vAlign w:val="center"/>
          </w:tcPr>
          <w:p w14:paraId="722A83B4">
            <w:pPr>
              <w:spacing w:after="0" w:line="240" w:lineRule="auto"/>
              <w:jc w:val="left"/>
            </w:pPr>
            <w:r>
              <w:rPr>
                <w:rFonts w:ascii="微软雅黑" w:hAnsi="微软雅黑" w:eastAsia="微软雅黑"/>
                <w:color w:val="263238"/>
                <w:sz w:val="19"/>
              </w:rPr>
              <w:t>辅导记录、沟通日志、BSP、策略卡、团体辅导方案、六力追踪表</w:t>
            </w:r>
          </w:p>
        </w:tc>
      </w:tr>
      <w:tr w14:paraId="44B9A1A7">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4F26C3A4">
            <w:pPr>
              <w:spacing w:after="0" w:line="240" w:lineRule="auto"/>
              <w:jc w:val="left"/>
            </w:pPr>
            <w:r>
              <w:rPr>
                <w:rFonts w:ascii="微软雅黑" w:hAnsi="微软雅黑" w:eastAsia="微软雅黑"/>
                <w:color w:val="263238"/>
                <w:sz w:val="19"/>
              </w:rPr>
              <w:t>⑤ 习惯养成</w:t>
            </w:r>
          </w:p>
        </w:tc>
        <w:tc>
          <w:tcPr>
            <w:tcW w:w="1417" w:type="dxa"/>
            <w:tcMar>
              <w:top w:w="100" w:type="dxa"/>
              <w:left w:w="120" w:type="dxa"/>
              <w:bottom w:w="100" w:type="dxa"/>
              <w:right w:w="120" w:type="dxa"/>
            </w:tcMar>
            <w:vAlign w:val="center"/>
          </w:tcPr>
          <w:p w14:paraId="3027662F">
            <w:pPr>
              <w:spacing w:after="0" w:line="240" w:lineRule="auto"/>
              <w:jc w:val="left"/>
            </w:pPr>
            <w:r>
              <w:rPr>
                <w:rFonts w:ascii="微软雅黑" w:hAnsi="微软雅黑" w:eastAsia="微软雅黑"/>
                <w:color w:val="263238"/>
                <w:sz w:val="19"/>
              </w:rPr>
              <w:t>追踪+反馈</w:t>
            </w:r>
          </w:p>
        </w:tc>
        <w:tc>
          <w:tcPr>
            <w:tcW w:w="850" w:type="dxa"/>
            <w:tcMar>
              <w:top w:w="100" w:type="dxa"/>
              <w:left w:w="120" w:type="dxa"/>
              <w:bottom w:w="100" w:type="dxa"/>
              <w:right w:w="120" w:type="dxa"/>
            </w:tcMar>
            <w:vAlign w:val="center"/>
          </w:tcPr>
          <w:p w14:paraId="1218FF8D">
            <w:pPr>
              <w:spacing w:after="0" w:line="240" w:lineRule="auto"/>
              <w:jc w:val="left"/>
            </w:pPr>
            <w:r>
              <w:rPr>
                <w:rFonts w:ascii="微软雅黑" w:hAnsi="微软雅黑" w:eastAsia="微软雅黑"/>
                <w:color w:val="263238"/>
                <w:sz w:val="19"/>
              </w:rPr>
              <w:t>12项</w:t>
            </w:r>
          </w:p>
        </w:tc>
        <w:tc>
          <w:tcPr>
            <w:tcW w:w="5386" w:type="dxa"/>
            <w:tcMar>
              <w:top w:w="100" w:type="dxa"/>
              <w:left w:w="120" w:type="dxa"/>
              <w:bottom w:w="100" w:type="dxa"/>
              <w:right w:w="120" w:type="dxa"/>
            </w:tcMar>
            <w:vAlign w:val="center"/>
          </w:tcPr>
          <w:p w14:paraId="6ED8BC48">
            <w:pPr>
              <w:spacing w:after="0" w:line="240" w:lineRule="auto"/>
              <w:jc w:val="left"/>
            </w:pPr>
            <w:r>
              <w:rPr>
                <w:rFonts w:ascii="微软雅黑" w:hAnsi="微软雅黑" w:eastAsia="微软雅黑"/>
                <w:color w:val="263238"/>
                <w:sz w:val="19"/>
              </w:rPr>
              <w:t>21天追踪表、成长档案、反馈表、复盘模板、六力习惯工具</w:t>
            </w:r>
          </w:p>
        </w:tc>
      </w:tr>
    </w:tbl>
    <w:p w14:paraId="1676753D">
      <w:r>
        <w:br w:type="page"/>
      </w:r>
    </w:p>
    <w:p w14:paraId="20C2D1ED">
      <w:pPr>
        <w:spacing w:before="240" w:after="120"/>
      </w:pPr>
      <w:r>
        <w:rPr>
          <w:rFonts w:ascii="微软雅黑" w:hAnsi="微软雅黑" w:eastAsia="微软雅黑"/>
          <w:b/>
          <w:color w:val="1A237E"/>
          <w:sz w:val="40"/>
        </w:rPr>
        <w:t>第四部分  分学段差异化辅导</w:t>
      </w:r>
    </w:p>
    <w:p w14:paraId="1648B91F">
      <w:pPr>
        <w:pBdr>
          <w:bottom w:val="single" w:color="1A237E" w:sz="6" w:space="1"/>
        </w:pBdr>
      </w:pPr>
    </w:p>
    <w:p w14:paraId="4B722D7B"/>
    <w:p w14:paraId="35A74107">
      <w:pPr>
        <w:spacing w:after="120" w:line="360" w:lineRule="auto"/>
        <w:ind w:firstLine="420"/>
        <w:jc w:val="both"/>
      </w:pPr>
      <w:r>
        <w:rPr>
          <w:rFonts w:ascii="微软雅黑" w:hAnsi="微软雅黑" w:eastAsia="微软雅黑"/>
          <w:b w:val="0"/>
          <w:color w:val="263238"/>
          <w:sz w:val="21"/>
        </w:rPr>
        <w:t>小学六年横跨整个童年期，1-2、3-4、5-6 三个学段在脑发育、认知水平、情感社会性与学习需求上差异巨大。同一类学习问题（如注意力不集中、成绩下滑、厌学）在不同学段的成因结构、干预重心截然不同。照搬统一方案，既可能低龄化贴标签，也可能错失关键干预期。本部分以"发展特点 → 常见问题 → 归因方向 → 解决方案"为主线，将四维融合模型（脑科学 × 专家共识 × HERO × 依恋）与五步流程映射到三个学段，形成可检索、可调用、可落地的分学段差异化辅导指引。</w:t>
      </w:r>
    </w:p>
    <w:p w14:paraId="10F9F592">
      <w:pPr>
        <w:spacing w:before="240" w:after="120"/>
      </w:pPr>
      <w:r>
        <w:rPr>
          <w:rFonts w:ascii="微软雅黑" w:hAnsi="微软雅黑" w:eastAsia="微软雅黑"/>
          <w:b/>
          <w:color w:val="1565C0"/>
          <w:sz w:val="30"/>
        </w:rPr>
        <w:t>4.1 差异化总论与三学段概览</w:t>
      </w:r>
    </w:p>
    <w:p w14:paraId="433E50A3">
      <w:pPr>
        <w:spacing w:before="240" w:after="120"/>
      </w:pPr>
      <w:r>
        <w:rPr>
          <w:rFonts w:ascii="微软雅黑" w:hAnsi="微软雅黑" w:eastAsia="微软雅黑"/>
          <w:b/>
          <w:color w:val="2E7D32"/>
          <w:sz w:val="24"/>
        </w:rPr>
        <w:t>4.1.1 为什么要分学段</w:t>
      </w:r>
    </w:p>
    <w:p w14:paraId="250CCED9">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脑发育节律：</w:t>
      </w:r>
      <w:r>
        <w:rPr>
          <w:rFonts w:ascii="微软雅黑" w:hAnsi="微软雅黑" w:eastAsia="微软雅黑"/>
          <w:color w:val="263238"/>
          <w:sz w:val="20"/>
        </w:rPr>
        <w:t>前额叶（执行功能）从低段到高段持续成熟，注意力、自控、工作记忆呈阶梯式发展；低年级的“坐不住”多为发育未成熟而非缺陷。</w:t>
      </w:r>
    </w:p>
    <w:p w14:paraId="7C84D915">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认知跃迁：</w:t>
      </w:r>
      <w:r>
        <w:rPr>
          <w:rFonts w:ascii="微软雅黑" w:hAnsi="微软雅黑" w:eastAsia="微软雅黑"/>
          <w:color w:val="263238"/>
          <w:sz w:val="20"/>
        </w:rPr>
        <w:t>“三年级现象”——学业要求从具体形象突然转向抽象逻辑，是学业分化的第一个关键拐点；高段再迎形式运算与自主意识爆发。</w:t>
      </w:r>
    </w:p>
    <w:p w14:paraId="17251904">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关系迁移：</w:t>
      </w:r>
      <w:r>
        <w:rPr>
          <w:rFonts w:ascii="微软雅黑" w:hAnsi="微软雅黑" w:eastAsia="微软雅黑"/>
          <w:color w:val="263238"/>
          <w:sz w:val="20"/>
        </w:rPr>
        <w:t>依恋从“亲子依附”经“师幼/师生关系”转向“同伴认同与自主”，关系干预的杠杆点随之转移。</w:t>
      </w:r>
    </w:p>
    <w:p w14:paraId="747D1A7B">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问题流转：</w:t>
      </w:r>
      <w:r>
        <w:rPr>
          <w:rFonts w:ascii="微软雅黑" w:hAnsi="微软雅黑" w:eastAsia="微软雅黑"/>
          <w:color w:val="263238"/>
          <w:sz w:val="20"/>
        </w:rPr>
        <w:t>低段多为适应性/习惯性问题，中段多为策略性/效能性问题，高段多为动机性/情绪性问题。</w:t>
      </w:r>
    </w:p>
    <w:p w14:paraId="088333D8">
      <w:pPr>
        <w:spacing w:before="240" w:after="120"/>
      </w:pPr>
      <w:r>
        <w:rPr>
          <w:rFonts w:ascii="微软雅黑" w:hAnsi="微软雅黑" w:eastAsia="微软雅黑"/>
          <w:b/>
          <w:color w:val="2E7D32"/>
          <w:sz w:val="24"/>
        </w:rPr>
        <w:t>4.1.2 三学段发展主线对照</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2268"/>
        <w:gridCol w:w="2268"/>
        <w:gridCol w:w="2268"/>
        <w:gridCol w:w="2268"/>
      </w:tblGrid>
      <w:tr w14:paraId="4000F99E">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1A237E"/>
            <w:tcMar>
              <w:top w:w="100" w:type="dxa"/>
              <w:left w:w="120" w:type="dxa"/>
              <w:bottom w:w="100" w:type="dxa"/>
              <w:right w:w="120" w:type="dxa"/>
            </w:tcMar>
            <w:vAlign w:val="center"/>
          </w:tcPr>
          <w:p w14:paraId="0213A5A6">
            <w:pPr>
              <w:spacing w:after="0"/>
              <w:jc w:val="center"/>
            </w:pPr>
            <w:r>
              <w:rPr>
                <w:rFonts w:ascii="微软雅黑" w:hAnsi="微软雅黑" w:eastAsia="微软雅黑"/>
                <w:b/>
                <w:color w:val="FFFFFF"/>
                <w:sz w:val="19"/>
              </w:rPr>
              <w:t>对比维度</w:t>
            </w:r>
          </w:p>
        </w:tc>
        <w:tc>
          <w:tcPr>
            <w:tcW w:w="2438" w:type="dxa"/>
            <w:shd w:val="clear" w:color="auto" w:fill="1A237E"/>
            <w:tcMar>
              <w:top w:w="100" w:type="dxa"/>
              <w:left w:w="120" w:type="dxa"/>
              <w:bottom w:w="100" w:type="dxa"/>
              <w:right w:w="120" w:type="dxa"/>
            </w:tcMar>
            <w:vAlign w:val="center"/>
          </w:tcPr>
          <w:p w14:paraId="0239D04F">
            <w:pPr>
              <w:spacing w:after="0"/>
              <w:jc w:val="center"/>
            </w:pPr>
            <w:r>
              <w:rPr>
                <w:rFonts w:ascii="微软雅黑" w:hAnsi="微软雅黑" w:eastAsia="微软雅黑"/>
                <w:b/>
                <w:color w:val="FFFFFF"/>
                <w:sz w:val="19"/>
              </w:rPr>
              <w:t>1-2年级</w:t>
            </w:r>
          </w:p>
        </w:tc>
        <w:tc>
          <w:tcPr>
            <w:tcW w:w="2438" w:type="dxa"/>
            <w:shd w:val="clear" w:color="auto" w:fill="1A237E"/>
            <w:tcMar>
              <w:top w:w="100" w:type="dxa"/>
              <w:left w:w="120" w:type="dxa"/>
              <w:bottom w:w="100" w:type="dxa"/>
              <w:right w:w="120" w:type="dxa"/>
            </w:tcMar>
            <w:vAlign w:val="center"/>
          </w:tcPr>
          <w:p w14:paraId="1AFFC2F9">
            <w:pPr>
              <w:spacing w:after="0"/>
              <w:jc w:val="center"/>
            </w:pPr>
            <w:r>
              <w:rPr>
                <w:rFonts w:ascii="微软雅黑" w:hAnsi="微软雅黑" w:eastAsia="微软雅黑"/>
                <w:b/>
                <w:color w:val="FFFFFF"/>
                <w:sz w:val="19"/>
              </w:rPr>
              <w:t>3-4年级</w:t>
            </w:r>
          </w:p>
        </w:tc>
        <w:tc>
          <w:tcPr>
            <w:tcW w:w="2438" w:type="dxa"/>
            <w:shd w:val="clear" w:color="auto" w:fill="1A237E"/>
            <w:tcMar>
              <w:top w:w="100" w:type="dxa"/>
              <w:left w:w="120" w:type="dxa"/>
              <w:bottom w:w="100" w:type="dxa"/>
              <w:right w:w="120" w:type="dxa"/>
            </w:tcMar>
            <w:vAlign w:val="center"/>
          </w:tcPr>
          <w:p w14:paraId="5B2C4457">
            <w:pPr>
              <w:spacing w:after="0"/>
              <w:jc w:val="center"/>
            </w:pPr>
            <w:r>
              <w:rPr>
                <w:rFonts w:ascii="微软雅黑" w:hAnsi="微软雅黑" w:eastAsia="微软雅黑"/>
                <w:b/>
                <w:color w:val="FFFFFF"/>
                <w:sz w:val="19"/>
              </w:rPr>
              <w:t>5-6年级</w:t>
            </w:r>
          </w:p>
        </w:tc>
      </w:tr>
      <w:tr w14:paraId="733B7332">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PrEx>
        <w:trPr>
          <w:jc w:val="center"/>
        </w:trPr>
        <w:tc>
          <w:tcPr>
            <w:tcW w:w="1701" w:type="dxa"/>
            <w:tcMar>
              <w:top w:w="100" w:type="dxa"/>
              <w:left w:w="120" w:type="dxa"/>
              <w:bottom w:w="100" w:type="dxa"/>
              <w:right w:w="120" w:type="dxa"/>
            </w:tcMar>
            <w:vAlign w:val="center"/>
          </w:tcPr>
          <w:p w14:paraId="640ABCF4">
            <w:pPr>
              <w:spacing w:after="0" w:line="240" w:lineRule="auto"/>
              <w:jc w:val="left"/>
            </w:pPr>
            <w:r>
              <w:rPr>
                <w:rFonts w:ascii="微软雅黑" w:hAnsi="微软雅黑" w:eastAsia="微软雅黑"/>
                <w:color w:val="263238"/>
                <w:sz w:val="19"/>
              </w:rPr>
              <w:t>思维特点</w:t>
            </w:r>
          </w:p>
        </w:tc>
        <w:tc>
          <w:tcPr>
            <w:tcW w:w="2438" w:type="dxa"/>
            <w:tcMar>
              <w:top w:w="100" w:type="dxa"/>
              <w:left w:w="120" w:type="dxa"/>
              <w:bottom w:w="100" w:type="dxa"/>
              <w:right w:w="120" w:type="dxa"/>
            </w:tcMar>
            <w:vAlign w:val="center"/>
          </w:tcPr>
          <w:p w14:paraId="731CD20B">
            <w:pPr>
              <w:spacing w:after="0" w:line="240" w:lineRule="auto"/>
              <w:jc w:val="left"/>
            </w:pPr>
            <w:r>
              <w:rPr>
                <w:rFonts w:ascii="微软雅黑" w:hAnsi="微软雅黑" w:eastAsia="微软雅黑"/>
                <w:color w:val="263238"/>
                <w:sz w:val="19"/>
              </w:rPr>
              <w:t>具体形象思维为主</w:t>
            </w:r>
          </w:p>
        </w:tc>
        <w:tc>
          <w:tcPr>
            <w:tcW w:w="2438" w:type="dxa"/>
            <w:tcMar>
              <w:top w:w="100" w:type="dxa"/>
              <w:left w:w="120" w:type="dxa"/>
              <w:bottom w:w="100" w:type="dxa"/>
              <w:right w:w="120" w:type="dxa"/>
            </w:tcMar>
            <w:vAlign w:val="center"/>
          </w:tcPr>
          <w:p w14:paraId="0DB043C3">
            <w:pPr>
              <w:spacing w:after="0" w:line="240" w:lineRule="auto"/>
              <w:jc w:val="left"/>
            </w:pPr>
            <w:r>
              <w:rPr>
                <w:rFonts w:ascii="微软雅黑" w:hAnsi="微软雅黑" w:eastAsia="微软雅黑"/>
                <w:color w:val="263238"/>
                <w:sz w:val="19"/>
              </w:rPr>
              <w:t>具体运算成熟，向抽象过渡</w:t>
            </w:r>
          </w:p>
        </w:tc>
        <w:tc>
          <w:tcPr>
            <w:tcW w:w="2438" w:type="dxa"/>
            <w:tcMar>
              <w:top w:w="100" w:type="dxa"/>
              <w:left w:w="120" w:type="dxa"/>
              <w:bottom w:w="100" w:type="dxa"/>
              <w:right w:w="120" w:type="dxa"/>
            </w:tcMar>
            <w:vAlign w:val="center"/>
          </w:tcPr>
          <w:p w14:paraId="4196B73A">
            <w:pPr>
              <w:spacing w:after="0" w:line="240" w:lineRule="auto"/>
              <w:jc w:val="left"/>
            </w:pPr>
            <w:r>
              <w:rPr>
                <w:rFonts w:ascii="微软雅黑" w:hAnsi="微软雅黑" w:eastAsia="微软雅黑"/>
                <w:color w:val="263238"/>
                <w:sz w:val="19"/>
              </w:rPr>
              <w:t>形式运算萌芽，抽象逻辑发展</w:t>
            </w:r>
          </w:p>
        </w:tc>
      </w:tr>
      <w:tr w14:paraId="17492978">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E8EAF6"/>
            <w:tcMar>
              <w:top w:w="100" w:type="dxa"/>
              <w:left w:w="120" w:type="dxa"/>
              <w:bottom w:w="100" w:type="dxa"/>
              <w:right w:w="120" w:type="dxa"/>
            </w:tcMar>
            <w:vAlign w:val="center"/>
          </w:tcPr>
          <w:p w14:paraId="15E10EC4">
            <w:pPr>
              <w:spacing w:after="0" w:line="240" w:lineRule="auto"/>
              <w:jc w:val="left"/>
            </w:pPr>
            <w:r>
              <w:rPr>
                <w:rFonts w:ascii="微软雅黑" w:hAnsi="微软雅黑" w:eastAsia="微软雅黑"/>
                <w:color w:val="263238"/>
                <w:sz w:val="19"/>
              </w:rPr>
              <w:t>执行功能</w:t>
            </w:r>
          </w:p>
        </w:tc>
        <w:tc>
          <w:tcPr>
            <w:tcW w:w="2438" w:type="dxa"/>
            <w:shd w:val="clear" w:color="auto" w:fill="E8EAF6"/>
            <w:tcMar>
              <w:top w:w="100" w:type="dxa"/>
              <w:left w:w="120" w:type="dxa"/>
              <w:bottom w:w="100" w:type="dxa"/>
              <w:right w:w="120" w:type="dxa"/>
            </w:tcMar>
            <w:vAlign w:val="center"/>
          </w:tcPr>
          <w:p w14:paraId="7F5C7CCB">
            <w:pPr>
              <w:spacing w:after="0" w:line="240" w:lineRule="auto"/>
              <w:jc w:val="left"/>
            </w:pPr>
            <w:r>
              <w:rPr>
                <w:rFonts w:ascii="微软雅黑" w:hAnsi="微软雅黑" w:eastAsia="微软雅黑"/>
                <w:color w:val="263238"/>
                <w:sz w:val="19"/>
              </w:rPr>
              <w:t>初建，工作记忆约3-4单元</w:t>
            </w:r>
          </w:p>
        </w:tc>
        <w:tc>
          <w:tcPr>
            <w:tcW w:w="2438" w:type="dxa"/>
            <w:shd w:val="clear" w:color="auto" w:fill="E8EAF6"/>
            <w:tcMar>
              <w:top w:w="100" w:type="dxa"/>
              <w:left w:w="120" w:type="dxa"/>
              <w:bottom w:w="100" w:type="dxa"/>
              <w:right w:w="120" w:type="dxa"/>
            </w:tcMar>
            <w:vAlign w:val="center"/>
          </w:tcPr>
          <w:p w14:paraId="34C3191E">
            <w:pPr>
              <w:spacing w:after="0" w:line="240" w:lineRule="auto"/>
              <w:jc w:val="left"/>
            </w:pPr>
            <w:r>
              <w:rPr>
                <w:rFonts w:ascii="微软雅黑" w:hAnsi="微软雅黑" w:eastAsia="微软雅黑"/>
                <w:color w:val="263238"/>
                <w:sz w:val="19"/>
              </w:rPr>
              <w:t>容量增大，难度下暴露短板</w:t>
            </w:r>
          </w:p>
        </w:tc>
        <w:tc>
          <w:tcPr>
            <w:tcW w:w="2438" w:type="dxa"/>
            <w:shd w:val="clear" w:color="auto" w:fill="E8EAF6"/>
            <w:tcMar>
              <w:top w:w="100" w:type="dxa"/>
              <w:left w:w="120" w:type="dxa"/>
              <w:bottom w:w="100" w:type="dxa"/>
              <w:right w:w="120" w:type="dxa"/>
            </w:tcMar>
            <w:vAlign w:val="center"/>
          </w:tcPr>
          <w:p w14:paraId="7AE084E4">
            <w:pPr>
              <w:spacing w:after="0" w:line="240" w:lineRule="auto"/>
              <w:jc w:val="left"/>
            </w:pPr>
            <w:r>
              <w:rPr>
                <w:rFonts w:ascii="微软雅黑" w:hAnsi="微软雅黑" w:eastAsia="微软雅黑"/>
                <w:color w:val="263238"/>
                <w:sz w:val="19"/>
              </w:rPr>
              <w:t>用于自我调节与计划</w:t>
            </w:r>
          </w:p>
        </w:tc>
      </w:tr>
      <w:tr w14:paraId="18E9B94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03AF27C3">
            <w:pPr>
              <w:spacing w:after="0" w:line="240" w:lineRule="auto"/>
              <w:jc w:val="left"/>
            </w:pPr>
            <w:r>
              <w:rPr>
                <w:rFonts w:ascii="微软雅黑" w:hAnsi="微软雅黑" w:eastAsia="微软雅黑"/>
                <w:color w:val="263238"/>
                <w:sz w:val="19"/>
              </w:rPr>
              <w:t>注意力</w:t>
            </w:r>
          </w:p>
        </w:tc>
        <w:tc>
          <w:tcPr>
            <w:tcW w:w="2438" w:type="dxa"/>
            <w:tcMar>
              <w:top w:w="100" w:type="dxa"/>
              <w:left w:w="120" w:type="dxa"/>
              <w:bottom w:w="100" w:type="dxa"/>
              <w:right w:w="120" w:type="dxa"/>
            </w:tcMar>
            <w:vAlign w:val="center"/>
          </w:tcPr>
          <w:p w14:paraId="3A183150">
            <w:pPr>
              <w:spacing w:after="0" w:line="240" w:lineRule="auto"/>
              <w:jc w:val="left"/>
            </w:pPr>
            <w:r>
              <w:rPr>
                <w:rFonts w:ascii="微软雅黑" w:hAnsi="微软雅黑" w:eastAsia="微软雅黑"/>
                <w:color w:val="263238"/>
                <w:sz w:val="19"/>
              </w:rPr>
              <w:t>无意注意，持续10-15分钟</w:t>
            </w:r>
          </w:p>
        </w:tc>
        <w:tc>
          <w:tcPr>
            <w:tcW w:w="2438" w:type="dxa"/>
            <w:tcMar>
              <w:top w:w="100" w:type="dxa"/>
              <w:left w:w="120" w:type="dxa"/>
              <w:bottom w:w="100" w:type="dxa"/>
              <w:right w:w="120" w:type="dxa"/>
            </w:tcMar>
            <w:vAlign w:val="center"/>
          </w:tcPr>
          <w:p w14:paraId="749BD1D3">
            <w:pPr>
              <w:spacing w:after="0" w:line="240" w:lineRule="auto"/>
              <w:jc w:val="left"/>
            </w:pPr>
            <w:r>
              <w:rPr>
                <w:rFonts w:ascii="微软雅黑" w:hAnsi="微软雅黑" w:eastAsia="微软雅黑"/>
                <w:color w:val="263238"/>
                <w:sz w:val="19"/>
              </w:rPr>
              <w:t>有意注意发展，易离散</w:t>
            </w:r>
          </w:p>
        </w:tc>
        <w:tc>
          <w:tcPr>
            <w:tcW w:w="2438" w:type="dxa"/>
            <w:tcMar>
              <w:top w:w="100" w:type="dxa"/>
              <w:left w:w="120" w:type="dxa"/>
              <w:bottom w:w="100" w:type="dxa"/>
              <w:right w:w="120" w:type="dxa"/>
            </w:tcMar>
            <w:vAlign w:val="center"/>
          </w:tcPr>
          <w:p w14:paraId="7175107C">
            <w:pPr>
              <w:spacing w:after="0" w:line="240" w:lineRule="auto"/>
              <w:jc w:val="left"/>
            </w:pPr>
            <w:r>
              <w:rPr>
                <w:rFonts w:ascii="微软雅黑" w:hAnsi="微软雅黑" w:eastAsia="微软雅黑"/>
                <w:color w:val="263238"/>
                <w:sz w:val="19"/>
              </w:rPr>
              <w:t>可较长专注，受情绪干扰</w:t>
            </w:r>
          </w:p>
        </w:tc>
      </w:tr>
      <w:tr w14:paraId="7AD5F89C">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E8EAF6"/>
            <w:tcMar>
              <w:top w:w="100" w:type="dxa"/>
              <w:left w:w="120" w:type="dxa"/>
              <w:bottom w:w="100" w:type="dxa"/>
              <w:right w:w="120" w:type="dxa"/>
            </w:tcMar>
            <w:vAlign w:val="center"/>
          </w:tcPr>
          <w:p w14:paraId="40993D98">
            <w:pPr>
              <w:spacing w:after="0" w:line="240" w:lineRule="auto"/>
              <w:jc w:val="left"/>
            </w:pPr>
            <w:r>
              <w:rPr>
                <w:rFonts w:ascii="微软雅黑" w:hAnsi="微软雅黑" w:eastAsia="微软雅黑"/>
                <w:color w:val="263238"/>
                <w:sz w:val="19"/>
              </w:rPr>
              <w:t>关系重心</w:t>
            </w:r>
          </w:p>
        </w:tc>
        <w:tc>
          <w:tcPr>
            <w:tcW w:w="2438" w:type="dxa"/>
            <w:shd w:val="clear" w:color="auto" w:fill="E8EAF6"/>
            <w:tcMar>
              <w:top w:w="100" w:type="dxa"/>
              <w:left w:w="120" w:type="dxa"/>
              <w:bottom w:w="100" w:type="dxa"/>
              <w:right w:w="120" w:type="dxa"/>
            </w:tcMar>
            <w:vAlign w:val="center"/>
          </w:tcPr>
          <w:p w14:paraId="00806E19">
            <w:pPr>
              <w:spacing w:after="0" w:line="240" w:lineRule="auto"/>
              <w:jc w:val="left"/>
            </w:pPr>
            <w:r>
              <w:rPr>
                <w:rFonts w:ascii="微软雅黑" w:hAnsi="微软雅黑" w:eastAsia="微软雅黑"/>
                <w:color w:val="263238"/>
                <w:sz w:val="19"/>
              </w:rPr>
              <w:t>亲子依附、师幼新建</w:t>
            </w:r>
          </w:p>
        </w:tc>
        <w:tc>
          <w:tcPr>
            <w:tcW w:w="2438" w:type="dxa"/>
            <w:shd w:val="clear" w:color="auto" w:fill="E8EAF6"/>
            <w:tcMar>
              <w:top w:w="100" w:type="dxa"/>
              <w:left w:w="120" w:type="dxa"/>
              <w:bottom w:w="100" w:type="dxa"/>
              <w:right w:w="120" w:type="dxa"/>
            </w:tcMar>
            <w:vAlign w:val="center"/>
          </w:tcPr>
          <w:p w14:paraId="32DF75AE">
            <w:pPr>
              <w:spacing w:after="0" w:line="240" w:lineRule="auto"/>
              <w:jc w:val="left"/>
            </w:pPr>
            <w:r>
              <w:rPr>
                <w:rFonts w:ascii="微软雅黑" w:hAnsi="微软雅黑" w:eastAsia="微软雅黑"/>
                <w:color w:val="263238"/>
                <w:sz w:val="19"/>
              </w:rPr>
              <w:t>同伴比较、师生期待</w:t>
            </w:r>
          </w:p>
        </w:tc>
        <w:tc>
          <w:tcPr>
            <w:tcW w:w="2438" w:type="dxa"/>
            <w:shd w:val="clear" w:color="auto" w:fill="E8EAF6"/>
            <w:tcMar>
              <w:top w:w="100" w:type="dxa"/>
              <w:left w:w="120" w:type="dxa"/>
              <w:bottom w:w="100" w:type="dxa"/>
              <w:right w:w="120" w:type="dxa"/>
            </w:tcMar>
            <w:vAlign w:val="center"/>
          </w:tcPr>
          <w:p w14:paraId="0E45CDDB">
            <w:pPr>
              <w:spacing w:after="0" w:line="240" w:lineRule="auto"/>
              <w:jc w:val="left"/>
            </w:pPr>
            <w:r>
              <w:rPr>
                <w:rFonts w:ascii="微软雅黑" w:hAnsi="微软雅黑" w:eastAsia="微软雅黑"/>
                <w:color w:val="263238"/>
                <w:sz w:val="19"/>
              </w:rPr>
              <w:t>同伴认同、亲子自主协商</w:t>
            </w:r>
          </w:p>
        </w:tc>
      </w:tr>
      <w:tr w14:paraId="403E3866">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7BDE463E">
            <w:pPr>
              <w:spacing w:after="0" w:line="240" w:lineRule="auto"/>
              <w:jc w:val="left"/>
            </w:pPr>
            <w:r>
              <w:rPr>
                <w:rFonts w:ascii="微软雅黑" w:hAnsi="微软雅黑" w:eastAsia="微软雅黑"/>
                <w:color w:val="263238"/>
                <w:sz w:val="19"/>
              </w:rPr>
              <w:t>学习主旋律</w:t>
            </w:r>
          </w:p>
        </w:tc>
        <w:tc>
          <w:tcPr>
            <w:tcW w:w="2438" w:type="dxa"/>
            <w:tcMar>
              <w:top w:w="100" w:type="dxa"/>
              <w:left w:w="120" w:type="dxa"/>
              <w:bottom w:w="100" w:type="dxa"/>
              <w:right w:w="120" w:type="dxa"/>
            </w:tcMar>
            <w:vAlign w:val="center"/>
          </w:tcPr>
          <w:p w14:paraId="009DD423">
            <w:pPr>
              <w:spacing w:after="0" w:line="240" w:lineRule="auto"/>
              <w:jc w:val="left"/>
            </w:pPr>
            <w:r>
              <w:rPr>
                <w:rFonts w:ascii="微软雅黑" w:hAnsi="微软雅黑" w:eastAsia="微软雅黑"/>
                <w:color w:val="263238"/>
                <w:sz w:val="19"/>
              </w:rPr>
              <w:t>适应 · 习惯 · 兴趣</w:t>
            </w:r>
          </w:p>
        </w:tc>
        <w:tc>
          <w:tcPr>
            <w:tcW w:w="2438" w:type="dxa"/>
            <w:tcMar>
              <w:top w:w="100" w:type="dxa"/>
              <w:left w:w="120" w:type="dxa"/>
              <w:bottom w:w="100" w:type="dxa"/>
              <w:right w:w="120" w:type="dxa"/>
            </w:tcMar>
            <w:vAlign w:val="center"/>
          </w:tcPr>
          <w:p w14:paraId="30555409">
            <w:pPr>
              <w:spacing w:after="0" w:line="240" w:lineRule="auto"/>
              <w:jc w:val="left"/>
            </w:pPr>
            <w:r>
              <w:rPr>
                <w:rFonts w:ascii="微软雅黑" w:hAnsi="微软雅黑" w:eastAsia="微软雅黑"/>
                <w:color w:val="263238"/>
                <w:sz w:val="19"/>
              </w:rPr>
              <w:t>策略 · 效能 · 分化</w:t>
            </w:r>
          </w:p>
        </w:tc>
        <w:tc>
          <w:tcPr>
            <w:tcW w:w="2438" w:type="dxa"/>
            <w:tcMar>
              <w:top w:w="100" w:type="dxa"/>
              <w:left w:w="120" w:type="dxa"/>
              <w:bottom w:w="100" w:type="dxa"/>
              <w:right w:w="120" w:type="dxa"/>
            </w:tcMar>
            <w:vAlign w:val="center"/>
          </w:tcPr>
          <w:p w14:paraId="5FAF5E40">
            <w:pPr>
              <w:spacing w:after="0" w:line="240" w:lineRule="auto"/>
              <w:jc w:val="left"/>
            </w:pPr>
            <w:r>
              <w:rPr>
                <w:rFonts w:ascii="微软雅黑" w:hAnsi="微软雅黑" w:eastAsia="微软雅黑"/>
                <w:color w:val="263238"/>
                <w:sz w:val="19"/>
              </w:rPr>
              <w:t>动机 · 自主 · 抗压</w:t>
            </w:r>
          </w:p>
        </w:tc>
      </w:tr>
      <w:tr w14:paraId="200FF6FE">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E8EAF6"/>
            <w:tcMar>
              <w:top w:w="100" w:type="dxa"/>
              <w:left w:w="120" w:type="dxa"/>
              <w:bottom w:w="100" w:type="dxa"/>
              <w:right w:w="120" w:type="dxa"/>
            </w:tcMar>
            <w:vAlign w:val="center"/>
          </w:tcPr>
          <w:p w14:paraId="7C05FF03">
            <w:pPr>
              <w:spacing w:after="0" w:line="240" w:lineRule="auto"/>
              <w:jc w:val="left"/>
            </w:pPr>
            <w:r>
              <w:rPr>
                <w:rFonts w:ascii="微软雅黑" w:hAnsi="微软雅黑" w:eastAsia="微软雅黑"/>
                <w:color w:val="263238"/>
                <w:sz w:val="19"/>
              </w:rPr>
              <w:t>问题性质</w:t>
            </w:r>
          </w:p>
        </w:tc>
        <w:tc>
          <w:tcPr>
            <w:tcW w:w="2438" w:type="dxa"/>
            <w:shd w:val="clear" w:color="auto" w:fill="E8EAF6"/>
            <w:tcMar>
              <w:top w:w="100" w:type="dxa"/>
              <w:left w:w="120" w:type="dxa"/>
              <w:bottom w:w="100" w:type="dxa"/>
              <w:right w:w="120" w:type="dxa"/>
            </w:tcMar>
            <w:vAlign w:val="center"/>
          </w:tcPr>
          <w:p w14:paraId="3CDF43A8">
            <w:pPr>
              <w:spacing w:after="0" w:line="240" w:lineRule="auto"/>
              <w:jc w:val="left"/>
            </w:pPr>
            <w:r>
              <w:rPr>
                <w:rFonts w:ascii="微软雅黑" w:hAnsi="微软雅黑" w:eastAsia="微软雅黑"/>
                <w:color w:val="263238"/>
                <w:sz w:val="19"/>
              </w:rPr>
              <w:t>适应性/习惯性问题</w:t>
            </w:r>
          </w:p>
        </w:tc>
        <w:tc>
          <w:tcPr>
            <w:tcW w:w="2438" w:type="dxa"/>
            <w:shd w:val="clear" w:color="auto" w:fill="E8EAF6"/>
            <w:tcMar>
              <w:top w:w="100" w:type="dxa"/>
              <w:left w:w="120" w:type="dxa"/>
              <w:bottom w:w="100" w:type="dxa"/>
              <w:right w:w="120" w:type="dxa"/>
            </w:tcMar>
            <w:vAlign w:val="center"/>
          </w:tcPr>
          <w:p w14:paraId="28AACFE3">
            <w:pPr>
              <w:spacing w:after="0" w:line="240" w:lineRule="auto"/>
              <w:jc w:val="left"/>
            </w:pPr>
            <w:r>
              <w:rPr>
                <w:rFonts w:ascii="微软雅黑" w:hAnsi="微软雅黑" w:eastAsia="微软雅黑"/>
                <w:color w:val="263238"/>
                <w:sz w:val="19"/>
              </w:rPr>
              <w:t>策略性/效能性问题</w:t>
            </w:r>
          </w:p>
        </w:tc>
        <w:tc>
          <w:tcPr>
            <w:tcW w:w="2438" w:type="dxa"/>
            <w:shd w:val="clear" w:color="auto" w:fill="E8EAF6"/>
            <w:tcMar>
              <w:top w:w="100" w:type="dxa"/>
              <w:left w:w="120" w:type="dxa"/>
              <w:bottom w:w="100" w:type="dxa"/>
              <w:right w:w="120" w:type="dxa"/>
            </w:tcMar>
            <w:vAlign w:val="center"/>
          </w:tcPr>
          <w:p w14:paraId="6D2EB11F">
            <w:pPr>
              <w:spacing w:after="0" w:line="240" w:lineRule="auto"/>
              <w:jc w:val="left"/>
            </w:pPr>
            <w:r>
              <w:rPr>
                <w:rFonts w:ascii="微软雅黑" w:hAnsi="微软雅黑" w:eastAsia="微软雅黑"/>
                <w:color w:val="263238"/>
                <w:sz w:val="19"/>
              </w:rPr>
              <w:t>动机性/情绪性问题</w:t>
            </w:r>
          </w:p>
        </w:tc>
      </w:tr>
    </w:tbl>
    <w:p w14:paraId="47BB0B4D">
      <w:pPr>
        <w:jc w:val="center"/>
      </w:pPr>
      <w:r>
        <w:drawing>
          <wp:inline distT="0" distB="0" distL="114300" distR="114300">
            <wp:extent cx="5759450" cy="3709670"/>
            <wp:effectExtent l="0" t="0" r="1270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000" cy="3709831"/>
                    </a:xfrm>
                    <a:prstGeom prst="rect">
                      <a:avLst/>
                    </a:prstGeom>
                  </pic:spPr>
                </pic:pic>
              </a:graphicData>
            </a:graphic>
          </wp:inline>
        </w:drawing>
      </w:r>
    </w:p>
    <w:p w14:paraId="5C64DC05">
      <w:pPr>
        <w:jc w:val="center"/>
      </w:pPr>
      <w:r>
        <w:rPr>
          <w:rFonts w:ascii="微软雅黑" w:hAnsi="微软雅黑" w:eastAsia="微软雅黑"/>
          <w:i/>
          <w:color w:val="546E7A"/>
          <w:sz w:val="18"/>
        </w:rPr>
        <w:t>图3  分学段差异化辅导重点矩阵</w:t>
      </w:r>
    </w:p>
    <w:p w14:paraId="7E463E34">
      <w:r>
        <w:br w:type="page"/>
      </w:r>
    </w:p>
    <w:p w14:paraId="31F7D1FD">
      <w:pPr>
        <w:spacing w:before="240" w:after="120"/>
      </w:pPr>
      <w:r>
        <w:rPr>
          <w:rFonts w:ascii="微软雅黑" w:hAnsi="微软雅黑" w:eastAsia="微软雅黑"/>
          <w:b/>
          <w:color w:val="1565C0"/>
          <w:sz w:val="30"/>
        </w:rPr>
        <w:t>4.2 第一学段：1-2年级（启蒙奠基期）</w:t>
      </w:r>
    </w:p>
    <w:p w14:paraId="2E238110">
      <w:pPr>
        <w:spacing w:before="240" w:after="120"/>
      </w:pPr>
      <w:r>
        <w:rPr>
          <w:rFonts w:ascii="微软雅黑" w:hAnsi="微软雅黑" w:eastAsia="微软雅黑"/>
          <w:b/>
          <w:color w:val="2E7D32"/>
          <w:sz w:val="24"/>
        </w:rPr>
        <w:t>发展特点（脑科学 + 发展心理学）</w:t>
      </w:r>
    </w:p>
    <w:p w14:paraId="62B7D9AE">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大脑处于快速髓鞘化与突触修剪期，具体形象思维主导，抽象符号加工（拼音、汉字、数字）负荷高。</w:t>
      </w:r>
    </w:p>
    <w:p w14:paraId="0B9E4276">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前额叶执行功能初建：抑制控制弱（易分心）、工作记忆容量小（约3-4个信息单元）、认知灵活性低。</w:t>
      </w:r>
    </w:p>
    <w:p w14:paraId="0A0982C6">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注意力以无意注意为主，持续约10-15分钟；需高频率、短时长、游戏化的学习节奏。</w:t>
      </w:r>
    </w:p>
    <w:p w14:paraId="05CC8721">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情绪脑（杏仁核）活跃，依恋是安全感核心；入学是“依恋外移”关键期，师生依恋新建影响学习投入。</w:t>
      </w:r>
    </w:p>
    <w:p w14:paraId="7A37D4E2">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奖励系统（腹侧纹状体）敏感，即时正向反馈最有效。</w:t>
      </w:r>
    </w:p>
    <w:p w14:paraId="214E9870">
      <w:pPr>
        <w:spacing w:before="240" w:after="120"/>
      </w:pPr>
      <w:r>
        <w:rPr>
          <w:rFonts w:ascii="微软雅黑" w:hAnsi="微软雅黑" w:eastAsia="微软雅黑"/>
          <w:b/>
          <w:color w:val="2E7D32"/>
          <w:sz w:val="24"/>
        </w:rPr>
        <w:t>常见问题</w:t>
      </w:r>
    </w:p>
    <w:p w14:paraId="5C0CAFBF">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入学适应困难（分离焦虑、规则意识弱）。</w:t>
      </w:r>
    </w:p>
    <w:p w14:paraId="7D5694D2">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课堂纪律：坐不住、随意走动、插话。</w:t>
      </w:r>
    </w:p>
    <w:p w14:paraId="34BA5F55">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听讲不专注、指令听不完整。</w:t>
      </w:r>
    </w:p>
    <w:p w14:paraId="69ED9E70">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握笔姿势与书写困难（精细动作/感统）。</w:t>
      </w:r>
    </w:p>
    <w:p w14:paraId="040F381D">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识字量少、阅读畏难（听读 ≠ 自读）。</w:t>
      </w:r>
    </w:p>
    <w:p w14:paraId="412EFF68">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作业高度依赖家长、不会独立启动。</w:t>
      </w:r>
    </w:p>
    <w:p w14:paraId="7EB07443">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同伴交往冲突、不会表达需求。</w:t>
      </w:r>
    </w:p>
    <w:p w14:paraId="0736F349">
      <w:pPr>
        <w:spacing w:before="240" w:after="120"/>
      </w:pPr>
      <w:r>
        <w:rPr>
          <w:rFonts w:ascii="微软雅黑" w:hAnsi="微软雅黑" w:eastAsia="微软雅黑"/>
          <w:b/>
          <w:color w:val="2E7D32"/>
          <w:sz w:val="24"/>
        </w:rPr>
        <w:t>归因方向（四维）</w:t>
      </w:r>
    </w:p>
    <w:p w14:paraId="2907F2D1">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认知神经：</w:t>
      </w:r>
      <w:r>
        <w:rPr>
          <w:rFonts w:ascii="微软雅黑" w:hAnsi="微软雅黑" w:eastAsia="微软雅黑"/>
          <w:color w:val="263238"/>
          <w:sz w:val="20"/>
        </w:rPr>
        <w:t>发展性未成熟（非病理缺陷）；感觉统合与精细动作（书写）；听觉/视觉加工速度慢；工作记忆负荷超限。</w:t>
      </w:r>
    </w:p>
    <w:p w14:paraId="11E5416D">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学业：</w:t>
      </w:r>
      <w:r>
        <w:rPr>
          <w:rFonts w:ascii="微软雅黑" w:hAnsi="微软雅黑" w:eastAsia="微软雅黑"/>
          <w:color w:val="263238"/>
          <w:sz w:val="20"/>
        </w:rPr>
        <w:t>幼小衔接断层、基础准备不足；听说先于读写，识字量积累慢。</w:t>
      </w:r>
    </w:p>
    <w:p w14:paraId="3467AB85">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心理(HERO)：</w:t>
      </w:r>
      <w:r>
        <w:rPr>
          <w:rFonts w:ascii="微软雅黑" w:hAnsi="微软雅黑" w:eastAsia="微软雅黑"/>
          <w:color w:val="263238"/>
          <w:sz w:val="20"/>
        </w:rPr>
        <w:t>希望感低（“我不会”自我暗示）；效能感尚未建立；韧性弱（遇挫即弃）；乐观受挫。</w:t>
      </w:r>
    </w:p>
    <w:p w14:paraId="27C65583">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关系(依恋)：</w:t>
      </w:r>
      <w:r>
        <w:rPr>
          <w:rFonts w:ascii="微软雅黑" w:hAnsi="微软雅黑" w:eastAsia="微软雅黑"/>
          <w:color w:val="263238"/>
          <w:sz w:val="20"/>
        </w:rPr>
        <w:t>学校适应 = 依恋外移质量；师幼关系新建；亲子高依附；分离焦虑。</w:t>
      </w:r>
    </w:p>
    <w:p w14:paraId="375441B5">
      <w:pPr>
        <w:spacing w:before="240" w:after="120"/>
      </w:pPr>
      <w:r>
        <w:rPr>
          <w:rFonts w:ascii="微软雅黑" w:hAnsi="微软雅黑" w:eastAsia="微软雅黑"/>
          <w:b/>
          <w:color w:val="2E7D32"/>
          <w:sz w:val="24"/>
        </w:rPr>
        <w:t>解决方案（五步映射）</w:t>
      </w:r>
    </w:p>
    <w:p w14:paraId="697092E3">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事实呈现：</w:t>
      </w:r>
      <w:r>
        <w:rPr>
          <w:rFonts w:ascii="微软雅黑" w:hAnsi="微软雅黑" w:eastAsia="微软雅黑"/>
          <w:color w:val="263238"/>
          <w:sz w:val="20"/>
        </w:rPr>
        <w:t>游戏化观察 + 家长访谈为主，用发展性常模而非病理量表；以成长背景了解代替“病史”。</w:t>
      </w:r>
    </w:p>
    <w:p w14:paraId="014DC15F">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问题归因：</w:t>
      </w:r>
      <w:r>
        <w:rPr>
          <w:rFonts w:ascii="微软雅黑" w:hAnsi="微软雅黑" w:eastAsia="微软雅黑"/>
          <w:color w:val="263238"/>
          <w:sz w:val="20"/>
        </w:rPr>
        <w:t>判定为“发展性阶段表现”还是“需关注信号”，避免过度诊断。</w:t>
      </w:r>
    </w:p>
    <w:p w14:paraId="3F533010">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解决方案：</w:t>
      </w:r>
      <w:r>
        <w:rPr>
          <w:rFonts w:ascii="微软雅黑" w:hAnsi="微软雅黑" w:eastAsia="微软雅黑"/>
          <w:color w:val="263238"/>
          <w:sz w:val="20"/>
        </w:rPr>
        <w:t>习惯奠基（固定作息、整理、倾听）+ 感统游戏 + 师幼依恋建立 + 家长陪读/示范。</w:t>
      </w:r>
    </w:p>
    <w:p w14:paraId="23957C4A">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落地辅导：</w:t>
      </w:r>
      <w:r>
        <w:rPr>
          <w:rFonts w:ascii="微软雅黑" w:hAnsi="微软雅黑" w:eastAsia="微软雅黑"/>
          <w:color w:val="263238"/>
          <w:sz w:val="20"/>
        </w:rPr>
        <w:t>家校高频短反馈（每日一句话）、正向强化为主。</w:t>
      </w:r>
    </w:p>
    <w:p w14:paraId="7ED7ACFC">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习惯养成：</w:t>
      </w:r>
      <w:r>
        <w:rPr>
          <w:rFonts w:ascii="微软雅黑" w:hAnsi="微软雅黑" w:eastAsia="微软雅黑"/>
          <w:color w:val="263238"/>
          <w:sz w:val="20"/>
        </w:rPr>
        <w:t>固定作息、物品整理、倾听他人、每日阅读15分钟。</w:t>
      </w:r>
    </w:p>
    <w:tbl>
      <w:tblPr>
        <w:tblStyle w:val="32"/>
        <w:tblW w:w="0" w:type="auto"/>
        <w:jc w:val="center"/>
        <w:tblBorders>
          <w:top w:val="single" w:color="1565C0" w:sz="4" w:space="0"/>
          <w:left w:val="single" w:color="1565C0" w:sz="4" w:space="0"/>
          <w:bottom w:val="single" w:color="1565C0" w:sz="4" w:space="0"/>
          <w:right w:val="single" w:color="1565C0" w:sz="4" w:space="0"/>
          <w:insideH w:val="none" w:color="auto" w:sz="0" w:space="0"/>
          <w:insideV w:val="none" w:color="auto" w:sz="0" w:space="0"/>
        </w:tblBorders>
        <w:tblLayout w:type="autofit"/>
        <w:tblCellMar>
          <w:top w:w="0" w:type="dxa"/>
          <w:left w:w="108" w:type="dxa"/>
          <w:bottom w:w="0" w:type="dxa"/>
          <w:right w:w="108" w:type="dxa"/>
        </w:tblCellMar>
      </w:tblPr>
      <w:tblGrid>
        <w:gridCol w:w="9072"/>
      </w:tblGrid>
      <w:tr w14:paraId="53D5CAF1">
        <w:tblPrEx>
          <w:tblBorders>
            <w:top w:val="single" w:color="1565C0" w:sz="4" w:space="0"/>
            <w:left w:val="single" w:color="1565C0" w:sz="4" w:space="0"/>
            <w:bottom w:val="single" w:color="1565C0" w:sz="4" w:space="0"/>
            <w:right w:val="single" w:color="1565C0"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E8EAF6"/>
            <w:tcMar>
              <w:top w:w="150" w:type="dxa"/>
              <w:left w:w="200" w:type="dxa"/>
              <w:bottom w:w="150" w:type="dxa"/>
              <w:right w:w="200" w:type="dxa"/>
            </w:tcMar>
          </w:tcPr>
          <w:p w14:paraId="7E6E8C35">
            <w:pPr>
              <w:spacing w:after="80"/>
            </w:pPr>
            <w:r>
              <w:rPr>
                <w:rFonts w:ascii="微软雅黑" w:hAnsi="微软雅黑" w:eastAsia="微软雅黑"/>
                <w:b/>
                <w:color w:val="1565C0"/>
                <w:sz w:val="21"/>
              </w:rPr>
              <w:t>六力特色融合（1-2年级）</w:t>
            </w:r>
          </w:p>
          <w:p w14:paraId="2F1418EB">
            <w:pPr>
              <w:spacing w:after="40" w:line="360" w:lineRule="auto"/>
            </w:pPr>
            <w:r>
              <w:rPr>
                <w:rFonts w:ascii="微软雅黑" w:hAnsi="微软雅黑" w:eastAsia="微软雅黑"/>
                <w:color w:val="263238"/>
                <w:sz w:val="19"/>
              </w:rPr>
              <w:t>元系统思维启蒙：以思维游戏替代刷题，培养结构化思考萌芽；</w:t>
            </w:r>
          </w:p>
          <w:p w14:paraId="10A3BBFC">
            <w:pPr>
              <w:spacing w:after="40" w:line="360" w:lineRule="auto"/>
            </w:pPr>
            <w:r>
              <w:rPr>
                <w:rFonts w:ascii="微软雅黑" w:hAnsi="微软雅黑" w:eastAsia="微软雅黑"/>
                <w:color w:val="263238"/>
                <w:sz w:val="19"/>
              </w:rPr>
              <w:t>五家课程低段体验：艺术家、运动家课程建立兴趣与自信；</w:t>
            </w:r>
          </w:p>
          <w:p w14:paraId="74C38CFF">
            <w:pPr>
              <w:spacing w:after="40" w:line="360" w:lineRule="auto"/>
            </w:pPr>
            <w:r>
              <w:rPr>
                <w:rFonts w:ascii="微软雅黑" w:hAnsi="微软雅黑" w:eastAsia="微软雅黑"/>
                <w:color w:val="263238"/>
                <w:sz w:val="19"/>
              </w:rPr>
              <w:t>三通工程：家长陪读适应过渡，缓解分离焦虑；</w:t>
            </w:r>
          </w:p>
          <w:p w14:paraId="30C3C462">
            <w:pPr>
              <w:spacing w:after="40" w:line="360" w:lineRule="auto"/>
            </w:pPr>
            <w:r>
              <w:rPr>
                <w:rFonts w:ascii="微软雅黑" w:hAnsi="微软雅黑" w:eastAsia="微软雅黑"/>
                <w:color w:val="263238"/>
                <w:sz w:val="19"/>
              </w:rPr>
              <w:t>心育工程：情绪绘本与表达活动，稳固依恋安全。</w:t>
            </w:r>
          </w:p>
        </w:tc>
      </w:tr>
    </w:tbl>
    <w:p w14:paraId="30A598F6">
      <w:pPr>
        <w:spacing w:after="80"/>
      </w:pPr>
    </w:p>
    <w:p w14:paraId="7743B062">
      <w:r>
        <w:br w:type="page"/>
      </w:r>
    </w:p>
    <w:p w14:paraId="3BE4AB67">
      <w:pPr>
        <w:spacing w:before="240" w:after="120"/>
      </w:pPr>
      <w:r>
        <w:rPr>
          <w:rFonts w:ascii="微软雅黑" w:hAnsi="微软雅黑" w:eastAsia="微软雅黑"/>
          <w:b/>
          <w:color w:val="1565C0"/>
          <w:sz w:val="30"/>
        </w:rPr>
        <w:t>4.3 第二学段：3-4年级（转折分化期）</w:t>
      </w:r>
    </w:p>
    <w:p w14:paraId="153EB5F6">
      <w:pPr>
        <w:spacing w:before="240" w:after="120"/>
      </w:pPr>
      <w:r>
        <w:rPr>
          <w:rFonts w:ascii="微软雅黑" w:hAnsi="微软雅黑" w:eastAsia="微软雅黑"/>
          <w:b/>
          <w:color w:val="2E7D32"/>
          <w:sz w:val="24"/>
        </w:rPr>
        <w:t>发展特点（脑科学 + 发展心理学）</w:t>
      </w:r>
    </w:p>
    <w:p w14:paraId="4E6E8991">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具体运算思维成熟，但“三年级现象”：学业难度跃升（作文起步、数学应用题、英语入门），抽象要求陡增。</w:t>
      </w:r>
    </w:p>
    <w:p w14:paraId="13AF8283">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工作记忆容量增大（5-7单元），元认知萌芽——能开始反思“我用什么方法学的”。</w:t>
      </w:r>
    </w:p>
    <w:p w14:paraId="47BFED32">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同伴关系重要性上升，社会比较出现，自我概念易受学业成败塑造。</w:t>
      </w:r>
    </w:p>
    <w:p w14:paraId="29D7531A">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依恋逐渐内化，但师生期待、同伴评价成为重要外部反馈源。</w:t>
      </w:r>
    </w:p>
    <w:p w14:paraId="16F38623">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考试焦虑萌芽，面子意识出现。</w:t>
      </w:r>
    </w:p>
    <w:p w14:paraId="7B8E03D2">
      <w:pPr>
        <w:spacing w:before="240" w:after="120"/>
      </w:pPr>
      <w:r>
        <w:rPr>
          <w:rFonts w:ascii="微软雅黑" w:hAnsi="微软雅黑" w:eastAsia="微软雅黑"/>
          <w:b/>
          <w:color w:val="2E7D32"/>
          <w:sz w:val="24"/>
        </w:rPr>
        <w:t>常见问题</w:t>
      </w:r>
    </w:p>
    <w:p w14:paraId="6EE48045">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成绩滑坡/偏科初显（尤其数学应用、作文、英语）。</w:t>
      </w:r>
    </w:p>
    <w:p w14:paraId="69B1EED9">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学习策略缺失（不会预习复习、不会记笔记）。</w:t>
      </w:r>
    </w:p>
    <w:p w14:paraId="609E8B64">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粗心、拖延、时间管理差（执行功能在难度下暴露）。</w:t>
      </w:r>
    </w:p>
    <w:p w14:paraId="76F9D2E3">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畏难、遇难题即放弃。</w:t>
      </w:r>
    </w:p>
    <w:p w14:paraId="74DB4D47">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社交退缩或同伴冲突。</w:t>
      </w:r>
    </w:p>
    <w:p w14:paraId="76688A7B">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考试焦虑萌芽。</w:t>
      </w:r>
    </w:p>
    <w:p w14:paraId="305CC2C4">
      <w:pPr>
        <w:spacing w:before="240" w:after="120"/>
      </w:pPr>
      <w:r>
        <w:rPr>
          <w:rFonts w:ascii="微软雅黑" w:hAnsi="微软雅黑" w:eastAsia="微软雅黑"/>
          <w:b/>
          <w:color w:val="2E7D32"/>
          <w:sz w:val="24"/>
        </w:rPr>
        <w:t>归因方向（四维）</w:t>
      </w:r>
    </w:p>
    <w:p w14:paraId="02F8F5C1">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认知神经：</w:t>
      </w:r>
      <w:r>
        <w:rPr>
          <w:rFonts w:ascii="微软雅黑" w:hAnsi="微软雅黑" w:eastAsia="微软雅黑"/>
          <w:color w:val="263238"/>
          <w:sz w:val="20"/>
        </w:rPr>
        <w:t>知识断层导致工作记忆超载；注意分配在多学科下分散；加工速度差异。</w:t>
      </w:r>
    </w:p>
    <w:p w14:paraId="0127984B">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学业：</w:t>
      </w:r>
      <w:r>
        <w:rPr>
          <w:rFonts w:ascii="微软雅黑" w:hAnsi="微软雅黑" w:eastAsia="微软雅黑"/>
          <w:color w:val="263238"/>
          <w:sz w:val="20"/>
        </w:rPr>
        <w:t>三年级知识断层；策略库空白；阅读深度不足影响理解。</w:t>
      </w:r>
    </w:p>
    <w:p w14:paraId="77042609">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心理(HERO)：</w:t>
      </w:r>
      <w:r>
        <w:rPr>
          <w:rFonts w:ascii="微软雅黑" w:hAnsi="微软雅黑" w:eastAsia="微软雅黑"/>
          <w:color w:val="263238"/>
          <w:sz w:val="20"/>
        </w:rPr>
        <w:t>效能感受挫（成绩下滑冲击“我能行”）；希望感动摇；韧性面临考验；乐观下降。</w:t>
      </w:r>
    </w:p>
    <w:p w14:paraId="299ECF57">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关系(依恋)：</w:t>
      </w:r>
      <w:r>
        <w:rPr>
          <w:rFonts w:ascii="微软雅黑" w:hAnsi="微软雅黑" w:eastAsia="微软雅黑"/>
          <w:color w:val="263238"/>
          <w:sz w:val="20"/>
        </w:rPr>
        <w:t>同伴比较压力；师生高期待落差；家庭期待与能力不匹配。</w:t>
      </w:r>
    </w:p>
    <w:p w14:paraId="3FD9C8B9">
      <w:pPr>
        <w:spacing w:before="240" w:after="120"/>
      </w:pPr>
      <w:r>
        <w:rPr>
          <w:rFonts w:ascii="微软雅黑" w:hAnsi="微软雅黑" w:eastAsia="微软雅黑"/>
          <w:b/>
          <w:color w:val="2E7D32"/>
          <w:sz w:val="24"/>
        </w:rPr>
        <w:t>解决方案（五步映射）</w:t>
      </w:r>
    </w:p>
    <w:p w14:paraId="1076FAAB">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事实呈现：</w:t>
      </w:r>
      <w:r>
        <w:rPr>
          <w:rFonts w:ascii="微软雅黑" w:hAnsi="微软雅黑" w:eastAsia="微软雅黑"/>
          <w:color w:val="263238"/>
          <w:sz w:val="20"/>
        </w:rPr>
        <w:t>加入学科诊断（如数学应用/阅读）与学习策略自评。</w:t>
      </w:r>
    </w:p>
    <w:p w14:paraId="2B9CA20C">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问题归因：</w:t>
      </w:r>
      <w:r>
        <w:rPr>
          <w:rFonts w:ascii="微软雅黑" w:hAnsi="微软雅黑" w:eastAsia="微软雅黑"/>
          <w:color w:val="263238"/>
          <w:sz w:val="20"/>
        </w:rPr>
        <w:t>做“知识断层定位”——找到下滑的具体断点，而非笼统“不努力”。</w:t>
      </w:r>
    </w:p>
    <w:p w14:paraId="0DE74393">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解决方案：</w:t>
      </w:r>
      <w:r>
        <w:rPr>
          <w:rFonts w:ascii="微软雅黑" w:hAnsi="微软雅黑" w:eastAsia="微软雅黑"/>
          <w:color w:val="263238"/>
          <w:sz w:val="20"/>
        </w:rPr>
        <w:t>策略训练（元认知、错题本、阅读策略、笔记法）+ HERO 重建（小步成功体验）+ 同伴支持小组。</w:t>
      </w:r>
    </w:p>
    <w:p w14:paraId="58BCBF57">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落地辅导：</w:t>
      </w:r>
      <w:r>
        <w:rPr>
          <w:rFonts w:ascii="微软雅黑" w:hAnsi="微软雅黑" w:eastAsia="微软雅黑"/>
          <w:color w:val="263238"/>
          <w:sz w:val="20"/>
        </w:rPr>
        <w:t>小组合作 + 家校共育；BSP 用于课堂行为支持。</w:t>
      </w:r>
    </w:p>
    <w:p w14:paraId="02CDA178">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习惯养成：</w:t>
      </w:r>
      <w:r>
        <w:rPr>
          <w:rFonts w:ascii="微软雅黑" w:hAnsi="微软雅黑" w:eastAsia="微软雅黑"/>
          <w:color w:val="263238"/>
          <w:sz w:val="20"/>
        </w:rPr>
        <w:t>周计划表、错题本、每日阅读、课前预习。</w:t>
      </w:r>
    </w:p>
    <w:tbl>
      <w:tblPr>
        <w:tblStyle w:val="32"/>
        <w:tblW w:w="0" w:type="auto"/>
        <w:jc w:val="center"/>
        <w:tblBorders>
          <w:top w:val="single" w:color="1565C0" w:sz="4" w:space="0"/>
          <w:left w:val="single" w:color="1565C0" w:sz="4" w:space="0"/>
          <w:bottom w:val="single" w:color="1565C0" w:sz="4" w:space="0"/>
          <w:right w:val="single" w:color="1565C0" w:sz="4" w:space="0"/>
          <w:insideH w:val="none" w:color="auto" w:sz="0" w:space="0"/>
          <w:insideV w:val="none" w:color="auto" w:sz="0" w:space="0"/>
        </w:tblBorders>
        <w:tblLayout w:type="autofit"/>
        <w:tblCellMar>
          <w:top w:w="0" w:type="dxa"/>
          <w:left w:w="108" w:type="dxa"/>
          <w:bottom w:w="0" w:type="dxa"/>
          <w:right w:w="108" w:type="dxa"/>
        </w:tblCellMar>
      </w:tblPr>
      <w:tblGrid>
        <w:gridCol w:w="9072"/>
      </w:tblGrid>
      <w:tr w14:paraId="56D42F42">
        <w:tblPrEx>
          <w:tblBorders>
            <w:top w:val="single" w:color="1565C0" w:sz="4" w:space="0"/>
            <w:left w:val="single" w:color="1565C0" w:sz="4" w:space="0"/>
            <w:bottom w:val="single" w:color="1565C0" w:sz="4" w:space="0"/>
            <w:right w:val="single" w:color="1565C0"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E8EAF6"/>
            <w:tcMar>
              <w:top w:w="150" w:type="dxa"/>
              <w:left w:w="200" w:type="dxa"/>
              <w:bottom w:w="150" w:type="dxa"/>
              <w:right w:w="200" w:type="dxa"/>
            </w:tcMar>
          </w:tcPr>
          <w:p w14:paraId="5DDE571B">
            <w:pPr>
              <w:spacing w:after="80"/>
            </w:pPr>
            <w:r>
              <w:rPr>
                <w:rFonts w:ascii="微软雅黑" w:hAnsi="微软雅黑" w:eastAsia="微软雅黑"/>
                <w:b/>
                <w:color w:val="1565C0"/>
                <w:sz w:val="21"/>
              </w:rPr>
              <w:t>六力特色融合（3-4年级）</w:t>
            </w:r>
          </w:p>
          <w:p w14:paraId="5C022DED">
            <w:pPr>
              <w:spacing w:after="40" w:line="360" w:lineRule="auto"/>
            </w:pPr>
            <w:r>
              <w:rPr>
                <w:rFonts w:ascii="微软雅黑" w:hAnsi="微软雅黑" w:eastAsia="微软雅黑"/>
                <w:color w:val="263238"/>
                <w:sz w:val="19"/>
              </w:rPr>
              <w:t>元系统思维：以思维导图、结构化思考破解“不会学”；</w:t>
            </w:r>
          </w:p>
          <w:p w14:paraId="0DC245AC">
            <w:pPr>
              <w:spacing w:after="40" w:line="360" w:lineRule="auto"/>
            </w:pPr>
            <w:r>
              <w:rPr>
                <w:rFonts w:ascii="微软雅黑" w:hAnsi="微软雅黑" w:eastAsia="微软雅黑"/>
                <w:color w:val="263238"/>
                <w:sz w:val="19"/>
              </w:rPr>
              <w:t>五家课程中段：科学家探究、文学家表达，重建学科效能感；</w:t>
            </w:r>
          </w:p>
          <w:p w14:paraId="5E415DA0">
            <w:pPr>
              <w:spacing w:after="40" w:line="360" w:lineRule="auto"/>
            </w:pPr>
            <w:r>
              <w:rPr>
                <w:rFonts w:ascii="微软雅黑" w:hAnsi="微软雅黑" w:eastAsia="微软雅黑"/>
                <w:color w:val="263238"/>
                <w:sz w:val="19"/>
              </w:rPr>
              <w:t>项目制学习：小组合作打破学习孤立，修复同伴关系；</w:t>
            </w:r>
          </w:p>
          <w:p w14:paraId="66579ECE">
            <w:pPr>
              <w:spacing w:after="40" w:line="360" w:lineRule="auto"/>
            </w:pPr>
            <w:r>
              <w:rPr>
                <w:rFonts w:ascii="微软雅黑" w:hAnsi="微软雅黑" w:eastAsia="微软雅黑"/>
                <w:color w:val="263238"/>
                <w:sz w:val="19"/>
              </w:rPr>
              <w:t>心育工程：情绪与抗挫主题活动，培育韧性。</w:t>
            </w:r>
          </w:p>
        </w:tc>
      </w:tr>
    </w:tbl>
    <w:p w14:paraId="2929B2E6">
      <w:pPr>
        <w:spacing w:after="80"/>
      </w:pPr>
    </w:p>
    <w:p w14:paraId="1B2CF94D">
      <w:r>
        <w:br w:type="page"/>
      </w:r>
    </w:p>
    <w:p w14:paraId="4636BA2D">
      <w:pPr>
        <w:spacing w:before="240" w:after="120"/>
      </w:pPr>
      <w:r>
        <w:rPr>
          <w:rFonts w:ascii="微软雅黑" w:hAnsi="微软雅黑" w:eastAsia="微软雅黑"/>
          <w:b/>
          <w:color w:val="1565C0"/>
          <w:sz w:val="30"/>
        </w:rPr>
        <w:t>4.4 第三学段：5-6年级（自主进阶期）</w:t>
      </w:r>
    </w:p>
    <w:p w14:paraId="4D259D44">
      <w:pPr>
        <w:spacing w:before="240" w:after="120"/>
      </w:pPr>
      <w:r>
        <w:rPr>
          <w:rFonts w:ascii="微软雅黑" w:hAnsi="微软雅黑" w:eastAsia="微软雅黑"/>
          <w:b/>
          <w:color w:val="2E7D32"/>
          <w:sz w:val="24"/>
        </w:rPr>
        <w:t>发展特点（脑科学 + 发展心理学）</w:t>
      </w:r>
    </w:p>
    <w:p w14:paraId="3A125944">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形式运算思维萌芽，能假设-演绎、抽象推理；批判性思维发展。</w:t>
      </w:r>
    </w:p>
    <w:p w14:paraId="123C1336">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青春期前期：自我意识、独立性、自尊心显著增强，在意同伴认同。</w:t>
      </w:r>
    </w:p>
    <w:p w14:paraId="17DA11B0">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学业竞争与升学压力上升，考试焦虑高发。</w:t>
      </w:r>
    </w:p>
    <w:p w14:paraId="621738BB">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依恋转为自主，但仍需“安全基地”式支持；亲子权力争夺增多。</w:t>
      </w:r>
    </w:p>
    <w:p w14:paraId="6D98F48A">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前额叶仍在发育中，自控提升但情绪易波动。</w:t>
      </w:r>
    </w:p>
    <w:p w14:paraId="328EE08B">
      <w:pPr>
        <w:spacing w:before="240" w:after="120"/>
      </w:pPr>
      <w:r>
        <w:rPr>
          <w:rFonts w:ascii="微软雅黑" w:hAnsi="微软雅黑" w:eastAsia="微软雅黑"/>
          <w:b/>
          <w:color w:val="2E7D32"/>
          <w:sz w:val="24"/>
        </w:rPr>
        <w:t>常见问题</w:t>
      </w:r>
    </w:p>
    <w:p w14:paraId="10BFC501">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考试焦虑、学业压力过载。</w:t>
      </w:r>
    </w:p>
    <w:p w14:paraId="3C6F6DFF">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偏科固化（早期断层累积）。</w:t>
      </w:r>
    </w:p>
    <w:p w14:paraId="787F5C02">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学习动力不足、倦怠、功利化。</w:t>
      </w:r>
    </w:p>
    <w:p w14:paraId="409B0A80">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手机/网络依赖、注意力碎片化。</w:t>
      </w:r>
    </w:p>
    <w:p w14:paraId="2936F526">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同伴压力、人际关系困扰、自我认同困惑。</w:t>
      </w:r>
    </w:p>
    <w:p w14:paraId="1DA55467">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升学规划迷茫。</w:t>
      </w:r>
    </w:p>
    <w:p w14:paraId="3E56B18B">
      <w:pPr>
        <w:spacing w:after="60" w:line="360" w:lineRule="auto"/>
        <w:ind w:left="567"/>
      </w:pPr>
      <w:r>
        <w:rPr>
          <w:rFonts w:ascii="微软雅黑" w:hAnsi="微软雅黑" w:eastAsia="微软雅黑"/>
          <w:color w:val="1565C0"/>
          <w:sz w:val="20"/>
        </w:rPr>
        <w:t xml:space="preserve">● </w:t>
      </w:r>
      <w:r>
        <w:rPr>
          <w:rFonts w:ascii="微软雅黑" w:hAnsi="微软雅黑" w:eastAsia="微软雅黑"/>
          <w:color w:val="263238"/>
          <w:sz w:val="20"/>
        </w:rPr>
        <w:t>亲子冲突（自主 vs 控制）。</w:t>
      </w:r>
    </w:p>
    <w:p w14:paraId="024A1ACF">
      <w:pPr>
        <w:spacing w:before="240" w:after="120"/>
      </w:pPr>
      <w:r>
        <w:rPr>
          <w:rFonts w:ascii="微软雅黑" w:hAnsi="微软雅黑" w:eastAsia="微软雅黑"/>
          <w:b/>
          <w:color w:val="2E7D32"/>
          <w:sz w:val="24"/>
        </w:rPr>
        <w:t>归因方向（四维）</w:t>
      </w:r>
    </w:p>
    <w:p w14:paraId="00044BCC">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认知神经：</w:t>
      </w:r>
      <w:r>
        <w:rPr>
          <w:rFonts w:ascii="微软雅黑" w:hAnsi="微软雅黑" w:eastAsia="微软雅黑"/>
          <w:color w:val="263238"/>
          <w:sz w:val="20"/>
        </w:rPr>
        <w:t>压力激素（皮质醇）抑制海马记忆提取与前额叶调控——“明明会考不出”；认知重评能力是关键保护因子。</w:t>
      </w:r>
    </w:p>
    <w:p w14:paraId="7B9B4FA6">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学业：</w:t>
      </w:r>
      <w:r>
        <w:rPr>
          <w:rFonts w:ascii="微软雅黑" w:hAnsi="微软雅黑" w:eastAsia="微软雅黑"/>
          <w:color w:val="263238"/>
          <w:sz w:val="20"/>
        </w:rPr>
        <w:t>知识体系化不足、偏科结构性、复习策略低效。</w:t>
      </w:r>
    </w:p>
    <w:p w14:paraId="3F7DB508">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心理(HERO)：</w:t>
      </w:r>
      <w:r>
        <w:rPr>
          <w:rFonts w:ascii="微软雅黑" w:hAnsi="微软雅黑" w:eastAsia="微软雅黑"/>
          <w:color w:val="263238"/>
          <w:sz w:val="20"/>
        </w:rPr>
        <w:t>希望感（目标迷茫、无意义感）；效能感受挫（努力无效感）；韧性（持续压力）；乐观（习得性无助风险）。</w:t>
      </w:r>
    </w:p>
    <w:p w14:paraId="7CB389E3">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关系(依恋)：</w:t>
      </w:r>
      <w:r>
        <w:rPr>
          <w:rFonts w:ascii="微软雅黑" w:hAnsi="微软雅黑" w:eastAsia="微软雅黑"/>
          <w:color w:val="263238"/>
          <w:sz w:val="20"/>
        </w:rPr>
        <w:t>亲子权力争夺；同伴认同压力；师生期望；依恋安全基地需求。</w:t>
      </w:r>
    </w:p>
    <w:p w14:paraId="3A835385">
      <w:pPr>
        <w:spacing w:before="240" w:after="120"/>
      </w:pPr>
      <w:r>
        <w:rPr>
          <w:rFonts w:ascii="微软雅黑" w:hAnsi="微软雅黑" w:eastAsia="微软雅黑"/>
          <w:b/>
          <w:color w:val="2E7D32"/>
          <w:sz w:val="24"/>
        </w:rPr>
        <w:t>解决方案（五步映射）</w:t>
      </w:r>
    </w:p>
    <w:p w14:paraId="2840D246">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事实呈现：</w:t>
      </w:r>
      <w:r>
        <w:rPr>
          <w:rFonts w:ascii="微软雅黑" w:hAnsi="微软雅黑" w:eastAsia="微软雅黑"/>
          <w:color w:val="263238"/>
          <w:sz w:val="20"/>
        </w:rPr>
        <w:t>加入压力/焦虑自评 + 学习动机与自主量表。</w:t>
      </w:r>
    </w:p>
    <w:p w14:paraId="221565B4">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问题归因：</w:t>
      </w:r>
      <w:r>
        <w:rPr>
          <w:rFonts w:ascii="微软雅黑" w:hAnsi="微软雅黑" w:eastAsia="微软雅黑"/>
          <w:color w:val="263238"/>
          <w:sz w:val="20"/>
        </w:rPr>
        <w:t>从“系统与动机”层面分析（目标-路径-资源），而非仅知识点。</w:t>
      </w:r>
    </w:p>
    <w:p w14:paraId="3F4D6D54">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解决方案：</w:t>
      </w:r>
      <w:r>
        <w:rPr>
          <w:rFonts w:ascii="微软雅黑" w:hAnsi="微软雅黑" w:eastAsia="微软雅黑"/>
          <w:color w:val="263238"/>
          <w:sz w:val="20"/>
        </w:rPr>
        <w:t>动机激发（自主目标设定）+ 认知重评训练 + 考试焦虑干预（放松/暴露/正念）+ 自主学习规划 + 生涯启蒙。</w:t>
      </w:r>
    </w:p>
    <w:p w14:paraId="0A83FFF0">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落地辅导：</w:t>
      </w:r>
      <w:r>
        <w:rPr>
          <w:rFonts w:ascii="微软雅黑" w:hAnsi="微软雅黑" w:eastAsia="微软雅黑"/>
          <w:color w:val="263238"/>
          <w:sz w:val="20"/>
        </w:rPr>
        <w:t>自主管理 + 同伴督导 + 家校协商（赋权而非管控）。</w:t>
      </w:r>
    </w:p>
    <w:p w14:paraId="7DB7FF6F">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习惯养成：</w:t>
      </w:r>
      <w:r>
        <w:rPr>
          <w:rFonts w:ascii="微软雅黑" w:hAnsi="微软雅黑" w:eastAsia="微软雅黑"/>
          <w:color w:val="263238"/>
          <w:sz w:val="20"/>
        </w:rPr>
        <w:t>目标管理、复盘反思、数字自律、每周自评。</w:t>
      </w:r>
    </w:p>
    <w:tbl>
      <w:tblPr>
        <w:tblStyle w:val="32"/>
        <w:tblW w:w="0" w:type="auto"/>
        <w:jc w:val="center"/>
        <w:tblBorders>
          <w:top w:val="single" w:color="1565C0" w:sz="4" w:space="0"/>
          <w:left w:val="single" w:color="1565C0" w:sz="4" w:space="0"/>
          <w:bottom w:val="single" w:color="1565C0" w:sz="4" w:space="0"/>
          <w:right w:val="single" w:color="1565C0" w:sz="4" w:space="0"/>
          <w:insideH w:val="none" w:color="auto" w:sz="0" w:space="0"/>
          <w:insideV w:val="none" w:color="auto" w:sz="0" w:space="0"/>
        </w:tblBorders>
        <w:tblLayout w:type="autofit"/>
        <w:tblCellMar>
          <w:top w:w="0" w:type="dxa"/>
          <w:left w:w="108" w:type="dxa"/>
          <w:bottom w:w="0" w:type="dxa"/>
          <w:right w:w="108" w:type="dxa"/>
        </w:tblCellMar>
      </w:tblPr>
      <w:tblGrid>
        <w:gridCol w:w="9072"/>
      </w:tblGrid>
      <w:tr w14:paraId="475DC635">
        <w:tblPrEx>
          <w:tblBorders>
            <w:top w:val="single" w:color="1565C0" w:sz="4" w:space="0"/>
            <w:left w:val="single" w:color="1565C0" w:sz="4" w:space="0"/>
            <w:bottom w:val="single" w:color="1565C0" w:sz="4" w:space="0"/>
            <w:right w:val="single" w:color="1565C0"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E8EAF6"/>
            <w:tcMar>
              <w:top w:w="150" w:type="dxa"/>
              <w:left w:w="200" w:type="dxa"/>
              <w:bottom w:w="150" w:type="dxa"/>
              <w:right w:w="200" w:type="dxa"/>
            </w:tcMar>
          </w:tcPr>
          <w:p w14:paraId="3568C250">
            <w:pPr>
              <w:spacing w:after="80"/>
            </w:pPr>
            <w:r>
              <w:rPr>
                <w:rFonts w:ascii="微软雅黑" w:hAnsi="微软雅黑" w:eastAsia="微软雅黑"/>
                <w:b/>
                <w:color w:val="1565C0"/>
                <w:sz w:val="21"/>
              </w:rPr>
              <w:t>六力特色融合（5-6年级）</w:t>
            </w:r>
          </w:p>
          <w:p w14:paraId="3893FA76">
            <w:pPr>
              <w:spacing w:after="40" w:line="360" w:lineRule="auto"/>
            </w:pPr>
            <w:r>
              <w:rPr>
                <w:rFonts w:ascii="微软雅黑" w:hAnsi="微软雅黑" w:eastAsia="微软雅黑"/>
                <w:color w:val="263238"/>
                <w:sz w:val="19"/>
              </w:rPr>
              <w:t>元系统思维：批判性、系统思考，应对复杂学业与选择；</w:t>
            </w:r>
          </w:p>
          <w:p w14:paraId="6790C2A8">
            <w:pPr>
              <w:spacing w:after="40" w:line="360" w:lineRule="auto"/>
            </w:pPr>
            <w:r>
              <w:rPr>
                <w:rFonts w:ascii="微软雅黑" w:hAnsi="微软雅黑" w:eastAsia="微软雅黑"/>
                <w:color w:val="263238"/>
                <w:sz w:val="19"/>
              </w:rPr>
              <w:t>五家课程高段：活动家、运动家领导力课程，重建自我价值；</w:t>
            </w:r>
          </w:p>
          <w:p w14:paraId="1D5C8714">
            <w:pPr>
              <w:spacing w:after="40" w:line="360" w:lineRule="auto"/>
            </w:pPr>
            <w:r>
              <w:rPr>
                <w:rFonts w:ascii="微软雅黑" w:hAnsi="微软雅黑" w:eastAsia="微软雅黑"/>
                <w:color w:val="263238"/>
                <w:sz w:val="19"/>
              </w:rPr>
              <w:t>心育工程：青春期心理与考试焦虑专题；</w:t>
            </w:r>
          </w:p>
          <w:p w14:paraId="6362122A">
            <w:pPr>
              <w:spacing w:after="40" w:line="360" w:lineRule="auto"/>
            </w:pPr>
            <w:r>
              <w:rPr>
                <w:rFonts w:ascii="微软雅黑" w:hAnsi="微软雅黑" w:eastAsia="微软雅黑"/>
                <w:color w:val="263238"/>
                <w:sz w:val="19"/>
              </w:rPr>
              <w:t>三通工程：亲子协商式沟通，化解权力争夺。</w:t>
            </w:r>
          </w:p>
        </w:tc>
      </w:tr>
    </w:tbl>
    <w:p w14:paraId="4E110367">
      <w:pPr>
        <w:spacing w:after="80"/>
      </w:pPr>
    </w:p>
    <w:p w14:paraId="2EAAFA95">
      <w:r>
        <w:br w:type="page"/>
      </w:r>
    </w:p>
    <w:p w14:paraId="5734CD3C">
      <w:pPr>
        <w:spacing w:before="240" w:after="120"/>
      </w:pPr>
      <w:r>
        <w:rPr>
          <w:rFonts w:ascii="微软雅黑" w:hAnsi="微软雅黑" w:eastAsia="微软雅黑"/>
          <w:b/>
          <w:color w:val="1565C0"/>
          <w:sz w:val="30"/>
        </w:rPr>
        <w:t>4.5 三学段协同对照总表</w:t>
      </w:r>
    </w:p>
    <w:p w14:paraId="0AFD33FD">
      <w:pPr>
        <w:spacing w:after="120" w:line="360" w:lineRule="auto"/>
        <w:ind w:firstLine="420"/>
        <w:jc w:val="both"/>
      </w:pPr>
      <w:r>
        <w:rPr>
          <w:rFonts w:ascii="微软雅黑" w:hAnsi="微软雅黑" w:eastAsia="微软雅黑"/>
          <w:b w:val="0"/>
          <w:color w:val="263238"/>
          <w:sz w:val="21"/>
        </w:rPr>
        <w:t>下表将四个维度（发展特点、常见问题、归因方向、解决方案）横向并置于三个学段，便于班主任快速定位与比对。</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2268"/>
        <w:gridCol w:w="2268"/>
        <w:gridCol w:w="2268"/>
        <w:gridCol w:w="2268"/>
      </w:tblGrid>
      <w:tr w14:paraId="3CBA26CC">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587" w:type="dxa"/>
            <w:shd w:val="clear" w:color="auto" w:fill="1A237E"/>
            <w:tcMar>
              <w:top w:w="100" w:type="dxa"/>
              <w:left w:w="120" w:type="dxa"/>
              <w:bottom w:w="100" w:type="dxa"/>
              <w:right w:w="120" w:type="dxa"/>
            </w:tcMar>
            <w:vAlign w:val="center"/>
          </w:tcPr>
          <w:p w14:paraId="7DAF1780">
            <w:pPr>
              <w:spacing w:after="0"/>
              <w:jc w:val="center"/>
            </w:pPr>
            <w:r>
              <w:rPr>
                <w:rFonts w:ascii="微软雅黑" w:hAnsi="微软雅黑" w:eastAsia="微软雅黑"/>
                <w:b/>
                <w:color w:val="FFFFFF"/>
                <w:sz w:val="19"/>
              </w:rPr>
              <w:t>对比维度</w:t>
            </w:r>
          </w:p>
        </w:tc>
        <w:tc>
          <w:tcPr>
            <w:tcW w:w="2494" w:type="dxa"/>
            <w:shd w:val="clear" w:color="auto" w:fill="1A237E"/>
            <w:tcMar>
              <w:top w:w="100" w:type="dxa"/>
              <w:left w:w="120" w:type="dxa"/>
              <w:bottom w:w="100" w:type="dxa"/>
              <w:right w:w="120" w:type="dxa"/>
            </w:tcMar>
            <w:vAlign w:val="center"/>
          </w:tcPr>
          <w:p w14:paraId="6BED7D79">
            <w:pPr>
              <w:spacing w:after="0"/>
              <w:jc w:val="center"/>
            </w:pPr>
            <w:r>
              <w:rPr>
                <w:rFonts w:ascii="微软雅黑" w:hAnsi="微软雅黑" w:eastAsia="微软雅黑"/>
                <w:b/>
                <w:color w:val="FFFFFF"/>
                <w:sz w:val="19"/>
              </w:rPr>
              <w:t>1-2年级</w:t>
            </w:r>
          </w:p>
        </w:tc>
        <w:tc>
          <w:tcPr>
            <w:tcW w:w="2494" w:type="dxa"/>
            <w:shd w:val="clear" w:color="auto" w:fill="1A237E"/>
            <w:tcMar>
              <w:top w:w="100" w:type="dxa"/>
              <w:left w:w="120" w:type="dxa"/>
              <w:bottom w:w="100" w:type="dxa"/>
              <w:right w:w="120" w:type="dxa"/>
            </w:tcMar>
            <w:vAlign w:val="center"/>
          </w:tcPr>
          <w:p w14:paraId="7BC1827C">
            <w:pPr>
              <w:spacing w:after="0"/>
              <w:jc w:val="center"/>
            </w:pPr>
            <w:r>
              <w:rPr>
                <w:rFonts w:ascii="微软雅黑" w:hAnsi="微软雅黑" w:eastAsia="微软雅黑"/>
                <w:b/>
                <w:color w:val="FFFFFF"/>
                <w:sz w:val="19"/>
              </w:rPr>
              <w:t>3-4年级</w:t>
            </w:r>
          </w:p>
        </w:tc>
        <w:tc>
          <w:tcPr>
            <w:tcW w:w="2494" w:type="dxa"/>
            <w:shd w:val="clear" w:color="auto" w:fill="1A237E"/>
            <w:tcMar>
              <w:top w:w="100" w:type="dxa"/>
              <w:left w:w="120" w:type="dxa"/>
              <w:bottom w:w="100" w:type="dxa"/>
              <w:right w:w="120" w:type="dxa"/>
            </w:tcMar>
            <w:vAlign w:val="center"/>
          </w:tcPr>
          <w:p w14:paraId="242D3648">
            <w:pPr>
              <w:spacing w:after="0"/>
              <w:jc w:val="center"/>
            </w:pPr>
            <w:r>
              <w:rPr>
                <w:rFonts w:ascii="微软雅黑" w:hAnsi="微软雅黑" w:eastAsia="微软雅黑"/>
                <w:b/>
                <w:color w:val="FFFFFF"/>
                <w:sz w:val="19"/>
              </w:rPr>
              <w:t>5-6年级</w:t>
            </w:r>
          </w:p>
        </w:tc>
      </w:tr>
      <w:tr w14:paraId="308146BB">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587" w:type="dxa"/>
            <w:tcMar>
              <w:top w:w="100" w:type="dxa"/>
              <w:left w:w="120" w:type="dxa"/>
              <w:bottom w:w="100" w:type="dxa"/>
              <w:right w:w="120" w:type="dxa"/>
            </w:tcMar>
            <w:vAlign w:val="center"/>
          </w:tcPr>
          <w:p w14:paraId="16E9A8A3">
            <w:pPr>
              <w:spacing w:after="0" w:line="240" w:lineRule="auto"/>
              <w:jc w:val="left"/>
            </w:pPr>
            <w:r>
              <w:rPr>
                <w:rFonts w:ascii="微软雅黑" w:hAnsi="微软雅黑" w:eastAsia="微软雅黑"/>
                <w:color w:val="263238"/>
                <w:sz w:val="19"/>
              </w:rPr>
              <w:t>发展特点</w:t>
            </w:r>
          </w:p>
        </w:tc>
        <w:tc>
          <w:tcPr>
            <w:tcW w:w="2494" w:type="dxa"/>
            <w:tcMar>
              <w:top w:w="100" w:type="dxa"/>
              <w:left w:w="120" w:type="dxa"/>
              <w:bottom w:w="100" w:type="dxa"/>
              <w:right w:w="120" w:type="dxa"/>
            </w:tcMar>
            <w:vAlign w:val="center"/>
          </w:tcPr>
          <w:p w14:paraId="1C6409DA">
            <w:pPr>
              <w:spacing w:after="0" w:line="240" w:lineRule="auto"/>
              <w:jc w:val="left"/>
            </w:pPr>
            <w:r>
              <w:rPr>
                <w:rFonts w:ascii="微软雅黑" w:hAnsi="微软雅黑" w:eastAsia="微软雅黑"/>
                <w:color w:val="263238"/>
                <w:sz w:val="19"/>
              </w:rPr>
              <w:t>具体形象思维；执行功能初建；无意注意10-15分；依恋安全关键</w:t>
            </w:r>
          </w:p>
        </w:tc>
        <w:tc>
          <w:tcPr>
            <w:tcW w:w="2494" w:type="dxa"/>
            <w:tcMar>
              <w:top w:w="100" w:type="dxa"/>
              <w:left w:w="120" w:type="dxa"/>
              <w:bottom w:w="100" w:type="dxa"/>
              <w:right w:w="120" w:type="dxa"/>
            </w:tcMar>
            <w:vAlign w:val="center"/>
          </w:tcPr>
          <w:p w14:paraId="246F07B0">
            <w:pPr>
              <w:spacing w:after="0" w:line="240" w:lineRule="auto"/>
              <w:jc w:val="left"/>
            </w:pPr>
            <w:r>
              <w:rPr>
                <w:rFonts w:ascii="微软雅黑" w:hAnsi="微软雅黑" w:eastAsia="微软雅黑"/>
                <w:color w:val="263238"/>
                <w:sz w:val="19"/>
              </w:rPr>
              <w:t>具体运算成熟；三年级难度跃升；元认知萌芽；同伴比较</w:t>
            </w:r>
          </w:p>
        </w:tc>
        <w:tc>
          <w:tcPr>
            <w:tcW w:w="2494" w:type="dxa"/>
            <w:tcMar>
              <w:top w:w="100" w:type="dxa"/>
              <w:left w:w="120" w:type="dxa"/>
              <w:bottom w:w="100" w:type="dxa"/>
              <w:right w:w="120" w:type="dxa"/>
            </w:tcMar>
            <w:vAlign w:val="center"/>
          </w:tcPr>
          <w:p w14:paraId="7EF5DA2C">
            <w:pPr>
              <w:spacing w:after="0" w:line="240" w:lineRule="auto"/>
              <w:jc w:val="left"/>
            </w:pPr>
            <w:r>
              <w:rPr>
                <w:rFonts w:ascii="微软雅黑" w:hAnsi="微软雅黑" w:eastAsia="微软雅黑"/>
                <w:color w:val="263238"/>
                <w:sz w:val="19"/>
              </w:rPr>
              <w:t>形式运算萌芽；青春期前期；自主自尊强；压力高发</w:t>
            </w:r>
          </w:p>
        </w:tc>
      </w:tr>
      <w:tr w14:paraId="04A15F0F">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PrEx>
        <w:trPr>
          <w:jc w:val="center"/>
        </w:trPr>
        <w:tc>
          <w:tcPr>
            <w:tcW w:w="1587" w:type="dxa"/>
            <w:shd w:val="clear" w:color="auto" w:fill="E8EAF6"/>
            <w:tcMar>
              <w:top w:w="100" w:type="dxa"/>
              <w:left w:w="120" w:type="dxa"/>
              <w:bottom w:w="100" w:type="dxa"/>
              <w:right w:w="120" w:type="dxa"/>
            </w:tcMar>
            <w:vAlign w:val="center"/>
          </w:tcPr>
          <w:p w14:paraId="2EC85397">
            <w:pPr>
              <w:spacing w:after="0" w:line="240" w:lineRule="auto"/>
              <w:jc w:val="left"/>
            </w:pPr>
            <w:r>
              <w:rPr>
                <w:rFonts w:ascii="微软雅黑" w:hAnsi="微软雅黑" w:eastAsia="微软雅黑"/>
                <w:color w:val="263238"/>
                <w:sz w:val="19"/>
              </w:rPr>
              <w:t>常见问题</w:t>
            </w:r>
          </w:p>
        </w:tc>
        <w:tc>
          <w:tcPr>
            <w:tcW w:w="2494" w:type="dxa"/>
            <w:shd w:val="clear" w:color="auto" w:fill="E8EAF6"/>
            <w:tcMar>
              <w:top w:w="100" w:type="dxa"/>
              <w:left w:w="120" w:type="dxa"/>
              <w:bottom w:w="100" w:type="dxa"/>
              <w:right w:w="120" w:type="dxa"/>
            </w:tcMar>
            <w:vAlign w:val="center"/>
          </w:tcPr>
          <w:p w14:paraId="20068DEA">
            <w:pPr>
              <w:spacing w:after="0" w:line="240" w:lineRule="auto"/>
              <w:jc w:val="left"/>
            </w:pPr>
            <w:r>
              <w:rPr>
                <w:rFonts w:ascii="微软雅黑" w:hAnsi="微软雅黑" w:eastAsia="微软雅黑"/>
                <w:color w:val="263238"/>
                <w:sz w:val="19"/>
              </w:rPr>
              <w:t>入学适应、坐不住、听写弱、握笔书写、分离焦虑</w:t>
            </w:r>
          </w:p>
        </w:tc>
        <w:tc>
          <w:tcPr>
            <w:tcW w:w="2494" w:type="dxa"/>
            <w:shd w:val="clear" w:color="auto" w:fill="E8EAF6"/>
            <w:tcMar>
              <w:top w:w="100" w:type="dxa"/>
              <w:left w:w="120" w:type="dxa"/>
              <w:bottom w:w="100" w:type="dxa"/>
              <w:right w:w="120" w:type="dxa"/>
            </w:tcMar>
            <w:vAlign w:val="center"/>
          </w:tcPr>
          <w:p w14:paraId="1790F9B5">
            <w:pPr>
              <w:spacing w:after="0" w:line="240" w:lineRule="auto"/>
              <w:jc w:val="left"/>
            </w:pPr>
            <w:r>
              <w:rPr>
                <w:rFonts w:ascii="微软雅黑" w:hAnsi="微软雅黑" w:eastAsia="微软雅黑"/>
                <w:color w:val="263238"/>
                <w:sz w:val="19"/>
              </w:rPr>
              <w:t>成绩滑坡/偏科、策略缺失、粗心拖延、考焦萌芽</w:t>
            </w:r>
          </w:p>
        </w:tc>
        <w:tc>
          <w:tcPr>
            <w:tcW w:w="2494" w:type="dxa"/>
            <w:shd w:val="clear" w:color="auto" w:fill="E8EAF6"/>
            <w:tcMar>
              <w:top w:w="100" w:type="dxa"/>
              <w:left w:w="120" w:type="dxa"/>
              <w:bottom w:w="100" w:type="dxa"/>
              <w:right w:w="120" w:type="dxa"/>
            </w:tcMar>
            <w:vAlign w:val="center"/>
          </w:tcPr>
          <w:p w14:paraId="2A773C68">
            <w:pPr>
              <w:spacing w:after="0" w:line="240" w:lineRule="auto"/>
              <w:jc w:val="left"/>
            </w:pPr>
            <w:r>
              <w:rPr>
                <w:rFonts w:ascii="微软雅黑" w:hAnsi="微软雅黑" w:eastAsia="微软雅黑"/>
                <w:color w:val="263238"/>
                <w:sz w:val="19"/>
              </w:rPr>
              <w:t>考试焦虑、偏科固化、动力倦怠、手机依赖、亲子冲突</w:t>
            </w:r>
          </w:p>
        </w:tc>
      </w:tr>
      <w:tr w14:paraId="493E179F">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PrEx>
        <w:trPr>
          <w:jc w:val="center"/>
        </w:trPr>
        <w:tc>
          <w:tcPr>
            <w:tcW w:w="1587" w:type="dxa"/>
            <w:tcMar>
              <w:top w:w="100" w:type="dxa"/>
              <w:left w:w="120" w:type="dxa"/>
              <w:bottom w:w="100" w:type="dxa"/>
              <w:right w:w="120" w:type="dxa"/>
            </w:tcMar>
            <w:vAlign w:val="center"/>
          </w:tcPr>
          <w:p w14:paraId="775BBBDE">
            <w:pPr>
              <w:spacing w:after="0" w:line="240" w:lineRule="auto"/>
              <w:jc w:val="left"/>
            </w:pPr>
            <w:r>
              <w:rPr>
                <w:rFonts w:ascii="微软雅黑" w:hAnsi="微软雅黑" w:eastAsia="微软雅黑"/>
                <w:color w:val="263238"/>
                <w:sz w:val="19"/>
              </w:rPr>
              <w:t>归因方向</w:t>
            </w:r>
          </w:p>
        </w:tc>
        <w:tc>
          <w:tcPr>
            <w:tcW w:w="2494" w:type="dxa"/>
            <w:tcMar>
              <w:top w:w="100" w:type="dxa"/>
              <w:left w:w="120" w:type="dxa"/>
              <w:bottom w:w="100" w:type="dxa"/>
              <w:right w:w="120" w:type="dxa"/>
            </w:tcMar>
            <w:vAlign w:val="center"/>
          </w:tcPr>
          <w:p w14:paraId="2F3F48FD">
            <w:pPr>
              <w:spacing w:after="0" w:line="240" w:lineRule="auto"/>
              <w:jc w:val="left"/>
            </w:pPr>
            <w:r>
              <w:rPr>
                <w:rFonts w:ascii="微软雅黑" w:hAnsi="微软雅黑" w:eastAsia="微软雅黑"/>
                <w:color w:val="263238"/>
                <w:sz w:val="19"/>
              </w:rPr>
              <w:t>发展性未成熟；感统/精细动作；亲子依附</w:t>
            </w:r>
          </w:p>
        </w:tc>
        <w:tc>
          <w:tcPr>
            <w:tcW w:w="2494" w:type="dxa"/>
            <w:tcMar>
              <w:top w:w="100" w:type="dxa"/>
              <w:left w:w="120" w:type="dxa"/>
              <w:bottom w:w="100" w:type="dxa"/>
              <w:right w:w="120" w:type="dxa"/>
            </w:tcMar>
            <w:vAlign w:val="center"/>
          </w:tcPr>
          <w:p w14:paraId="06742EAE">
            <w:pPr>
              <w:spacing w:after="0" w:line="240" w:lineRule="auto"/>
              <w:jc w:val="left"/>
            </w:pPr>
            <w:r>
              <w:rPr>
                <w:rFonts w:ascii="微软雅黑" w:hAnsi="微软雅黑" w:eastAsia="微软雅黑"/>
                <w:color w:val="263238"/>
                <w:sz w:val="19"/>
              </w:rPr>
              <w:t>知识断层；执行功能暴露；效能感受挫；同伴压力</w:t>
            </w:r>
          </w:p>
        </w:tc>
        <w:tc>
          <w:tcPr>
            <w:tcW w:w="2494" w:type="dxa"/>
            <w:tcMar>
              <w:top w:w="100" w:type="dxa"/>
              <w:left w:w="120" w:type="dxa"/>
              <w:bottom w:w="100" w:type="dxa"/>
              <w:right w:w="120" w:type="dxa"/>
            </w:tcMar>
            <w:vAlign w:val="center"/>
          </w:tcPr>
          <w:p w14:paraId="64473597">
            <w:pPr>
              <w:spacing w:after="0" w:line="240" w:lineRule="auto"/>
              <w:jc w:val="left"/>
            </w:pPr>
            <w:r>
              <w:rPr>
                <w:rFonts w:ascii="微软雅黑" w:hAnsi="微软雅黑" w:eastAsia="微软雅黑"/>
                <w:color w:val="263238"/>
                <w:sz w:val="19"/>
              </w:rPr>
              <w:t>压力抑制记忆；动机/目标迷茫；亲子权力争夺；自尊</w:t>
            </w:r>
          </w:p>
        </w:tc>
      </w:tr>
      <w:tr w14:paraId="641F0EBF">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587" w:type="dxa"/>
            <w:shd w:val="clear" w:color="auto" w:fill="E8EAF6"/>
            <w:tcMar>
              <w:top w:w="100" w:type="dxa"/>
              <w:left w:w="120" w:type="dxa"/>
              <w:bottom w:w="100" w:type="dxa"/>
              <w:right w:w="120" w:type="dxa"/>
            </w:tcMar>
            <w:vAlign w:val="center"/>
          </w:tcPr>
          <w:p w14:paraId="3B17FFC4">
            <w:pPr>
              <w:spacing w:after="0" w:line="240" w:lineRule="auto"/>
              <w:jc w:val="left"/>
            </w:pPr>
            <w:r>
              <w:rPr>
                <w:rFonts w:ascii="微软雅黑" w:hAnsi="微软雅黑" w:eastAsia="微软雅黑"/>
                <w:color w:val="263238"/>
                <w:sz w:val="19"/>
              </w:rPr>
              <w:t>解决方案</w:t>
            </w:r>
          </w:p>
        </w:tc>
        <w:tc>
          <w:tcPr>
            <w:tcW w:w="2494" w:type="dxa"/>
            <w:shd w:val="clear" w:color="auto" w:fill="E8EAF6"/>
            <w:tcMar>
              <w:top w:w="100" w:type="dxa"/>
              <w:left w:w="120" w:type="dxa"/>
              <w:bottom w:w="100" w:type="dxa"/>
              <w:right w:w="120" w:type="dxa"/>
            </w:tcMar>
            <w:vAlign w:val="center"/>
          </w:tcPr>
          <w:p w14:paraId="46AC5C3C">
            <w:pPr>
              <w:spacing w:after="0" w:line="240" w:lineRule="auto"/>
              <w:jc w:val="left"/>
            </w:pPr>
            <w:r>
              <w:rPr>
                <w:rFonts w:ascii="微软雅黑" w:hAnsi="微软雅黑" w:eastAsia="微软雅黑"/>
                <w:color w:val="263238"/>
                <w:sz w:val="19"/>
              </w:rPr>
              <w:t>习惯奠基 + 感统游戏 + 师幼依恋 + 家长陪读</w:t>
            </w:r>
          </w:p>
        </w:tc>
        <w:tc>
          <w:tcPr>
            <w:tcW w:w="2494" w:type="dxa"/>
            <w:shd w:val="clear" w:color="auto" w:fill="E8EAF6"/>
            <w:tcMar>
              <w:top w:w="100" w:type="dxa"/>
              <w:left w:w="120" w:type="dxa"/>
              <w:bottom w:w="100" w:type="dxa"/>
              <w:right w:w="120" w:type="dxa"/>
            </w:tcMar>
            <w:vAlign w:val="center"/>
          </w:tcPr>
          <w:p w14:paraId="23E9D051">
            <w:pPr>
              <w:spacing w:after="0" w:line="240" w:lineRule="auto"/>
              <w:jc w:val="left"/>
            </w:pPr>
            <w:r>
              <w:rPr>
                <w:rFonts w:ascii="微软雅黑" w:hAnsi="微软雅黑" w:eastAsia="微软雅黑"/>
                <w:color w:val="263238"/>
                <w:sz w:val="19"/>
              </w:rPr>
              <w:t>策略训练 + 元认知 + HERO重建 + 小组合作 + 错题本</w:t>
            </w:r>
          </w:p>
        </w:tc>
        <w:tc>
          <w:tcPr>
            <w:tcW w:w="2494" w:type="dxa"/>
            <w:shd w:val="clear" w:color="auto" w:fill="E8EAF6"/>
            <w:tcMar>
              <w:top w:w="100" w:type="dxa"/>
              <w:left w:w="120" w:type="dxa"/>
              <w:bottom w:w="100" w:type="dxa"/>
              <w:right w:w="120" w:type="dxa"/>
            </w:tcMar>
            <w:vAlign w:val="center"/>
          </w:tcPr>
          <w:p w14:paraId="49F3A0D1">
            <w:pPr>
              <w:spacing w:after="0" w:line="240" w:lineRule="auto"/>
              <w:jc w:val="left"/>
            </w:pPr>
            <w:r>
              <w:rPr>
                <w:rFonts w:ascii="微软雅黑" w:hAnsi="微软雅黑" w:eastAsia="微软雅黑"/>
                <w:color w:val="263238"/>
                <w:sz w:val="19"/>
              </w:rPr>
              <w:t>动机激发 + 认知重评 + 焦虑干预 + 自主规划 + 生涯启蒙</w:t>
            </w:r>
          </w:p>
        </w:tc>
      </w:tr>
      <w:tr w14:paraId="6D0E825D">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587" w:type="dxa"/>
            <w:tcMar>
              <w:top w:w="100" w:type="dxa"/>
              <w:left w:w="120" w:type="dxa"/>
              <w:bottom w:w="100" w:type="dxa"/>
              <w:right w:w="120" w:type="dxa"/>
            </w:tcMar>
            <w:vAlign w:val="center"/>
          </w:tcPr>
          <w:p w14:paraId="3FB7867D">
            <w:pPr>
              <w:spacing w:after="0" w:line="240" w:lineRule="auto"/>
              <w:jc w:val="left"/>
            </w:pPr>
            <w:r>
              <w:rPr>
                <w:rFonts w:ascii="微软雅黑" w:hAnsi="微软雅黑" w:eastAsia="微软雅黑"/>
                <w:color w:val="263238"/>
                <w:sz w:val="19"/>
              </w:rPr>
              <w:t>干预重心（一句话）</w:t>
            </w:r>
          </w:p>
        </w:tc>
        <w:tc>
          <w:tcPr>
            <w:tcW w:w="2494" w:type="dxa"/>
            <w:tcMar>
              <w:top w:w="100" w:type="dxa"/>
              <w:left w:w="120" w:type="dxa"/>
              <w:bottom w:w="100" w:type="dxa"/>
              <w:right w:w="120" w:type="dxa"/>
            </w:tcMar>
            <w:vAlign w:val="center"/>
          </w:tcPr>
          <w:p w14:paraId="26270FB8">
            <w:pPr>
              <w:spacing w:after="0" w:line="240" w:lineRule="auto"/>
              <w:jc w:val="left"/>
            </w:pPr>
            <w:r>
              <w:rPr>
                <w:rFonts w:ascii="微软雅黑" w:hAnsi="微软雅黑" w:eastAsia="微软雅黑"/>
                <w:color w:val="263238"/>
                <w:sz w:val="19"/>
              </w:rPr>
              <w:t>养习惯、护关系、慢起步</w:t>
            </w:r>
          </w:p>
        </w:tc>
        <w:tc>
          <w:tcPr>
            <w:tcW w:w="2494" w:type="dxa"/>
            <w:tcMar>
              <w:top w:w="100" w:type="dxa"/>
              <w:left w:w="120" w:type="dxa"/>
              <w:bottom w:w="100" w:type="dxa"/>
              <w:right w:w="120" w:type="dxa"/>
            </w:tcMar>
            <w:vAlign w:val="center"/>
          </w:tcPr>
          <w:p w14:paraId="36B8BA3C">
            <w:pPr>
              <w:spacing w:after="0" w:line="240" w:lineRule="auto"/>
              <w:jc w:val="left"/>
            </w:pPr>
            <w:r>
              <w:rPr>
                <w:rFonts w:ascii="微软雅黑" w:hAnsi="微软雅黑" w:eastAsia="微软雅黑"/>
                <w:color w:val="263238"/>
                <w:sz w:val="19"/>
              </w:rPr>
              <w:t>补断层、给策略、重建效能</w:t>
            </w:r>
          </w:p>
        </w:tc>
        <w:tc>
          <w:tcPr>
            <w:tcW w:w="2494" w:type="dxa"/>
            <w:tcMar>
              <w:top w:w="100" w:type="dxa"/>
              <w:left w:w="120" w:type="dxa"/>
              <w:bottom w:w="100" w:type="dxa"/>
              <w:right w:w="120" w:type="dxa"/>
            </w:tcMar>
            <w:vAlign w:val="center"/>
          </w:tcPr>
          <w:p w14:paraId="6222A5D1">
            <w:pPr>
              <w:spacing w:after="0" w:line="240" w:lineRule="auto"/>
              <w:jc w:val="left"/>
            </w:pPr>
            <w:r>
              <w:rPr>
                <w:rFonts w:ascii="微软雅黑" w:hAnsi="微软雅黑" w:eastAsia="微软雅黑"/>
                <w:color w:val="263238"/>
                <w:sz w:val="19"/>
              </w:rPr>
              <w:t>激动机、抗焦虑、赋自主</w:t>
            </w:r>
          </w:p>
        </w:tc>
      </w:tr>
    </w:tbl>
    <w:p w14:paraId="14A2624F">
      <w:r>
        <w:br w:type="page"/>
      </w:r>
    </w:p>
    <w:p w14:paraId="4086DA38">
      <w:pPr>
        <w:spacing w:before="240" w:after="120"/>
      </w:pPr>
      <w:r>
        <w:rPr>
          <w:rFonts w:ascii="微软雅黑" w:hAnsi="微软雅黑" w:eastAsia="微软雅黑"/>
          <w:b/>
          <w:color w:val="1565C0"/>
          <w:sz w:val="30"/>
        </w:rPr>
        <w:t>4.6 五步流程中的分学段差异化应用</w:t>
      </w:r>
    </w:p>
    <w:p w14:paraId="4295A22B">
      <w:pPr>
        <w:spacing w:after="120" w:line="360" w:lineRule="auto"/>
        <w:ind w:firstLine="420"/>
        <w:jc w:val="both"/>
      </w:pPr>
      <w:r>
        <w:rPr>
          <w:rFonts w:ascii="微软雅黑" w:hAnsi="微软雅黑" w:eastAsia="微软雅黑"/>
          <w:b w:val="0"/>
          <w:color w:val="263238"/>
          <w:sz w:val="21"/>
        </w:rPr>
        <w:t>将五步流程（事实呈现 → 问题归因 → 解决方案 → 落地辅导 → 习惯养成）映射到三个学段，每一格为该学段在此步骤的操作要点。本表与《工具库》Excel 联动——各学段“解决方案/落地辅导”列的工具，可在工具库的“关联/协同工具”字段中按学段检索调用。</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2268"/>
        <w:gridCol w:w="2268"/>
        <w:gridCol w:w="2268"/>
        <w:gridCol w:w="2268"/>
      </w:tblGrid>
      <w:tr w14:paraId="6DB0E857">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361" w:type="dxa"/>
            <w:shd w:val="clear" w:color="auto" w:fill="1A237E"/>
            <w:tcMar>
              <w:top w:w="100" w:type="dxa"/>
              <w:left w:w="120" w:type="dxa"/>
              <w:bottom w:w="100" w:type="dxa"/>
              <w:right w:w="120" w:type="dxa"/>
            </w:tcMar>
            <w:vAlign w:val="center"/>
          </w:tcPr>
          <w:p w14:paraId="30CE4745">
            <w:pPr>
              <w:spacing w:after="0"/>
              <w:jc w:val="center"/>
            </w:pPr>
            <w:r>
              <w:rPr>
                <w:rFonts w:ascii="微软雅黑" w:hAnsi="微软雅黑" w:eastAsia="微软雅黑"/>
                <w:b/>
                <w:color w:val="FFFFFF"/>
                <w:sz w:val="19"/>
              </w:rPr>
              <w:t>五步流程</w:t>
            </w:r>
          </w:p>
        </w:tc>
        <w:tc>
          <w:tcPr>
            <w:tcW w:w="2608" w:type="dxa"/>
            <w:shd w:val="clear" w:color="auto" w:fill="1A237E"/>
            <w:tcMar>
              <w:top w:w="100" w:type="dxa"/>
              <w:left w:w="120" w:type="dxa"/>
              <w:bottom w:w="100" w:type="dxa"/>
              <w:right w:w="120" w:type="dxa"/>
            </w:tcMar>
            <w:vAlign w:val="center"/>
          </w:tcPr>
          <w:p w14:paraId="34921D01">
            <w:pPr>
              <w:spacing w:after="0"/>
              <w:jc w:val="center"/>
            </w:pPr>
            <w:r>
              <w:rPr>
                <w:rFonts w:ascii="微软雅黑" w:hAnsi="微软雅黑" w:eastAsia="微软雅黑"/>
                <w:b/>
                <w:color w:val="FFFFFF"/>
                <w:sz w:val="19"/>
              </w:rPr>
              <w:t>1-2年级</w:t>
            </w:r>
          </w:p>
        </w:tc>
        <w:tc>
          <w:tcPr>
            <w:tcW w:w="2608" w:type="dxa"/>
            <w:shd w:val="clear" w:color="auto" w:fill="1A237E"/>
            <w:tcMar>
              <w:top w:w="100" w:type="dxa"/>
              <w:left w:w="120" w:type="dxa"/>
              <w:bottom w:w="100" w:type="dxa"/>
              <w:right w:w="120" w:type="dxa"/>
            </w:tcMar>
            <w:vAlign w:val="center"/>
          </w:tcPr>
          <w:p w14:paraId="2D882885">
            <w:pPr>
              <w:spacing w:after="0"/>
              <w:jc w:val="center"/>
            </w:pPr>
            <w:r>
              <w:rPr>
                <w:rFonts w:ascii="微软雅黑" w:hAnsi="微软雅黑" w:eastAsia="微软雅黑"/>
                <w:b/>
                <w:color w:val="FFFFFF"/>
                <w:sz w:val="19"/>
              </w:rPr>
              <w:t>3-4年级</w:t>
            </w:r>
          </w:p>
        </w:tc>
        <w:tc>
          <w:tcPr>
            <w:tcW w:w="2494" w:type="dxa"/>
            <w:shd w:val="clear" w:color="auto" w:fill="1A237E"/>
            <w:tcMar>
              <w:top w:w="100" w:type="dxa"/>
              <w:left w:w="120" w:type="dxa"/>
              <w:bottom w:w="100" w:type="dxa"/>
              <w:right w:w="120" w:type="dxa"/>
            </w:tcMar>
            <w:vAlign w:val="center"/>
          </w:tcPr>
          <w:p w14:paraId="0AB9067E">
            <w:pPr>
              <w:spacing w:after="0"/>
              <w:jc w:val="center"/>
            </w:pPr>
            <w:r>
              <w:rPr>
                <w:rFonts w:ascii="微软雅黑" w:hAnsi="微软雅黑" w:eastAsia="微软雅黑"/>
                <w:b/>
                <w:color w:val="FFFFFF"/>
                <w:sz w:val="19"/>
              </w:rPr>
              <w:t>5-6年级</w:t>
            </w:r>
          </w:p>
        </w:tc>
      </w:tr>
      <w:tr w14:paraId="62AD8831">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0BD6596F">
            <w:pPr>
              <w:spacing w:after="0" w:line="240" w:lineRule="auto"/>
              <w:jc w:val="left"/>
            </w:pPr>
            <w:r>
              <w:rPr>
                <w:rFonts w:ascii="微软雅黑" w:hAnsi="微软雅黑" w:eastAsia="微软雅黑"/>
                <w:color w:val="263238"/>
                <w:sz w:val="19"/>
              </w:rPr>
              <w:t>事实呈现</w:t>
            </w:r>
          </w:p>
        </w:tc>
        <w:tc>
          <w:tcPr>
            <w:tcW w:w="2608" w:type="dxa"/>
            <w:tcMar>
              <w:top w:w="100" w:type="dxa"/>
              <w:left w:w="120" w:type="dxa"/>
              <w:bottom w:w="100" w:type="dxa"/>
              <w:right w:w="120" w:type="dxa"/>
            </w:tcMar>
            <w:vAlign w:val="center"/>
          </w:tcPr>
          <w:p w14:paraId="2E70C64F">
            <w:pPr>
              <w:spacing w:after="0" w:line="240" w:lineRule="auto"/>
              <w:jc w:val="left"/>
            </w:pPr>
            <w:r>
              <w:rPr>
                <w:rFonts w:ascii="微软雅黑" w:hAnsi="微软雅黑" w:eastAsia="微软雅黑"/>
                <w:color w:val="263238"/>
                <w:sz w:val="19"/>
              </w:rPr>
              <w:t>游戏化观察 + 家长访谈；发展常模</w:t>
            </w:r>
          </w:p>
        </w:tc>
        <w:tc>
          <w:tcPr>
            <w:tcW w:w="2608" w:type="dxa"/>
            <w:tcMar>
              <w:top w:w="100" w:type="dxa"/>
              <w:left w:w="120" w:type="dxa"/>
              <w:bottom w:w="100" w:type="dxa"/>
              <w:right w:w="120" w:type="dxa"/>
            </w:tcMar>
            <w:vAlign w:val="center"/>
          </w:tcPr>
          <w:p w14:paraId="775D1879">
            <w:pPr>
              <w:spacing w:after="0" w:line="240" w:lineRule="auto"/>
              <w:jc w:val="left"/>
            </w:pPr>
            <w:r>
              <w:rPr>
                <w:rFonts w:ascii="微软雅黑" w:hAnsi="微软雅黑" w:eastAsia="微软雅黑"/>
                <w:color w:val="263238"/>
                <w:sz w:val="19"/>
              </w:rPr>
              <w:t>学科诊断 + 策略自评；多源信息</w:t>
            </w:r>
          </w:p>
        </w:tc>
        <w:tc>
          <w:tcPr>
            <w:tcW w:w="2494" w:type="dxa"/>
            <w:tcMar>
              <w:top w:w="100" w:type="dxa"/>
              <w:left w:w="120" w:type="dxa"/>
              <w:bottom w:w="100" w:type="dxa"/>
              <w:right w:w="120" w:type="dxa"/>
            </w:tcMar>
            <w:vAlign w:val="center"/>
          </w:tcPr>
          <w:p w14:paraId="2FCE1D88">
            <w:pPr>
              <w:spacing w:after="0" w:line="240" w:lineRule="auto"/>
              <w:jc w:val="left"/>
            </w:pPr>
            <w:r>
              <w:rPr>
                <w:rFonts w:ascii="微软雅黑" w:hAnsi="微软雅黑" w:eastAsia="微软雅黑"/>
                <w:color w:val="263238"/>
                <w:sz w:val="19"/>
              </w:rPr>
              <w:t>压力/动机自评 + 自主陈述；少贴标签</w:t>
            </w:r>
          </w:p>
        </w:tc>
      </w:tr>
      <w:tr w14:paraId="4E35CFA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361" w:type="dxa"/>
            <w:shd w:val="clear" w:color="auto" w:fill="E8EAF6"/>
            <w:tcMar>
              <w:top w:w="100" w:type="dxa"/>
              <w:left w:w="120" w:type="dxa"/>
              <w:bottom w:w="100" w:type="dxa"/>
              <w:right w:w="120" w:type="dxa"/>
            </w:tcMar>
            <w:vAlign w:val="center"/>
          </w:tcPr>
          <w:p w14:paraId="13F09E14">
            <w:pPr>
              <w:spacing w:after="0" w:line="240" w:lineRule="auto"/>
              <w:jc w:val="left"/>
            </w:pPr>
            <w:r>
              <w:rPr>
                <w:rFonts w:ascii="微软雅黑" w:hAnsi="微软雅黑" w:eastAsia="微软雅黑"/>
                <w:color w:val="263238"/>
                <w:sz w:val="19"/>
              </w:rPr>
              <w:t>问题归因</w:t>
            </w:r>
          </w:p>
        </w:tc>
        <w:tc>
          <w:tcPr>
            <w:tcW w:w="2608" w:type="dxa"/>
            <w:shd w:val="clear" w:color="auto" w:fill="E8EAF6"/>
            <w:tcMar>
              <w:top w:w="100" w:type="dxa"/>
              <w:left w:w="120" w:type="dxa"/>
              <w:bottom w:w="100" w:type="dxa"/>
              <w:right w:w="120" w:type="dxa"/>
            </w:tcMar>
            <w:vAlign w:val="center"/>
          </w:tcPr>
          <w:p w14:paraId="0E020CAB">
            <w:pPr>
              <w:spacing w:after="0" w:line="240" w:lineRule="auto"/>
              <w:jc w:val="left"/>
            </w:pPr>
            <w:r>
              <w:rPr>
                <w:rFonts w:ascii="微软雅黑" w:hAnsi="微软雅黑" w:eastAsia="微软雅黑"/>
                <w:color w:val="263238"/>
                <w:sz w:val="19"/>
              </w:rPr>
              <w:t>发展性判断：阶段表现 vs 信号</w:t>
            </w:r>
          </w:p>
        </w:tc>
        <w:tc>
          <w:tcPr>
            <w:tcW w:w="2608" w:type="dxa"/>
            <w:shd w:val="clear" w:color="auto" w:fill="E8EAF6"/>
            <w:tcMar>
              <w:top w:w="100" w:type="dxa"/>
              <w:left w:w="120" w:type="dxa"/>
              <w:bottom w:w="100" w:type="dxa"/>
              <w:right w:w="120" w:type="dxa"/>
            </w:tcMar>
            <w:vAlign w:val="center"/>
          </w:tcPr>
          <w:p w14:paraId="2324FE90">
            <w:pPr>
              <w:spacing w:after="0" w:line="240" w:lineRule="auto"/>
              <w:jc w:val="left"/>
            </w:pPr>
            <w:r>
              <w:rPr>
                <w:rFonts w:ascii="微软雅黑" w:hAnsi="微软雅黑" w:eastAsia="微软雅黑"/>
                <w:color w:val="263238"/>
                <w:sz w:val="19"/>
              </w:rPr>
              <w:t>断层定位：找具体下滑断点</w:t>
            </w:r>
          </w:p>
        </w:tc>
        <w:tc>
          <w:tcPr>
            <w:tcW w:w="2494" w:type="dxa"/>
            <w:shd w:val="clear" w:color="auto" w:fill="E8EAF6"/>
            <w:tcMar>
              <w:top w:w="100" w:type="dxa"/>
              <w:left w:w="120" w:type="dxa"/>
              <w:bottom w:w="100" w:type="dxa"/>
              <w:right w:w="120" w:type="dxa"/>
            </w:tcMar>
            <w:vAlign w:val="center"/>
          </w:tcPr>
          <w:p w14:paraId="071E70CC">
            <w:pPr>
              <w:spacing w:after="0" w:line="240" w:lineRule="auto"/>
              <w:jc w:val="left"/>
            </w:pPr>
            <w:r>
              <w:rPr>
                <w:rFonts w:ascii="微软雅黑" w:hAnsi="微软雅黑" w:eastAsia="微软雅黑"/>
                <w:color w:val="263238"/>
                <w:sz w:val="19"/>
              </w:rPr>
              <w:t>系统/动机分析：目标-路径-资源</w:t>
            </w:r>
          </w:p>
        </w:tc>
      </w:tr>
      <w:tr w14:paraId="2EAC52D8">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5A9D9B4E">
            <w:pPr>
              <w:spacing w:after="0" w:line="240" w:lineRule="auto"/>
              <w:jc w:val="left"/>
            </w:pPr>
            <w:r>
              <w:rPr>
                <w:rFonts w:ascii="微软雅黑" w:hAnsi="微软雅黑" w:eastAsia="微软雅黑"/>
                <w:color w:val="263238"/>
                <w:sz w:val="19"/>
              </w:rPr>
              <w:t>解决方案</w:t>
            </w:r>
          </w:p>
        </w:tc>
        <w:tc>
          <w:tcPr>
            <w:tcW w:w="2608" w:type="dxa"/>
            <w:tcMar>
              <w:top w:w="100" w:type="dxa"/>
              <w:left w:w="120" w:type="dxa"/>
              <w:bottom w:w="100" w:type="dxa"/>
              <w:right w:w="120" w:type="dxa"/>
            </w:tcMar>
            <w:vAlign w:val="center"/>
          </w:tcPr>
          <w:p w14:paraId="7336ED8D">
            <w:pPr>
              <w:spacing w:after="0" w:line="240" w:lineRule="auto"/>
              <w:jc w:val="left"/>
            </w:pPr>
            <w:r>
              <w:rPr>
                <w:rFonts w:ascii="微软雅黑" w:hAnsi="微软雅黑" w:eastAsia="微软雅黑"/>
                <w:color w:val="263238"/>
                <w:sz w:val="19"/>
              </w:rPr>
              <w:t>习惯 + 感统 + 师幼关系 + 陪读</w:t>
            </w:r>
          </w:p>
        </w:tc>
        <w:tc>
          <w:tcPr>
            <w:tcW w:w="2608" w:type="dxa"/>
            <w:tcMar>
              <w:top w:w="100" w:type="dxa"/>
              <w:left w:w="120" w:type="dxa"/>
              <w:bottom w:w="100" w:type="dxa"/>
              <w:right w:w="120" w:type="dxa"/>
            </w:tcMar>
            <w:vAlign w:val="center"/>
          </w:tcPr>
          <w:p w14:paraId="0D6BC990">
            <w:pPr>
              <w:spacing w:after="0" w:line="240" w:lineRule="auto"/>
              <w:jc w:val="left"/>
            </w:pPr>
            <w:r>
              <w:rPr>
                <w:rFonts w:ascii="微软雅黑" w:hAnsi="微软雅黑" w:eastAsia="微软雅黑"/>
                <w:color w:val="263238"/>
                <w:sz w:val="19"/>
              </w:rPr>
              <w:t>策略 + 元认知 + HERO + 小组</w:t>
            </w:r>
          </w:p>
        </w:tc>
        <w:tc>
          <w:tcPr>
            <w:tcW w:w="2494" w:type="dxa"/>
            <w:tcMar>
              <w:top w:w="100" w:type="dxa"/>
              <w:left w:w="120" w:type="dxa"/>
              <w:bottom w:w="100" w:type="dxa"/>
              <w:right w:w="120" w:type="dxa"/>
            </w:tcMar>
            <w:vAlign w:val="center"/>
          </w:tcPr>
          <w:p w14:paraId="065F5E53">
            <w:pPr>
              <w:spacing w:after="0" w:line="240" w:lineRule="auto"/>
              <w:jc w:val="left"/>
            </w:pPr>
            <w:r>
              <w:rPr>
                <w:rFonts w:ascii="微软雅黑" w:hAnsi="微软雅黑" w:eastAsia="微软雅黑"/>
                <w:color w:val="263238"/>
                <w:sz w:val="19"/>
              </w:rPr>
              <w:t>动机 + 认知重评 + 焦虑干预 + 自主</w:t>
            </w:r>
          </w:p>
        </w:tc>
      </w:tr>
      <w:tr w14:paraId="005347B8">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361" w:type="dxa"/>
            <w:shd w:val="clear" w:color="auto" w:fill="E8EAF6"/>
            <w:tcMar>
              <w:top w:w="100" w:type="dxa"/>
              <w:left w:w="120" w:type="dxa"/>
              <w:bottom w:w="100" w:type="dxa"/>
              <w:right w:w="120" w:type="dxa"/>
            </w:tcMar>
            <w:vAlign w:val="center"/>
          </w:tcPr>
          <w:p w14:paraId="22303F62">
            <w:pPr>
              <w:spacing w:after="0" w:line="240" w:lineRule="auto"/>
              <w:jc w:val="left"/>
            </w:pPr>
            <w:r>
              <w:rPr>
                <w:rFonts w:ascii="微软雅黑" w:hAnsi="微软雅黑" w:eastAsia="微软雅黑"/>
                <w:color w:val="263238"/>
                <w:sz w:val="19"/>
              </w:rPr>
              <w:t>落地辅导</w:t>
            </w:r>
          </w:p>
        </w:tc>
        <w:tc>
          <w:tcPr>
            <w:tcW w:w="2608" w:type="dxa"/>
            <w:shd w:val="clear" w:color="auto" w:fill="E8EAF6"/>
            <w:tcMar>
              <w:top w:w="100" w:type="dxa"/>
              <w:left w:w="120" w:type="dxa"/>
              <w:bottom w:w="100" w:type="dxa"/>
              <w:right w:w="120" w:type="dxa"/>
            </w:tcMar>
            <w:vAlign w:val="center"/>
          </w:tcPr>
          <w:p w14:paraId="3EC4017F">
            <w:pPr>
              <w:spacing w:after="0" w:line="240" w:lineRule="auto"/>
              <w:jc w:val="left"/>
            </w:pPr>
            <w:r>
              <w:rPr>
                <w:rFonts w:ascii="微软雅黑" w:hAnsi="微软雅黑" w:eastAsia="微软雅黑"/>
                <w:color w:val="263238"/>
                <w:sz w:val="19"/>
              </w:rPr>
              <w:t>家校高频短反馈、正向强化</w:t>
            </w:r>
          </w:p>
        </w:tc>
        <w:tc>
          <w:tcPr>
            <w:tcW w:w="2608" w:type="dxa"/>
            <w:shd w:val="clear" w:color="auto" w:fill="E8EAF6"/>
            <w:tcMar>
              <w:top w:w="100" w:type="dxa"/>
              <w:left w:w="120" w:type="dxa"/>
              <w:bottom w:w="100" w:type="dxa"/>
              <w:right w:w="120" w:type="dxa"/>
            </w:tcMar>
            <w:vAlign w:val="center"/>
          </w:tcPr>
          <w:p w14:paraId="5FC621EF">
            <w:pPr>
              <w:spacing w:after="0" w:line="240" w:lineRule="auto"/>
              <w:jc w:val="left"/>
            </w:pPr>
            <w:r>
              <w:rPr>
                <w:rFonts w:ascii="微软雅黑" w:hAnsi="微软雅黑" w:eastAsia="微软雅黑"/>
                <w:color w:val="263238"/>
                <w:sz w:val="19"/>
              </w:rPr>
              <w:t>小组合作 + 家校共育 + BSP</w:t>
            </w:r>
          </w:p>
        </w:tc>
        <w:tc>
          <w:tcPr>
            <w:tcW w:w="2494" w:type="dxa"/>
            <w:shd w:val="clear" w:color="auto" w:fill="E8EAF6"/>
            <w:tcMar>
              <w:top w:w="100" w:type="dxa"/>
              <w:left w:w="120" w:type="dxa"/>
              <w:bottom w:w="100" w:type="dxa"/>
              <w:right w:w="120" w:type="dxa"/>
            </w:tcMar>
            <w:vAlign w:val="center"/>
          </w:tcPr>
          <w:p w14:paraId="0EFBC8E3">
            <w:pPr>
              <w:spacing w:after="0" w:line="240" w:lineRule="auto"/>
              <w:jc w:val="left"/>
            </w:pPr>
            <w:r>
              <w:rPr>
                <w:rFonts w:ascii="微软雅黑" w:hAnsi="微软雅黑" w:eastAsia="微软雅黑"/>
                <w:color w:val="263238"/>
                <w:sz w:val="19"/>
              </w:rPr>
              <w:t>自主管理 + 同伴督导 + 家校协商</w:t>
            </w:r>
          </w:p>
        </w:tc>
      </w:tr>
      <w:tr w14:paraId="4C00F71D">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24899466">
            <w:pPr>
              <w:spacing w:after="0" w:line="240" w:lineRule="auto"/>
              <w:jc w:val="left"/>
            </w:pPr>
            <w:r>
              <w:rPr>
                <w:rFonts w:ascii="微软雅黑" w:hAnsi="微软雅黑" w:eastAsia="微软雅黑"/>
                <w:color w:val="263238"/>
                <w:sz w:val="19"/>
              </w:rPr>
              <w:t>习惯养成</w:t>
            </w:r>
          </w:p>
        </w:tc>
        <w:tc>
          <w:tcPr>
            <w:tcW w:w="2608" w:type="dxa"/>
            <w:tcMar>
              <w:top w:w="100" w:type="dxa"/>
              <w:left w:w="120" w:type="dxa"/>
              <w:bottom w:w="100" w:type="dxa"/>
              <w:right w:w="120" w:type="dxa"/>
            </w:tcMar>
            <w:vAlign w:val="center"/>
          </w:tcPr>
          <w:p w14:paraId="2A9314B9">
            <w:pPr>
              <w:spacing w:after="0" w:line="240" w:lineRule="auto"/>
              <w:jc w:val="left"/>
            </w:pPr>
            <w:r>
              <w:rPr>
                <w:rFonts w:ascii="微软雅黑" w:hAnsi="微软雅黑" w:eastAsia="微软雅黑"/>
                <w:color w:val="263238"/>
                <w:sz w:val="19"/>
              </w:rPr>
              <w:t>固定作息、整理、倾听、日读</w:t>
            </w:r>
          </w:p>
        </w:tc>
        <w:tc>
          <w:tcPr>
            <w:tcW w:w="2608" w:type="dxa"/>
            <w:tcMar>
              <w:top w:w="100" w:type="dxa"/>
              <w:left w:w="120" w:type="dxa"/>
              <w:bottom w:w="100" w:type="dxa"/>
              <w:right w:w="120" w:type="dxa"/>
            </w:tcMar>
            <w:vAlign w:val="center"/>
          </w:tcPr>
          <w:p w14:paraId="0CF7E06E">
            <w:pPr>
              <w:spacing w:after="0" w:line="240" w:lineRule="auto"/>
              <w:jc w:val="left"/>
            </w:pPr>
            <w:r>
              <w:rPr>
                <w:rFonts w:ascii="微软雅黑" w:hAnsi="微软雅黑" w:eastAsia="微软雅黑"/>
                <w:color w:val="263238"/>
                <w:sz w:val="19"/>
              </w:rPr>
              <w:t>周计划、错题本、预习、阅读</w:t>
            </w:r>
          </w:p>
        </w:tc>
        <w:tc>
          <w:tcPr>
            <w:tcW w:w="2494" w:type="dxa"/>
            <w:tcMar>
              <w:top w:w="100" w:type="dxa"/>
              <w:left w:w="120" w:type="dxa"/>
              <w:bottom w:w="100" w:type="dxa"/>
              <w:right w:w="120" w:type="dxa"/>
            </w:tcMar>
            <w:vAlign w:val="center"/>
          </w:tcPr>
          <w:p w14:paraId="5EC69B0B">
            <w:pPr>
              <w:spacing w:after="0" w:line="240" w:lineRule="auto"/>
              <w:jc w:val="left"/>
            </w:pPr>
            <w:r>
              <w:rPr>
                <w:rFonts w:ascii="微软雅黑" w:hAnsi="微软雅黑" w:eastAsia="微软雅黑"/>
                <w:color w:val="263238"/>
                <w:sz w:val="19"/>
              </w:rPr>
              <w:t>目标管理、复盘、数字自律</w:t>
            </w:r>
          </w:p>
        </w:tc>
      </w:tr>
    </w:tbl>
    <w:p w14:paraId="41A469E1">
      <w:r>
        <w:br w:type="page"/>
      </w:r>
    </w:p>
    <w:p w14:paraId="653595E7">
      <w:pPr>
        <w:spacing w:before="240" w:after="120"/>
      </w:pPr>
      <w:r>
        <w:rPr>
          <w:rFonts w:ascii="微软雅黑" w:hAnsi="微软雅黑" w:eastAsia="微软雅黑"/>
          <w:b/>
          <w:color w:val="1565C0"/>
          <w:sz w:val="30"/>
        </w:rPr>
        <w:t>4.7 分层差异化辅导原则</w:t>
      </w:r>
    </w:p>
    <w:p w14:paraId="3242FC05">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① 发展性优先：</w:t>
      </w:r>
      <w:r>
        <w:rPr>
          <w:rFonts w:ascii="微软雅黑" w:hAnsi="微软雅黑" w:eastAsia="微软雅黑"/>
          <w:color w:val="263238"/>
          <w:sz w:val="20"/>
        </w:rPr>
        <w:t>先判断“是否处于正常发展阶段”，避免低龄化病理标签。</w:t>
      </w:r>
    </w:p>
    <w:p w14:paraId="619F715A">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② 低段重习惯与关系：</w:t>
      </w:r>
      <w:r>
        <w:rPr>
          <w:rFonts w:ascii="微软雅黑" w:hAnsi="微软雅黑" w:eastAsia="微软雅黑"/>
          <w:color w:val="263238"/>
          <w:sz w:val="20"/>
        </w:rPr>
        <w:t>1-2年级以习惯奠基与依恋安全为第一杠杆。</w:t>
      </w:r>
    </w:p>
    <w:p w14:paraId="569ACECC">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③ 中段重策略与效能：</w:t>
      </w:r>
      <w:r>
        <w:rPr>
          <w:rFonts w:ascii="微软雅黑" w:hAnsi="微软雅黑" w:eastAsia="微软雅黑"/>
          <w:color w:val="263238"/>
          <w:sz w:val="20"/>
        </w:rPr>
        <w:t>3-4年级以策略训练与效能感重建破解分化。</w:t>
      </w:r>
    </w:p>
    <w:p w14:paraId="33F586DD">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④ 高段重动机与自主：</w:t>
      </w:r>
      <w:r>
        <w:rPr>
          <w:rFonts w:ascii="微软雅黑" w:hAnsi="微软雅黑" w:eastAsia="微软雅黑"/>
          <w:color w:val="263238"/>
          <w:sz w:val="20"/>
        </w:rPr>
        <w:t>5-6年级以动机激发、焦虑干预与自主赋权为主。</w:t>
      </w:r>
    </w:p>
    <w:p w14:paraId="5630BB54">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⑤ 依恋安全贯穿始终：</w:t>
      </w:r>
      <w:r>
        <w:rPr>
          <w:rFonts w:ascii="微软雅黑" w:hAnsi="微软雅黑" w:eastAsia="微软雅黑"/>
          <w:color w:val="263238"/>
          <w:sz w:val="20"/>
        </w:rPr>
        <w:t>关系是最底层变量，任何学段都先稳关系再谈学业。</w:t>
      </w:r>
    </w:p>
    <w:p w14:paraId="461DC2FD">
      <w:pPr>
        <w:spacing w:after="60" w:line="360" w:lineRule="auto"/>
        <w:ind w:left="567"/>
      </w:pPr>
      <w:r>
        <w:rPr>
          <w:rFonts w:ascii="微软雅黑" w:hAnsi="微软雅黑" w:eastAsia="微软雅黑"/>
          <w:color w:val="1565C0"/>
          <w:sz w:val="20"/>
        </w:rPr>
        <w:t xml:space="preserve">● </w:t>
      </w:r>
      <w:r>
        <w:rPr>
          <w:rFonts w:ascii="微软雅黑" w:hAnsi="微软雅黑" w:eastAsia="微软雅黑"/>
          <w:b/>
          <w:color w:val="263238"/>
          <w:sz w:val="20"/>
        </w:rPr>
        <w:t>⑥ 家校协同强度随学段调整：</w:t>
      </w:r>
      <w:r>
        <w:rPr>
          <w:rFonts w:ascii="微软雅黑" w:hAnsi="微软雅黑" w:eastAsia="微软雅黑"/>
          <w:color w:val="263238"/>
          <w:sz w:val="20"/>
        </w:rPr>
        <w:t>低段“陪读示范” → 中段“共育共练” → 高段“协商赋权”。</w:t>
      </w:r>
    </w:p>
    <w:tbl>
      <w:tblPr>
        <w:tblStyle w:val="32"/>
        <w:tblW w:w="0" w:type="auto"/>
        <w:jc w:val="center"/>
        <w:tblBorders>
          <w:top w:val="single" w:color="1565C0" w:sz="4" w:space="0"/>
          <w:left w:val="single" w:color="1565C0" w:sz="4" w:space="0"/>
          <w:bottom w:val="single" w:color="1565C0" w:sz="4" w:space="0"/>
          <w:right w:val="single" w:color="1565C0" w:sz="4" w:space="0"/>
          <w:insideH w:val="none" w:color="auto" w:sz="0" w:space="0"/>
          <w:insideV w:val="none" w:color="auto" w:sz="0" w:space="0"/>
        </w:tblBorders>
        <w:tblLayout w:type="autofit"/>
        <w:tblCellMar>
          <w:top w:w="0" w:type="dxa"/>
          <w:left w:w="108" w:type="dxa"/>
          <w:bottom w:w="0" w:type="dxa"/>
          <w:right w:w="108" w:type="dxa"/>
        </w:tblCellMar>
      </w:tblPr>
      <w:tblGrid>
        <w:gridCol w:w="9072"/>
      </w:tblGrid>
      <w:tr w14:paraId="3B46A588">
        <w:tblPrEx>
          <w:tblBorders>
            <w:top w:val="single" w:color="1565C0" w:sz="4" w:space="0"/>
            <w:left w:val="single" w:color="1565C0" w:sz="4" w:space="0"/>
            <w:bottom w:val="single" w:color="1565C0" w:sz="4" w:space="0"/>
            <w:right w:val="single" w:color="1565C0"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E8EAF6"/>
            <w:tcMar>
              <w:top w:w="150" w:type="dxa"/>
              <w:left w:w="200" w:type="dxa"/>
              <w:bottom w:w="150" w:type="dxa"/>
              <w:right w:w="200" w:type="dxa"/>
            </w:tcMar>
          </w:tcPr>
          <w:p w14:paraId="24603CD1">
            <w:pPr>
              <w:spacing w:after="80"/>
            </w:pPr>
            <w:r>
              <w:rPr>
                <w:rFonts w:ascii="微软雅黑" w:hAnsi="微软雅黑" w:eastAsia="微软雅黑"/>
                <w:b/>
                <w:color w:val="1565C0"/>
                <w:sz w:val="21"/>
              </w:rPr>
              <w:t>一句话总纲</w:t>
            </w:r>
          </w:p>
          <w:p w14:paraId="2968ABE6">
            <w:pPr>
              <w:spacing w:after="40" w:line="360" w:lineRule="auto"/>
            </w:pPr>
            <w:r>
              <w:rPr>
                <w:rFonts w:ascii="微软雅黑" w:hAnsi="微软雅黑" w:eastAsia="微软雅黑"/>
                <w:color w:val="263238"/>
                <w:sz w:val="19"/>
              </w:rPr>
              <w:t>低段养习惯、护关系；中段给策略、建效能；高段激动机、赋自主——同一问题，因龄施策，方为精准辅导。</w:t>
            </w:r>
          </w:p>
        </w:tc>
      </w:tr>
    </w:tbl>
    <w:p w14:paraId="7B9153E5">
      <w:pPr>
        <w:spacing w:after="80"/>
      </w:pPr>
    </w:p>
    <w:p w14:paraId="69977F0D">
      <w:r>
        <w:br w:type="page"/>
      </w:r>
    </w:p>
    <w:p w14:paraId="53E6D9C4">
      <w:pPr>
        <w:spacing w:before="240" w:after="120"/>
      </w:pPr>
      <w:r>
        <w:rPr>
          <w:rFonts w:ascii="微软雅黑" w:hAnsi="微软雅黑" w:eastAsia="微软雅黑"/>
          <w:b/>
          <w:color w:val="1A237E"/>
          <w:sz w:val="40"/>
        </w:rPr>
        <w:t>第五部分  解决手册模板</w:t>
      </w:r>
    </w:p>
    <w:p w14:paraId="7ADE0F40">
      <w:pPr>
        <w:pBdr>
          <w:bottom w:val="single" w:color="1A237E" w:sz="6" w:space="1"/>
        </w:pBdr>
      </w:pPr>
    </w:p>
    <w:p w14:paraId="182D4FD8"/>
    <w:p w14:paraId="13A0B7A5">
      <w:pPr>
        <w:spacing w:before="240" w:after="120"/>
      </w:pPr>
      <w:r>
        <w:rPr>
          <w:rFonts w:ascii="微软雅黑" w:hAnsi="微软雅黑" w:eastAsia="微软雅黑"/>
          <w:b/>
          <w:color w:val="1565C0"/>
          <w:sz w:val="30"/>
        </w:rPr>
        <w:t>5.1 模板使用说明</w:t>
      </w:r>
    </w:p>
    <w:p w14:paraId="2B1E1998">
      <w:pPr>
        <w:spacing w:after="120" w:line="360" w:lineRule="auto"/>
        <w:ind w:firstLine="420"/>
        <w:jc w:val="both"/>
      </w:pPr>
      <w:r>
        <w:rPr>
          <w:rFonts w:ascii="微软雅黑" w:hAnsi="微软雅黑" w:eastAsia="微软雅黑"/>
          <w:b w:val="0"/>
          <w:color w:val="263238"/>
          <w:sz w:val="21"/>
        </w:rPr>
        <w:t>本模板是班主任完成五步辅导流程后自动生成的个性化解决手册。手册分为三个部分：基础信息描述、测评结果及原因分析、解决方案。班主任根据辅导过程中收集的信息和工具库的分析结果填写各部分内容，形成一份可直接指导教育实践的个性化解决方案文档。</w:t>
      </w:r>
    </w:p>
    <w:tbl>
      <w:tblPr>
        <w:tblStyle w:val="32"/>
        <w:tblW w:w="0" w:type="auto"/>
        <w:jc w:val="center"/>
        <w:tblBorders>
          <w:top w:val="single" w:color="1565C0" w:sz="4" w:space="0"/>
          <w:left w:val="single" w:color="1565C0" w:sz="4" w:space="0"/>
          <w:bottom w:val="single" w:color="1565C0" w:sz="4" w:space="0"/>
          <w:right w:val="single" w:color="1565C0" w:sz="4" w:space="0"/>
          <w:insideH w:val="none" w:color="auto" w:sz="0" w:space="0"/>
          <w:insideV w:val="none" w:color="auto" w:sz="0" w:space="0"/>
        </w:tblBorders>
        <w:tblLayout w:type="autofit"/>
        <w:tblCellMar>
          <w:top w:w="0" w:type="dxa"/>
          <w:left w:w="108" w:type="dxa"/>
          <w:bottom w:w="0" w:type="dxa"/>
          <w:right w:w="108" w:type="dxa"/>
        </w:tblCellMar>
      </w:tblPr>
      <w:tblGrid>
        <w:gridCol w:w="9072"/>
      </w:tblGrid>
      <w:tr w14:paraId="3B483D00">
        <w:tblPrEx>
          <w:tblBorders>
            <w:top w:val="single" w:color="1565C0" w:sz="4" w:space="0"/>
            <w:left w:val="single" w:color="1565C0" w:sz="4" w:space="0"/>
            <w:bottom w:val="single" w:color="1565C0" w:sz="4" w:space="0"/>
            <w:right w:val="single" w:color="1565C0"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E3F2FD"/>
            <w:tcMar>
              <w:top w:w="150" w:type="dxa"/>
              <w:left w:w="200" w:type="dxa"/>
              <w:bottom w:w="150" w:type="dxa"/>
              <w:right w:w="200" w:type="dxa"/>
            </w:tcMar>
          </w:tcPr>
          <w:p w14:paraId="1642E3E1">
            <w:pPr>
              <w:spacing w:after="80"/>
            </w:pPr>
            <w:r>
              <w:rPr>
                <w:rFonts w:ascii="微软雅黑" w:hAnsi="微软雅黑" w:eastAsia="微软雅黑"/>
                <w:b/>
                <w:color w:val="1565C0"/>
                <w:sz w:val="21"/>
              </w:rPr>
              <w:t>填写指引</w:t>
            </w:r>
          </w:p>
          <w:p w14:paraId="13E268BE">
            <w:pPr>
              <w:spacing w:after="40" w:line="360" w:lineRule="auto"/>
            </w:pPr>
            <w:r>
              <w:rPr>
                <w:rFonts w:ascii="微软雅黑" w:hAnsi="微软雅黑" w:eastAsia="微软雅黑"/>
                <w:color w:val="263238"/>
                <w:sz w:val="19"/>
              </w:rPr>
              <w:t>· 【填写项】标记的内容需班主任根据辅导结果填写</w:t>
            </w:r>
          </w:p>
          <w:p w14:paraId="65F69193">
            <w:pPr>
              <w:spacing w:after="40" w:line="360" w:lineRule="auto"/>
            </w:pPr>
            <w:r>
              <w:rPr>
                <w:rFonts w:ascii="微软雅黑" w:hAnsi="微软雅黑" w:eastAsia="微软雅黑"/>
                <w:color w:val="263238"/>
                <w:sz w:val="19"/>
              </w:rPr>
              <w:t>· 【系统生成】标记的内容由智能体根据评估工具自动生成</w:t>
            </w:r>
          </w:p>
          <w:p w14:paraId="5F64448B">
            <w:pPr>
              <w:spacing w:after="40" w:line="360" w:lineRule="auto"/>
            </w:pPr>
            <w:r>
              <w:rPr>
                <w:rFonts w:ascii="微软雅黑" w:hAnsi="微软雅黑" w:eastAsia="微软雅黑"/>
                <w:color w:val="263238"/>
                <w:sz w:val="19"/>
              </w:rPr>
              <w:t>· 【选择项】标记的内容从预设选项中选择</w:t>
            </w:r>
          </w:p>
          <w:p w14:paraId="2102ACF8">
            <w:pPr>
              <w:spacing w:after="40" w:line="360" w:lineRule="auto"/>
            </w:pPr>
            <w:r>
              <w:rPr>
                <w:rFonts w:ascii="微软雅黑" w:hAnsi="微软雅黑" w:eastAsia="微软雅黑"/>
                <w:color w:val="263238"/>
                <w:sz w:val="19"/>
              </w:rPr>
              <w:t>· 建议在完成第二步"问题归因"后开始填写本手册，确保信息充分</w:t>
            </w:r>
          </w:p>
        </w:tc>
      </w:tr>
    </w:tbl>
    <w:p w14:paraId="704DC5A4">
      <w:pPr>
        <w:spacing w:after="80"/>
      </w:pPr>
    </w:p>
    <w:p w14:paraId="2BFF3401">
      <w:pPr>
        <w:spacing w:before="240" w:after="120"/>
      </w:pPr>
      <w:r>
        <w:rPr>
          <w:rFonts w:ascii="微软雅黑" w:hAnsi="微软雅黑" w:eastAsia="微软雅黑"/>
          <w:b/>
          <w:color w:val="1565C0"/>
          <w:sz w:val="30"/>
        </w:rPr>
        <w:t>5.2 基础信息描述</w:t>
      </w:r>
    </w:p>
    <w:p w14:paraId="087908A9">
      <w:pPr>
        <w:spacing w:after="120" w:line="360" w:lineRule="auto"/>
        <w:ind w:firstLine="420"/>
        <w:jc w:val="both"/>
      </w:pPr>
      <w:r>
        <w:rPr>
          <w:rFonts w:ascii="微软雅黑" w:hAnsi="微软雅黑" w:eastAsia="微软雅黑"/>
          <w:b w:val="0"/>
          <w:color w:val="263238"/>
          <w:sz w:val="21"/>
        </w:rPr>
        <w:t>本部分记录学生的基本情况和问题背景信息，为后续分析提供上下文。</w:t>
      </w:r>
    </w:p>
    <w:p w14:paraId="288E09A7">
      <w:pPr>
        <w:spacing w:before="240" w:after="120"/>
      </w:pPr>
      <w:r>
        <w:rPr>
          <w:rFonts w:ascii="微软雅黑" w:hAnsi="微软雅黑" w:eastAsia="微软雅黑"/>
          <w:b/>
          <w:color w:val="2E7D32"/>
          <w:sz w:val="24"/>
        </w:rPr>
        <w:t>一、学生基本信息</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2268"/>
        <w:gridCol w:w="2268"/>
        <w:gridCol w:w="2268"/>
        <w:gridCol w:w="2268"/>
      </w:tblGrid>
      <w:tr w14:paraId="5E529D54">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1A237E"/>
            <w:tcMar>
              <w:top w:w="100" w:type="dxa"/>
              <w:left w:w="120" w:type="dxa"/>
              <w:bottom w:w="100" w:type="dxa"/>
              <w:right w:w="120" w:type="dxa"/>
            </w:tcMar>
            <w:vAlign w:val="center"/>
          </w:tcPr>
          <w:p w14:paraId="5492291E">
            <w:pPr>
              <w:spacing w:after="0"/>
              <w:jc w:val="center"/>
            </w:pPr>
            <w:r>
              <w:rPr>
                <w:rFonts w:ascii="微软雅黑" w:hAnsi="微软雅黑" w:eastAsia="微软雅黑"/>
                <w:b/>
                <w:color w:val="FFFFFF"/>
                <w:sz w:val="19"/>
              </w:rPr>
              <w:t>字段</w:t>
            </w:r>
          </w:p>
        </w:tc>
        <w:tc>
          <w:tcPr>
            <w:tcW w:w="3118" w:type="dxa"/>
            <w:shd w:val="clear" w:color="auto" w:fill="1A237E"/>
            <w:tcMar>
              <w:top w:w="100" w:type="dxa"/>
              <w:left w:w="120" w:type="dxa"/>
              <w:bottom w:w="100" w:type="dxa"/>
              <w:right w:w="120" w:type="dxa"/>
            </w:tcMar>
            <w:vAlign w:val="center"/>
          </w:tcPr>
          <w:p w14:paraId="060537C6">
            <w:pPr>
              <w:spacing w:after="0"/>
              <w:jc w:val="center"/>
            </w:pPr>
            <w:r>
              <w:rPr>
                <w:rFonts w:ascii="微软雅黑" w:hAnsi="微软雅黑" w:eastAsia="微软雅黑"/>
                <w:b/>
                <w:color w:val="FFFFFF"/>
                <w:sz w:val="19"/>
              </w:rPr>
              <w:t>内容</w:t>
            </w:r>
          </w:p>
        </w:tc>
        <w:tc>
          <w:tcPr>
            <w:tcW w:w="1417" w:type="dxa"/>
            <w:shd w:val="clear" w:color="auto" w:fill="1A237E"/>
            <w:tcMar>
              <w:top w:w="100" w:type="dxa"/>
              <w:left w:w="120" w:type="dxa"/>
              <w:bottom w:w="100" w:type="dxa"/>
              <w:right w:w="120" w:type="dxa"/>
            </w:tcMar>
            <w:vAlign w:val="center"/>
          </w:tcPr>
          <w:p w14:paraId="427E1DEB">
            <w:pPr>
              <w:spacing w:after="0"/>
              <w:jc w:val="center"/>
            </w:pPr>
            <w:r>
              <w:rPr>
                <w:rFonts w:ascii="微软雅黑" w:hAnsi="微软雅黑" w:eastAsia="微软雅黑"/>
                <w:b/>
                <w:color w:val="FFFFFF"/>
                <w:sz w:val="19"/>
              </w:rPr>
              <w:t>字段</w:t>
            </w:r>
          </w:p>
        </w:tc>
        <w:tc>
          <w:tcPr>
            <w:tcW w:w="3118" w:type="dxa"/>
            <w:shd w:val="clear" w:color="auto" w:fill="1A237E"/>
            <w:tcMar>
              <w:top w:w="100" w:type="dxa"/>
              <w:left w:w="120" w:type="dxa"/>
              <w:bottom w:w="100" w:type="dxa"/>
              <w:right w:w="120" w:type="dxa"/>
            </w:tcMar>
            <w:vAlign w:val="center"/>
          </w:tcPr>
          <w:p w14:paraId="12849904">
            <w:pPr>
              <w:spacing w:after="0"/>
              <w:jc w:val="center"/>
            </w:pPr>
            <w:r>
              <w:rPr>
                <w:rFonts w:ascii="微软雅黑" w:hAnsi="微软雅黑" w:eastAsia="微软雅黑"/>
                <w:b/>
                <w:color w:val="FFFFFF"/>
                <w:sz w:val="19"/>
              </w:rPr>
              <w:t>内容</w:t>
            </w:r>
          </w:p>
        </w:tc>
      </w:tr>
      <w:tr w14:paraId="5074782F">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4E5D0826">
            <w:pPr>
              <w:spacing w:after="0" w:line="240" w:lineRule="auto"/>
              <w:jc w:val="left"/>
            </w:pPr>
            <w:r>
              <w:rPr>
                <w:rFonts w:ascii="微软雅黑" w:hAnsi="微软雅黑" w:eastAsia="微软雅黑"/>
                <w:color w:val="263238"/>
                <w:sz w:val="19"/>
              </w:rPr>
              <w:t>姓名</w:t>
            </w:r>
          </w:p>
        </w:tc>
        <w:tc>
          <w:tcPr>
            <w:tcW w:w="3118" w:type="dxa"/>
            <w:tcMar>
              <w:top w:w="100" w:type="dxa"/>
              <w:left w:w="120" w:type="dxa"/>
              <w:bottom w:w="100" w:type="dxa"/>
              <w:right w:w="120" w:type="dxa"/>
            </w:tcMar>
            <w:vAlign w:val="center"/>
          </w:tcPr>
          <w:p w14:paraId="063CC15F">
            <w:pPr>
              <w:spacing w:after="0" w:line="240" w:lineRule="auto"/>
              <w:jc w:val="left"/>
            </w:pPr>
            <w:r>
              <w:rPr>
                <w:rFonts w:ascii="微软雅黑" w:hAnsi="微软雅黑" w:eastAsia="微软雅黑"/>
                <w:color w:val="263238"/>
                <w:sz w:val="19"/>
              </w:rPr>
              <w:t>【填写项】</w:t>
            </w:r>
          </w:p>
        </w:tc>
        <w:tc>
          <w:tcPr>
            <w:tcW w:w="1417" w:type="dxa"/>
            <w:tcMar>
              <w:top w:w="100" w:type="dxa"/>
              <w:left w:w="120" w:type="dxa"/>
              <w:bottom w:w="100" w:type="dxa"/>
              <w:right w:w="120" w:type="dxa"/>
            </w:tcMar>
            <w:vAlign w:val="center"/>
          </w:tcPr>
          <w:p w14:paraId="00C47F68">
            <w:pPr>
              <w:spacing w:after="0" w:line="240" w:lineRule="auto"/>
              <w:jc w:val="left"/>
            </w:pPr>
            <w:r>
              <w:rPr>
                <w:rFonts w:ascii="微软雅黑" w:hAnsi="微软雅黑" w:eastAsia="微软雅黑"/>
                <w:color w:val="263238"/>
                <w:sz w:val="19"/>
              </w:rPr>
              <w:t>性别</w:t>
            </w:r>
          </w:p>
        </w:tc>
        <w:tc>
          <w:tcPr>
            <w:tcW w:w="3118" w:type="dxa"/>
            <w:tcMar>
              <w:top w:w="100" w:type="dxa"/>
              <w:left w:w="120" w:type="dxa"/>
              <w:bottom w:w="100" w:type="dxa"/>
              <w:right w:w="120" w:type="dxa"/>
            </w:tcMar>
            <w:vAlign w:val="center"/>
          </w:tcPr>
          <w:p w14:paraId="7CA0581F">
            <w:pPr>
              <w:spacing w:after="0" w:line="240" w:lineRule="auto"/>
              <w:jc w:val="left"/>
            </w:pPr>
            <w:r>
              <w:rPr>
                <w:rFonts w:ascii="微软雅黑" w:hAnsi="微软雅黑" w:eastAsia="微软雅黑"/>
                <w:color w:val="263238"/>
                <w:sz w:val="19"/>
              </w:rPr>
              <w:t>【选择项：男/女】</w:t>
            </w:r>
          </w:p>
        </w:tc>
      </w:tr>
      <w:tr w14:paraId="7F8A86A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E8EAF6"/>
            <w:tcMar>
              <w:top w:w="100" w:type="dxa"/>
              <w:left w:w="120" w:type="dxa"/>
              <w:bottom w:w="100" w:type="dxa"/>
              <w:right w:w="120" w:type="dxa"/>
            </w:tcMar>
            <w:vAlign w:val="center"/>
          </w:tcPr>
          <w:p w14:paraId="76682C41">
            <w:pPr>
              <w:spacing w:after="0" w:line="240" w:lineRule="auto"/>
              <w:jc w:val="left"/>
            </w:pPr>
            <w:r>
              <w:rPr>
                <w:rFonts w:ascii="微软雅黑" w:hAnsi="微软雅黑" w:eastAsia="微软雅黑"/>
                <w:color w:val="263238"/>
                <w:sz w:val="19"/>
              </w:rPr>
              <w:t>年级</w:t>
            </w:r>
          </w:p>
        </w:tc>
        <w:tc>
          <w:tcPr>
            <w:tcW w:w="3118" w:type="dxa"/>
            <w:shd w:val="clear" w:color="auto" w:fill="E8EAF6"/>
            <w:tcMar>
              <w:top w:w="100" w:type="dxa"/>
              <w:left w:w="120" w:type="dxa"/>
              <w:bottom w:w="100" w:type="dxa"/>
              <w:right w:w="120" w:type="dxa"/>
            </w:tcMar>
            <w:vAlign w:val="center"/>
          </w:tcPr>
          <w:p w14:paraId="048CDA30">
            <w:pPr>
              <w:spacing w:after="0" w:line="240" w:lineRule="auto"/>
              <w:jc w:val="left"/>
            </w:pPr>
            <w:r>
              <w:rPr>
                <w:rFonts w:ascii="微软雅黑" w:hAnsi="微软雅黑" w:eastAsia="微软雅黑"/>
                <w:color w:val="263238"/>
                <w:sz w:val="19"/>
              </w:rPr>
              <w:t>【选择项：一/二/三/四/五/六年级】</w:t>
            </w:r>
          </w:p>
        </w:tc>
        <w:tc>
          <w:tcPr>
            <w:tcW w:w="1417" w:type="dxa"/>
            <w:shd w:val="clear" w:color="auto" w:fill="E8EAF6"/>
            <w:tcMar>
              <w:top w:w="100" w:type="dxa"/>
              <w:left w:w="120" w:type="dxa"/>
              <w:bottom w:w="100" w:type="dxa"/>
              <w:right w:w="120" w:type="dxa"/>
            </w:tcMar>
            <w:vAlign w:val="center"/>
          </w:tcPr>
          <w:p w14:paraId="67650DCA">
            <w:pPr>
              <w:spacing w:after="0" w:line="240" w:lineRule="auto"/>
              <w:jc w:val="left"/>
            </w:pPr>
            <w:r>
              <w:rPr>
                <w:rFonts w:ascii="微软雅黑" w:hAnsi="微软雅黑" w:eastAsia="微软雅黑"/>
                <w:color w:val="263238"/>
                <w:sz w:val="19"/>
              </w:rPr>
              <w:t>班级</w:t>
            </w:r>
          </w:p>
        </w:tc>
        <w:tc>
          <w:tcPr>
            <w:tcW w:w="3118" w:type="dxa"/>
            <w:shd w:val="clear" w:color="auto" w:fill="E8EAF6"/>
            <w:tcMar>
              <w:top w:w="100" w:type="dxa"/>
              <w:left w:w="120" w:type="dxa"/>
              <w:bottom w:w="100" w:type="dxa"/>
              <w:right w:w="120" w:type="dxa"/>
            </w:tcMar>
            <w:vAlign w:val="center"/>
          </w:tcPr>
          <w:p w14:paraId="53F446C4">
            <w:pPr>
              <w:spacing w:after="0" w:line="240" w:lineRule="auto"/>
              <w:jc w:val="left"/>
            </w:pPr>
            <w:r>
              <w:rPr>
                <w:rFonts w:ascii="微软雅黑" w:hAnsi="微软雅黑" w:eastAsia="微软雅黑"/>
                <w:color w:val="263238"/>
                <w:sz w:val="19"/>
              </w:rPr>
              <w:t>【填写项】</w:t>
            </w:r>
          </w:p>
        </w:tc>
      </w:tr>
      <w:tr w14:paraId="5DD78446">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528F0A75">
            <w:pPr>
              <w:spacing w:after="0" w:line="240" w:lineRule="auto"/>
              <w:jc w:val="left"/>
            </w:pPr>
            <w:r>
              <w:rPr>
                <w:rFonts w:ascii="微软雅黑" w:hAnsi="微软雅黑" w:eastAsia="微软雅黑"/>
                <w:color w:val="263238"/>
                <w:sz w:val="19"/>
              </w:rPr>
              <w:t>出生年月</w:t>
            </w:r>
          </w:p>
        </w:tc>
        <w:tc>
          <w:tcPr>
            <w:tcW w:w="3118" w:type="dxa"/>
            <w:tcMar>
              <w:top w:w="100" w:type="dxa"/>
              <w:left w:w="120" w:type="dxa"/>
              <w:bottom w:w="100" w:type="dxa"/>
              <w:right w:w="120" w:type="dxa"/>
            </w:tcMar>
            <w:vAlign w:val="center"/>
          </w:tcPr>
          <w:p w14:paraId="69BE174C">
            <w:pPr>
              <w:spacing w:after="0" w:line="240" w:lineRule="auto"/>
              <w:jc w:val="left"/>
            </w:pPr>
            <w:r>
              <w:rPr>
                <w:rFonts w:ascii="微软雅黑" w:hAnsi="微软雅黑" w:eastAsia="微软雅黑"/>
                <w:color w:val="263238"/>
                <w:sz w:val="19"/>
              </w:rPr>
              <w:t>【填写项】</w:t>
            </w:r>
          </w:p>
        </w:tc>
        <w:tc>
          <w:tcPr>
            <w:tcW w:w="1417" w:type="dxa"/>
            <w:tcMar>
              <w:top w:w="100" w:type="dxa"/>
              <w:left w:w="120" w:type="dxa"/>
              <w:bottom w:w="100" w:type="dxa"/>
              <w:right w:w="120" w:type="dxa"/>
            </w:tcMar>
            <w:vAlign w:val="center"/>
          </w:tcPr>
          <w:p w14:paraId="032A0F55">
            <w:pPr>
              <w:spacing w:after="0" w:line="240" w:lineRule="auto"/>
              <w:jc w:val="left"/>
            </w:pPr>
            <w:r>
              <w:rPr>
                <w:rFonts w:ascii="微软雅黑" w:hAnsi="微软雅黑" w:eastAsia="微软雅黑"/>
                <w:color w:val="263238"/>
                <w:sz w:val="19"/>
              </w:rPr>
              <w:t>年龄</w:t>
            </w:r>
          </w:p>
        </w:tc>
        <w:tc>
          <w:tcPr>
            <w:tcW w:w="3118" w:type="dxa"/>
            <w:tcMar>
              <w:top w:w="100" w:type="dxa"/>
              <w:left w:w="120" w:type="dxa"/>
              <w:bottom w:w="100" w:type="dxa"/>
              <w:right w:w="120" w:type="dxa"/>
            </w:tcMar>
            <w:vAlign w:val="center"/>
          </w:tcPr>
          <w:p w14:paraId="3EDB3C6B">
            <w:pPr>
              <w:spacing w:after="0" w:line="240" w:lineRule="auto"/>
              <w:jc w:val="left"/>
            </w:pPr>
            <w:r>
              <w:rPr>
                <w:rFonts w:ascii="微软雅黑" w:hAnsi="微软雅黑" w:eastAsia="微软雅黑"/>
                <w:color w:val="263238"/>
                <w:sz w:val="19"/>
              </w:rPr>
              <w:t>【填写项】</w:t>
            </w:r>
          </w:p>
        </w:tc>
      </w:tr>
      <w:tr w14:paraId="6B90A24E">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E8EAF6"/>
            <w:tcMar>
              <w:top w:w="100" w:type="dxa"/>
              <w:left w:w="120" w:type="dxa"/>
              <w:bottom w:w="100" w:type="dxa"/>
              <w:right w:w="120" w:type="dxa"/>
            </w:tcMar>
            <w:vAlign w:val="center"/>
          </w:tcPr>
          <w:p w14:paraId="42BB266E">
            <w:pPr>
              <w:spacing w:after="0" w:line="240" w:lineRule="auto"/>
              <w:jc w:val="left"/>
            </w:pPr>
            <w:r>
              <w:rPr>
                <w:rFonts w:ascii="微软雅黑" w:hAnsi="微软雅黑" w:eastAsia="微软雅黑"/>
                <w:color w:val="263238"/>
                <w:sz w:val="19"/>
              </w:rPr>
              <w:t>班主任</w:t>
            </w:r>
          </w:p>
        </w:tc>
        <w:tc>
          <w:tcPr>
            <w:tcW w:w="3118" w:type="dxa"/>
            <w:shd w:val="clear" w:color="auto" w:fill="E8EAF6"/>
            <w:tcMar>
              <w:top w:w="100" w:type="dxa"/>
              <w:left w:w="120" w:type="dxa"/>
              <w:bottom w:w="100" w:type="dxa"/>
              <w:right w:w="120" w:type="dxa"/>
            </w:tcMar>
            <w:vAlign w:val="center"/>
          </w:tcPr>
          <w:p w14:paraId="6143703D">
            <w:pPr>
              <w:spacing w:after="0" w:line="240" w:lineRule="auto"/>
              <w:jc w:val="left"/>
            </w:pPr>
            <w:r>
              <w:rPr>
                <w:rFonts w:ascii="微软雅黑" w:hAnsi="微软雅黑" w:eastAsia="微软雅黑"/>
                <w:color w:val="263238"/>
                <w:sz w:val="19"/>
              </w:rPr>
              <w:t>【填写项】</w:t>
            </w:r>
          </w:p>
        </w:tc>
        <w:tc>
          <w:tcPr>
            <w:tcW w:w="1417" w:type="dxa"/>
            <w:shd w:val="clear" w:color="auto" w:fill="E8EAF6"/>
            <w:tcMar>
              <w:top w:w="100" w:type="dxa"/>
              <w:left w:w="120" w:type="dxa"/>
              <w:bottom w:w="100" w:type="dxa"/>
              <w:right w:w="120" w:type="dxa"/>
            </w:tcMar>
            <w:vAlign w:val="center"/>
          </w:tcPr>
          <w:p w14:paraId="77637C23">
            <w:pPr>
              <w:spacing w:after="0" w:line="240" w:lineRule="auto"/>
              <w:jc w:val="left"/>
            </w:pPr>
            <w:r>
              <w:rPr>
                <w:rFonts w:ascii="微软雅黑" w:hAnsi="微软雅黑" w:eastAsia="微软雅黑"/>
                <w:color w:val="263238"/>
                <w:sz w:val="19"/>
              </w:rPr>
              <w:t>填写日期</w:t>
            </w:r>
          </w:p>
        </w:tc>
        <w:tc>
          <w:tcPr>
            <w:tcW w:w="3118" w:type="dxa"/>
            <w:shd w:val="clear" w:color="auto" w:fill="E8EAF6"/>
            <w:tcMar>
              <w:top w:w="100" w:type="dxa"/>
              <w:left w:w="120" w:type="dxa"/>
              <w:bottom w:w="100" w:type="dxa"/>
              <w:right w:w="120" w:type="dxa"/>
            </w:tcMar>
            <w:vAlign w:val="center"/>
          </w:tcPr>
          <w:p w14:paraId="7B1F4EAF">
            <w:pPr>
              <w:spacing w:after="0" w:line="240" w:lineRule="auto"/>
              <w:jc w:val="left"/>
            </w:pPr>
            <w:r>
              <w:rPr>
                <w:rFonts w:ascii="微软雅黑" w:hAnsi="微软雅黑" w:eastAsia="微软雅黑"/>
                <w:color w:val="263238"/>
                <w:sz w:val="19"/>
              </w:rPr>
              <w:t>【填写项】</w:t>
            </w:r>
          </w:p>
        </w:tc>
      </w:tr>
      <w:tr w14:paraId="594E043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7A6E4E79">
            <w:pPr>
              <w:spacing w:after="0" w:line="240" w:lineRule="auto"/>
              <w:jc w:val="left"/>
            </w:pPr>
            <w:r>
              <w:rPr>
                <w:rFonts w:ascii="微软雅黑" w:hAnsi="微软雅黑" w:eastAsia="微软雅黑"/>
                <w:color w:val="263238"/>
                <w:sz w:val="19"/>
              </w:rPr>
              <w:t>问题人群分类</w:t>
            </w:r>
          </w:p>
        </w:tc>
        <w:tc>
          <w:tcPr>
            <w:tcW w:w="3118" w:type="dxa"/>
            <w:tcMar>
              <w:top w:w="100" w:type="dxa"/>
              <w:left w:w="120" w:type="dxa"/>
              <w:bottom w:w="100" w:type="dxa"/>
              <w:right w:w="120" w:type="dxa"/>
            </w:tcMar>
            <w:vAlign w:val="center"/>
          </w:tcPr>
          <w:p w14:paraId="60234FC7">
            <w:pPr>
              <w:spacing w:after="0" w:line="240" w:lineRule="auto"/>
              <w:jc w:val="left"/>
            </w:pPr>
            <w:r>
              <w:rPr>
                <w:rFonts w:ascii="微软雅黑" w:hAnsi="微软雅黑" w:eastAsia="微软雅黑"/>
                <w:color w:val="263238"/>
                <w:sz w:val="19"/>
              </w:rPr>
              <w:t>【选择项：学生个人/项目制小组/班级系统】</w:t>
            </w:r>
          </w:p>
        </w:tc>
        <w:tc>
          <w:tcPr>
            <w:tcW w:w="1417" w:type="dxa"/>
            <w:tcMar>
              <w:top w:w="100" w:type="dxa"/>
              <w:left w:w="120" w:type="dxa"/>
              <w:bottom w:w="100" w:type="dxa"/>
              <w:right w:w="120" w:type="dxa"/>
            </w:tcMar>
            <w:vAlign w:val="center"/>
          </w:tcPr>
          <w:p w14:paraId="53BF95BD">
            <w:pPr>
              <w:spacing w:after="0" w:line="240" w:lineRule="auto"/>
              <w:jc w:val="left"/>
            </w:pPr>
            <w:r>
              <w:rPr>
                <w:rFonts w:ascii="微软雅黑" w:hAnsi="微软雅黑" w:eastAsia="微软雅黑"/>
                <w:color w:val="263238"/>
                <w:sz w:val="19"/>
              </w:rPr>
              <w:t>问题紧急程度</w:t>
            </w:r>
          </w:p>
        </w:tc>
        <w:tc>
          <w:tcPr>
            <w:tcW w:w="3118" w:type="dxa"/>
            <w:tcMar>
              <w:top w:w="100" w:type="dxa"/>
              <w:left w:w="120" w:type="dxa"/>
              <w:bottom w:w="100" w:type="dxa"/>
              <w:right w:w="120" w:type="dxa"/>
            </w:tcMar>
            <w:vAlign w:val="center"/>
          </w:tcPr>
          <w:p w14:paraId="48B3AB0A">
            <w:pPr>
              <w:spacing w:after="0" w:line="240" w:lineRule="auto"/>
              <w:jc w:val="left"/>
            </w:pPr>
            <w:r>
              <w:rPr>
                <w:rFonts w:ascii="微软雅黑" w:hAnsi="微软雅黑" w:eastAsia="微软雅黑"/>
                <w:color w:val="263238"/>
                <w:sz w:val="19"/>
              </w:rPr>
              <w:t>【选择项：低/中/高/紧急】</w:t>
            </w:r>
          </w:p>
        </w:tc>
      </w:tr>
    </w:tbl>
    <w:p w14:paraId="49107D98">
      <w:pPr>
        <w:spacing w:before="240" w:after="120"/>
      </w:pPr>
      <w:r>
        <w:rPr>
          <w:rFonts w:ascii="微软雅黑" w:hAnsi="微软雅黑" w:eastAsia="微软雅黑"/>
          <w:b/>
          <w:color w:val="2E7D32"/>
          <w:sz w:val="24"/>
        </w:rPr>
        <w:t>二、问题背景描述</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4536"/>
        <w:gridCol w:w="4536"/>
      </w:tblGrid>
      <w:tr w14:paraId="1B0817F8">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1A237E"/>
            <w:tcMar>
              <w:top w:w="100" w:type="dxa"/>
              <w:left w:w="120" w:type="dxa"/>
              <w:bottom w:w="100" w:type="dxa"/>
              <w:right w:w="120" w:type="dxa"/>
            </w:tcMar>
            <w:vAlign w:val="center"/>
          </w:tcPr>
          <w:p w14:paraId="1FE7AF3D">
            <w:pPr>
              <w:spacing w:after="0"/>
              <w:jc w:val="center"/>
            </w:pPr>
            <w:r>
              <w:rPr>
                <w:rFonts w:ascii="微软雅黑" w:hAnsi="微软雅黑" w:eastAsia="微软雅黑"/>
                <w:b/>
                <w:color w:val="FFFFFF"/>
                <w:sz w:val="19"/>
              </w:rPr>
              <w:t>信息项</w:t>
            </w:r>
          </w:p>
        </w:tc>
        <w:tc>
          <w:tcPr>
            <w:tcW w:w="7370" w:type="dxa"/>
            <w:shd w:val="clear" w:color="auto" w:fill="1A237E"/>
            <w:tcMar>
              <w:top w:w="100" w:type="dxa"/>
              <w:left w:w="120" w:type="dxa"/>
              <w:bottom w:w="100" w:type="dxa"/>
              <w:right w:w="120" w:type="dxa"/>
            </w:tcMar>
            <w:vAlign w:val="center"/>
          </w:tcPr>
          <w:p w14:paraId="3AF4EACA">
            <w:pPr>
              <w:spacing w:after="0"/>
              <w:jc w:val="center"/>
            </w:pPr>
            <w:r>
              <w:rPr>
                <w:rFonts w:ascii="微软雅黑" w:hAnsi="微软雅黑" w:eastAsia="微软雅黑"/>
                <w:b/>
                <w:color w:val="FFFFFF"/>
                <w:sz w:val="19"/>
              </w:rPr>
              <w:t>内容</w:t>
            </w:r>
          </w:p>
        </w:tc>
      </w:tr>
      <w:tr w14:paraId="69155E6D">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6E0F0132">
            <w:pPr>
              <w:spacing w:after="0" w:line="240" w:lineRule="auto"/>
              <w:jc w:val="left"/>
            </w:pPr>
            <w:r>
              <w:rPr>
                <w:rFonts w:ascii="微软雅黑" w:hAnsi="微软雅黑" w:eastAsia="微软雅黑"/>
                <w:color w:val="263238"/>
                <w:sz w:val="19"/>
              </w:rPr>
              <w:t>问题主诉</w:t>
            </w:r>
          </w:p>
        </w:tc>
        <w:tc>
          <w:tcPr>
            <w:tcW w:w="7370" w:type="dxa"/>
            <w:tcMar>
              <w:top w:w="100" w:type="dxa"/>
              <w:left w:w="120" w:type="dxa"/>
              <w:bottom w:w="100" w:type="dxa"/>
              <w:right w:w="120" w:type="dxa"/>
            </w:tcMar>
            <w:vAlign w:val="center"/>
          </w:tcPr>
          <w:p w14:paraId="6DB1C2B3">
            <w:pPr>
              <w:spacing w:after="0" w:line="240" w:lineRule="auto"/>
              <w:jc w:val="left"/>
            </w:pPr>
            <w:r>
              <w:rPr>
                <w:rFonts w:ascii="微软雅黑" w:hAnsi="微软雅黑" w:eastAsia="微软雅黑"/>
                <w:color w:val="263238"/>
                <w:sz w:val="19"/>
              </w:rPr>
              <w:t>【填写项：班主任观察到的核心问题表现，例如"该生近一个月数学课堂注意力明显下降，作业完成率从90%降至50%"】</w:t>
            </w:r>
          </w:p>
        </w:tc>
      </w:tr>
      <w:tr w14:paraId="19709E73">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E8EAF6"/>
            <w:tcMar>
              <w:top w:w="100" w:type="dxa"/>
              <w:left w:w="120" w:type="dxa"/>
              <w:bottom w:w="100" w:type="dxa"/>
              <w:right w:w="120" w:type="dxa"/>
            </w:tcMar>
            <w:vAlign w:val="center"/>
          </w:tcPr>
          <w:p w14:paraId="6A221F73">
            <w:pPr>
              <w:spacing w:after="0" w:line="240" w:lineRule="auto"/>
              <w:jc w:val="left"/>
            </w:pPr>
            <w:r>
              <w:rPr>
                <w:rFonts w:ascii="微软雅黑" w:hAnsi="微软雅黑" w:eastAsia="微软雅黑"/>
                <w:color w:val="263238"/>
                <w:sz w:val="19"/>
              </w:rPr>
              <w:t>问题持续时间</w:t>
            </w:r>
          </w:p>
        </w:tc>
        <w:tc>
          <w:tcPr>
            <w:tcW w:w="7370" w:type="dxa"/>
            <w:shd w:val="clear" w:color="auto" w:fill="E8EAF6"/>
            <w:tcMar>
              <w:top w:w="100" w:type="dxa"/>
              <w:left w:w="120" w:type="dxa"/>
              <w:bottom w:w="100" w:type="dxa"/>
              <w:right w:w="120" w:type="dxa"/>
            </w:tcMar>
            <w:vAlign w:val="center"/>
          </w:tcPr>
          <w:p w14:paraId="45430420">
            <w:pPr>
              <w:spacing w:after="0" w:line="240" w:lineRule="auto"/>
              <w:jc w:val="left"/>
            </w:pPr>
            <w:r>
              <w:rPr>
                <w:rFonts w:ascii="微软雅黑" w:hAnsi="微软雅黑" w:eastAsia="微软雅黑"/>
                <w:color w:val="263238"/>
                <w:sz w:val="19"/>
              </w:rPr>
              <w:t>【选择项：1周以内/1-4周/1-3个月/3个月以上】</w:t>
            </w:r>
          </w:p>
        </w:tc>
      </w:tr>
      <w:tr w14:paraId="0C5A02FD">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271D8689">
            <w:pPr>
              <w:spacing w:after="0" w:line="240" w:lineRule="auto"/>
              <w:jc w:val="left"/>
            </w:pPr>
            <w:r>
              <w:rPr>
                <w:rFonts w:ascii="微软雅黑" w:hAnsi="微软雅黑" w:eastAsia="微软雅黑"/>
                <w:color w:val="263238"/>
                <w:sz w:val="19"/>
              </w:rPr>
              <w:t>问题严重程度</w:t>
            </w:r>
          </w:p>
        </w:tc>
        <w:tc>
          <w:tcPr>
            <w:tcW w:w="7370" w:type="dxa"/>
            <w:tcMar>
              <w:top w:w="100" w:type="dxa"/>
              <w:left w:w="120" w:type="dxa"/>
              <w:bottom w:w="100" w:type="dxa"/>
              <w:right w:w="120" w:type="dxa"/>
            </w:tcMar>
            <w:vAlign w:val="center"/>
          </w:tcPr>
          <w:p w14:paraId="6A75D494">
            <w:pPr>
              <w:spacing w:after="0" w:line="240" w:lineRule="auto"/>
              <w:jc w:val="left"/>
            </w:pPr>
            <w:r>
              <w:rPr>
                <w:rFonts w:ascii="微软雅黑" w:hAnsi="微软雅黑" w:eastAsia="微软雅黑"/>
                <w:color w:val="263238"/>
                <w:sz w:val="19"/>
              </w:rPr>
              <w:t>【选择项：轻微（不影响日常学习）/中度（部分影响）/重度（严重影响）/极重度（需转介专业机构）】</w:t>
            </w:r>
          </w:p>
        </w:tc>
      </w:tr>
      <w:tr w14:paraId="3C15C43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E8EAF6"/>
            <w:tcMar>
              <w:top w:w="100" w:type="dxa"/>
              <w:left w:w="120" w:type="dxa"/>
              <w:bottom w:w="100" w:type="dxa"/>
              <w:right w:w="120" w:type="dxa"/>
            </w:tcMar>
            <w:vAlign w:val="center"/>
          </w:tcPr>
          <w:p w14:paraId="5AE7981C">
            <w:pPr>
              <w:spacing w:after="0" w:line="240" w:lineRule="auto"/>
              <w:jc w:val="left"/>
            </w:pPr>
            <w:r>
              <w:rPr>
                <w:rFonts w:ascii="微软雅黑" w:hAnsi="微软雅黑" w:eastAsia="微软雅黑"/>
                <w:color w:val="263238"/>
                <w:sz w:val="19"/>
              </w:rPr>
              <w:t>既往干预</w:t>
            </w:r>
          </w:p>
        </w:tc>
        <w:tc>
          <w:tcPr>
            <w:tcW w:w="7370" w:type="dxa"/>
            <w:shd w:val="clear" w:color="auto" w:fill="E8EAF6"/>
            <w:tcMar>
              <w:top w:w="100" w:type="dxa"/>
              <w:left w:w="120" w:type="dxa"/>
              <w:bottom w:w="100" w:type="dxa"/>
              <w:right w:w="120" w:type="dxa"/>
            </w:tcMar>
            <w:vAlign w:val="center"/>
          </w:tcPr>
          <w:p w14:paraId="3953B054">
            <w:pPr>
              <w:spacing w:after="0" w:line="240" w:lineRule="auto"/>
              <w:jc w:val="left"/>
            </w:pPr>
            <w:r>
              <w:rPr>
                <w:rFonts w:ascii="微软雅黑" w:hAnsi="微软雅黑" w:eastAsia="微软雅黑"/>
                <w:color w:val="263238"/>
                <w:sz w:val="19"/>
              </w:rPr>
              <w:t>【填写项：此前是否尝试过干预措施及效果，如"已与家长沟通2次，调整座位，效果不显著"】</w:t>
            </w:r>
          </w:p>
        </w:tc>
      </w:tr>
      <w:tr w14:paraId="1A2D1A25">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1B4B7B38">
            <w:pPr>
              <w:spacing w:after="0" w:line="240" w:lineRule="auto"/>
              <w:jc w:val="left"/>
            </w:pPr>
            <w:r>
              <w:rPr>
                <w:rFonts w:ascii="微软雅黑" w:hAnsi="微软雅黑" w:eastAsia="微软雅黑"/>
                <w:color w:val="263238"/>
                <w:sz w:val="19"/>
              </w:rPr>
              <w:t>家庭基本情况</w:t>
            </w:r>
          </w:p>
        </w:tc>
        <w:tc>
          <w:tcPr>
            <w:tcW w:w="7370" w:type="dxa"/>
            <w:tcMar>
              <w:top w:w="100" w:type="dxa"/>
              <w:left w:w="120" w:type="dxa"/>
              <w:bottom w:w="100" w:type="dxa"/>
              <w:right w:w="120" w:type="dxa"/>
            </w:tcMar>
            <w:vAlign w:val="center"/>
          </w:tcPr>
          <w:p w14:paraId="110AD94F">
            <w:pPr>
              <w:spacing w:after="0" w:line="240" w:lineRule="auto"/>
              <w:jc w:val="left"/>
            </w:pPr>
            <w:r>
              <w:rPr>
                <w:rFonts w:ascii="微软雅黑" w:hAnsi="微软雅黑" w:eastAsia="微软雅黑"/>
                <w:color w:val="263238"/>
                <w:sz w:val="19"/>
              </w:rPr>
              <w:t>【填写项：家庭结构、主要照护者、父母教育背景、家庭氛围简述】</w:t>
            </w:r>
          </w:p>
        </w:tc>
      </w:tr>
      <w:tr w14:paraId="2E1E78B1">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E8EAF6"/>
            <w:tcMar>
              <w:top w:w="100" w:type="dxa"/>
              <w:left w:w="120" w:type="dxa"/>
              <w:bottom w:w="100" w:type="dxa"/>
              <w:right w:w="120" w:type="dxa"/>
            </w:tcMar>
            <w:vAlign w:val="center"/>
          </w:tcPr>
          <w:p w14:paraId="63A65538">
            <w:pPr>
              <w:spacing w:after="0" w:line="240" w:lineRule="auto"/>
              <w:jc w:val="left"/>
            </w:pPr>
            <w:r>
              <w:rPr>
                <w:rFonts w:ascii="微软雅黑" w:hAnsi="微软雅黑" w:eastAsia="微软雅黑"/>
                <w:color w:val="263238"/>
                <w:sz w:val="19"/>
              </w:rPr>
              <w:t>学业成绩趋势</w:t>
            </w:r>
          </w:p>
        </w:tc>
        <w:tc>
          <w:tcPr>
            <w:tcW w:w="7370" w:type="dxa"/>
            <w:shd w:val="clear" w:color="auto" w:fill="E8EAF6"/>
            <w:tcMar>
              <w:top w:w="100" w:type="dxa"/>
              <w:left w:w="120" w:type="dxa"/>
              <w:bottom w:w="100" w:type="dxa"/>
              <w:right w:w="120" w:type="dxa"/>
            </w:tcMar>
            <w:vAlign w:val="center"/>
          </w:tcPr>
          <w:p w14:paraId="4CA07BE0">
            <w:pPr>
              <w:spacing w:after="0" w:line="240" w:lineRule="auto"/>
              <w:jc w:val="left"/>
            </w:pPr>
            <w:r>
              <w:rPr>
                <w:rFonts w:ascii="微软雅黑" w:hAnsi="微软雅黑" w:eastAsia="微软雅黑"/>
                <w:color w:val="263238"/>
                <w:sz w:val="19"/>
              </w:rPr>
              <w:t>【填写项：各学科近期成绩变化趋势，可用简表或文字描述】</w:t>
            </w:r>
          </w:p>
        </w:tc>
      </w:tr>
      <w:tr w14:paraId="24ABA252">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61AE41E0">
            <w:pPr>
              <w:spacing w:after="0" w:line="240" w:lineRule="auto"/>
              <w:jc w:val="left"/>
            </w:pPr>
            <w:r>
              <w:rPr>
                <w:rFonts w:ascii="微软雅黑" w:hAnsi="微软雅黑" w:eastAsia="微软雅黑"/>
                <w:color w:val="263238"/>
                <w:sz w:val="19"/>
              </w:rPr>
              <w:t>师生关系概况</w:t>
            </w:r>
          </w:p>
        </w:tc>
        <w:tc>
          <w:tcPr>
            <w:tcW w:w="7370" w:type="dxa"/>
            <w:tcMar>
              <w:top w:w="100" w:type="dxa"/>
              <w:left w:w="120" w:type="dxa"/>
              <w:bottom w:w="100" w:type="dxa"/>
              <w:right w:w="120" w:type="dxa"/>
            </w:tcMar>
            <w:vAlign w:val="center"/>
          </w:tcPr>
          <w:p w14:paraId="6DB8AE51">
            <w:pPr>
              <w:spacing w:after="0" w:line="240" w:lineRule="auto"/>
              <w:jc w:val="left"/>
            </w:pPr>
            <w:r>
              <w:rPr>
                <w:rFonts w:ascii="微软雅黑" w:hAnsi="微软雅黑" w:eastAsia="微软雅黑"/>
                <w:color w:val="263238"/>
                <w:sz w:val="19"/>
              </w:rPr>
              <w:t>【选择项：良好/一般/紧张/回避】 + 【填写项：简述】</w:t>
            </w:r>
          </w:p>
        </w:tc>
      </w:tr>
      <w:tr w14:paraId="001CB7D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E8EAF6"/>
            <w:tcMar>
              <w:top w:w="100" w:type="dxa"/>
              <w:left w:w="120" w:type="dxa"/>
              <w:bottom w:w="100" w:type="dxa"/>
              <w:right w:w="120" w:type="dxa"/>
            </w:tcMar>
            <w:vAlign w:val="center"/>
          </w:tcPr>
          <w:p w14:paraId="651C52DD">
            <w:pPr>
              <w:spacing w:after="0" w:line="240" w:lineRule="auto"/>
              <w:jc w:val="left"/>
            </w:pPr>
            <w:r>
              <w:rPr>
                <w:rFonts w:ascii="微软雅黑" w:hAnsi="微软雅黑" w:eastAsia="微软雅黑"/>
                <w:color w:val="263238"/>
                <w:sz w:val="19"/>
              </w:rPr>
              <w:t>同伴关系概况</w:t>
            </w:r>
          </w:p>
        </w:tc>
        <w:tc>
          <w:tcPr>
            <w:tcW w:w="7370" w:type="dxa"/>
            <w:shd w:val="clear" w:color="auto" w:fill="E8EAF6"/>
            <w:tcMar>
              <w:top w:w="100" w:type="dxa"/>
              <w:left w:w="120" w:type="dxa"/>
              <w:bottom w:w="100" w:type="dxa"/>
              <w:right w:w="120" w:type="dxa"/>
            </w:tcMar>
            <w:vAlign w:val="center"/>
          </w:tcPr>
          <w:p w14:paraId="09A2A9ED">
            <w:pPr>
              <w:spacing w:after="0" w:line="240" w:lineRule="auto"/>
              <w:jc w:val="left"/>
            </w:pPr>
            <w:r>
              <w:rPr>
                <w:rFonts w:ascii="微软雅黑" w:hAnsi="微软雅黑" w:eastAsia="微软雅黑"/>
                <w:color w:val="263238"/>
                <w:sz w:val="19"/>
              </w:rPr>
              <w:t>【选择项：良好/一般/边缘化/冲突】 + 【填写项：简述】</w:t>
            </w:r>
          </w:p>
        </w:tc>
      </w:tr>
    </w:tbl>
    <w:p w14:paraId="25366400">
      <w:pPr>
        <w:spacing w:before="240" w:after="120"/>
      </w:pPr>
      <w:r>
        <w:rPr>
          <w:rFonts w:ascii="微软雅黑" w:hAnsi="微软雅黑" w:eastAsia="微软雅黑"/>
          <w:b/>
          <w:color w:val="1565C0"/>
          <w:sz w:val="30"/>
        </w:rPr>
        <w:t>5.3 测评结果及原因分析</w:t>
      </w:r>
    </w:p>
    <w:p w14:paraId="4260AA5A">
      <w:pPr>
        <w:spacing w:after="120" w:line="360" w:lineRule="auto"/>
        <w:ind w:firstLine="420"/>
        <w:jc w:val="both"/>
      </w:pPr>
      <w:r>
        <w:rPr>
          <w:rFonts w:ascii="微软雅黑" w:hAnsi="微软雅黑" w:eastAsia="微软雅黑"/>
          <w:b w:val="0"/>
          <w:color w:val="263238"/>
          <w:sz w:val="21"/>
        </w:rPr>
        <w:t>本部分基于事实呈现和问题归因两个步骤的评估结果，从四个维度进行系统分析，呈现测评数据并给出归因结论。</w:t>
      </w:r>
    </w:p>
    <w:p w14:paraId="39605388">
      <w:pPr>
        <w:spacing w:before="240" w:after="120"/>
      </w:pPr>
      <w:r>
        <w:rPr>
          <w:rFonts w:ascii="微软雅黑" w:hAnsi="微软雅黑" w:eastAsia="微软雅黑"/>
          <w:b/>
          <w:color w:val="2E7D32"/>
          <w:sz w:val="24"/>
        </w:rPr>
        <w:t>一、认知神经维度评估</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3024"/>
        <w:gridCol w:w="3024"/>
        <w:gridCol w:w="3024"/>
      </w:tblGrid>
      <w:tr w14:paraId="08C0E4B1">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1A237E"/>
            <w:tcMar>
              <w:top w:w="100" w:type="dxa"/>
              <w:left w:w="120" w:type="dxa"/>
              <w:bottom w:w="100" w:type="dxa"/>
              <w:right w:w="120" w:type="dxa"/>
            </w:tcMar>
            <w:vAlign w:val="center"/>
          </w:tcPr>
          <w:p w14:paraId="24076010">
            <w:pPr>
              <w:spacing w:after="0"/>
              <w:jc w:val="center"/>
            </w:pPr>
            <w:r>
              <w:rPr>
                <w:rFonts w:ascii="微软雅黑" w:hAnsi="微软雅黑" w:eastAsia="微软雅黑"/>
                <w:b/>
                <w:color w:val="FFFFFF"/>
                <w:sz w:val="19"/>
              </w:rPr>
              <w:t>评估项目</w:t>
            </w:r>
          </w:p>
        </w:tc>
        <w:tc>
          <w:tcPr>
            <w:tcW w:w="3969" w:type="dxa"/>
            <w:shd w:val="clear" w:color="auto" w:fill="1A237E"/>
            <w:tcMar>
              <w:top w:w="100" w:type="dxa"/>
              <w:left w:w="120" w:type="dxa"/>
              <w:bottom w:w="100" w:type="dxa"/>
              <w:right w:w="120" w:type="dxa"/>
            </w:tcMar>
            <w:vAlign w:val="center"/>
          </w:tcPr>
          <w:p w14:paraId="67B3C6A7">
            <w:pPr>
              <w:spacing w:after="0"/>
              <w:jc w:val="center"/>
            </w:pPr>
            <w:r>
              <w:rPr>
                <w:rFonts w:ascii="微软雅黑" w:hAnsi="微软雅黑" w:eastAsia="微软雅黑"/>
                <w:b/>
                <w:color w:val="FFFFFF"/>
                <w:sz w:val="19"/>
              </w:rPr>
              <w:t>评估结果</w:t>
            </w:r>
          </w:p>
        </w:tc>
        <w:tc>
          <w:tcPr>
            <w:tcW w:w="3402" w:type="dxa"/>
            <w:shd w:val="clear" w:color="auto" w:fill="1A237E"/>
            <w:tcMar>
              <w:top w:w="100" w:type="dxa"/>
              <w:left w:w="120" w:type="dxa"/>
              <w:bottom w:w="100" w:type="dxa"/>
              <w:right w:w="120" w:type="dxa"/>
            </w:tcMar>
            <w:vAlign w:val="center"/>
          </w:tcPr>
          <w:p w14:paraId="1AE8F9B0">
            <w:pPr>
              <w:spacing w:after="0"/>
              <w:jc w:val="center"/>
            </w:pPr>
            <w:r>
              <w:rPr>
                <w:rFonts w:ascii="微软雅黑" w:hAnsi="微软雅黑" w:eastAsia="微软雅黑"/>
                <w:b/>
                <w:color w:val="FFFFFF"/>
                <w:sz w:val="19"/>
              </w:rPr>
              <w:t>备注/观察</w:t>
            </w:r>
          </w:p>
        </w:tc>
      </w:tr>
      <w:tr w14:paraId="2DB59FAD">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6588C848">
            <w:pPr>
              <w:spacing w:after="0" w:line="240" w:lineRule="auto"/>
              <w:jc w:val="left"/>
            </w:pPr>
            <w:r>
              <w:rPr>
                <w:rFonts w:ascii="微软雅黑" w:hAnsi="微软雅黑" w:eastAsia="微软雅黑"/>
                <w:color w:val="263238"/>
                <w:sz w:val="19"/>
              </w:rPr>
              <w:t>注意力水平</w:t>
            </w:r>
          </w:p>
        </w:tc>
        <w:tc>
          <w:tcPr>
            <w:tcW w:w="3969" w:type="dxa"/>
            <w:tcMar>
              <w:top w:w="100" w:type="dxa"/>
              <w:left w:w="120" w:type="dxa"/>
              <w:bottom w:w="100" w:type="dxa"/>
              <w:right w:w="120" w:type="dxa"/>
            </w:tcMar>
            <w:vAlign w:val="center"/>
          </w:tcPr>
          <w:p w14:paraId="2EEFF92E">
            <w:pPr>
              <w:spacing w:after="0" w:line="240" w:lineRule="auto"/>
              <w:jc w:val="left"/>
            </w:pPr>
            <w:r>
              <w:rPr>
                <w:rFonts w:ascii="微软雅黑" w:hAnsi="微软雅黑" w:eastAsia="微软雅黑"/>
                <w:color w:val="263238"/>
                <w:sz w:val="19"/>
              </w:rPr>
              <w:t>【系统生成：SNAP-IV量表得分及等级】</w:t>
            </w:r>
          </w:p>
        </w:tc>
        <w:tc>
          <w:tcPr>
            <w:tcW w:w="3402" w:type="dxa"/>
            <w:tcMar>
              <w:top w:w="100" w:type="dxa"/>
              <w:left w:w="120" w:type="dxa"/>
              <w:bottom w:w="100" w:type="dxa"/>
              <w:right w:w="120" w:type="dxa"/>
            </w:tcMar>
            <w:vAlign w:val="center"/>
          </w:tcPr>
          <w:p w14:paraId="320C4CCE">
            <w:pPr>
              <w:spacing w:after="0" w:line="240" w:lineRule="auto"/>
              <w:jc w:val="left"/>
            </w:pPr>
            <w:r>
              <w:rPr>
                <w:rFonts w:ascii="微软雅黑" w:hAnsi="微软雅黑" w:eastAsia="微软雅黑"/>
                <w:color w:val="263238"/>
                <w:sz w:val="19"/>
              </w:rPr>
              <w:t>【填写项：注意力表现的具体描述】</w:t>
            </w:r>
          </w:p>
        </w:tc>
      </w:tr>
      <w:tr w14:paraId="154C515F">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E8EAF6"/>
            <w:tcMar>
              <w:top w:w="100" w:type="dxa"/>
              <w:left w:w="120" w:type="dxa"/>
              <w:bottom w:w="100" w:type="dxa"/>
              <w:right w:w="120" w:type="dxa"/>
            </w:tcMar>
            <w:vAlign w:val="center"/>
          </w:tcPr>
          <w:p w14:paraId="095330F5">
            <w:pPr>
              <w:spacing w:after="0" w:line="240" w:lineRule="auto"/>
              <w:jc w:val="left"/>
            </w:pPr>
            <w:r>
              <w:rPr>
                <w:rFonts w:ascii="微软雅黑" w:hAnsi="微软雅黑" w:eastAsia="微软雅黑"/>
                <w:color w:val="263238"/>
                <w:sz w:val="19"/>
              </w:rPr>
              <w:t>工作记忆</w:t>
            </w:r>
          </w:p>
        </w:tc>
        <w:tc>
          <w:tcPr>
            <w:tcW w:w="3969" w:type="dxa"/>
            <w:shd w:val="clear" w:color="auto" w:fill="E8EAF6"/>
            <w:tcMar>
              <w:top w:w="100" w:type="dxa"/>
              <w:left w:w="120" w:type="dxa"/>
              <w:bottom w:w="100" w:type="dxa"/>
              <w:right w:w="120" w:type="dxa"/>
            </w:tcMar>
            <w:vAlign w:val="center"/>
          </w:tcPr>
          <w:p w14:paraId="3DA0A395">
            <w:pPr>
              <w:spacing w:after="0" w:line="240" w:lineRule="auto"/>
              <w:jc w:val="left"/>
            </w:pPr>
            <w:r>
              <w:rPr>
                <w:rFonts w:ascii="微软雅黑" w:hAnsi="微软雅黑" w:eastAsia="微软雅黑"/>
                <w:color w:val="263238"/>
                <w:sz w:val="19"/>
              </w:rPr>
              <w:t>【系统生成：工作记忆评估结果】</w:t>
            </w:r>
          </w:p>
        </w:tc>
        <w:tc>
          <w:tcPr>
            <w:tcW w:w="3402" w:type="dxa"/>
            <w:shd w:val="clear" w:color="auto" w:fill="E8EAF6"/>
            <w:tcMar>
              <w:top w:w="100" w:type="dxa"/>
              <w:left w:w="120" w:type="dxa"/>
              <w:bottom w:w="100" w:type="dxa"/>
              <w:right w:w="120" w:type="dxa"/>
            </w:tcMar>
            <w:vAlign w:val="center"/>
          </w:tcPr>
          <w:p w14:paraId="115CF1A8">
            <w:pPr>
              <w:spacing w:after="0" w:line="240" w:lineRule="auto"/>
              <w:jc w:val="left"/>
            </w:pPr>
            <w:r>
              <w:rPr>
                <w:rFonts w:ascii="微软雅黑" w:hAnsi="微软雅黑" w:eastAsia="微软雅黑"/>
                <w:color w:val="263238"/>
                <w:sz w:val="19"/>
              </w:rPr>
              <w:t>【填写项：日常记忆表现描述】</w:t>
            </w:r>
          </w:p>
        </w:tc>
      </w:tr>
      <w:tr w14:paraId="49BAC40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035F43A4">
            <w:pPr>
              <w:spacing w:after="0" w:line="240" w:lineRule="auto"/>
              <w:jc w:val="left"/>
            </w:pPr>
            <w:r>
              <w:rPr>
                <w:rFonts w:ascii="微软雅黑" w:hAnsi="微软雅黑" w:eastAsia="微软雅黑"/>
                <w:color w:val="263238"/>
                <w:sz w:val="19"/>
              </w:rPr>
              <w:t>执行功能</w:t>
            </w:r>
          </w:p>
        </w:tc>
        <w:tc>
          <w:tcPr>
            <w:tcW w:w="3969" w:type="dxa"/>
            <w:tcMar>
              <w:top w:w="100" w:type="dxa"/>
              <w:left w:w="120" w:type="dxa"/>
              <w:bottom w:w="100" w:type="dxa"/>
              <w:right w:w="120" w:type="dxa"/>
            </w:tcMar>
            <w:vAlign w:val="center"/>
          </w:tcPr>
          <w:p w14:paraId="3FB15B07">
            <w:pPr>
              <w:spacing w:after="0" w:line="240" w:lineRule="auto"/>
              <w:jc w:val="left"/>
            </w:pPr>
            <w:r>
              <w:rPr>
                <w:rFonts w:ascii="微软雅黑" w:hAnsi="微软雅黑" w:eastAsia="微软雅黑"/>
                <w:color w:val="263238"/>
                <w:sz w:val="19"/>
              </w:rPr>
              <w:t>【系统生成：抑制控制/认知灵活性/计划能力评估】</w:t>
            </w:r>
          </w:p>
        </w:tc>
        <w:tc>
          <w:tcPr>
            <w:tcW w:w="3402" w:type="dxa"/>
            <w:tcMar>
              <w:top w:w="100" w:type="dxa"/>
              <w:left w:w="120" w:type="dxa"/>
              <w:bottom w:w="100" w:type="dxa"/>
              <w:right w:w="120" w:type="dxa"/>
            </w:tcMar>
            <w:vAlign w:val="center"/>
          </w:tcPr>
          <w:p w14:paraId="12EFE084">
            <w:pPr>
              <w:spacing w:after="0" w:line="240" w:lineRule="auto"/>
              <w:jc w:val="left"/>
            </w:pPr>
            <w:r>
              <w:rPr>
                <w:rFonts w:ascii="微软雅黑" w:hAnsi="微软雅黑" w:eastAsia="微软雅黑"/>
                <w:color w:val="263238"/>
                <w:sz w:val="19"/>
              </w:rPr>
              <w:t>【填写项：执行功能表现描述】</w:t>
            </w:r>
          </w:p>
        </w:tc>
      </w:tr>
      <w:tr w14:paraId="37FBACFE">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E8EAF6"/>
            <w:tcMar>
              <w:top w:w="100" w:type="dxa"/>
              <w:left w:w="120" w:type="dxa"/>
              <w:bottom w:w="100" w:type="dxa"/>
              <w:right w:w="120" w:type="dxa"/>
            </w:tcMar>
            <w:vAlign w:val="center"/>
          </w:tcPr>
          <w:p w14:paraId="3197F8CF">
            <w:pPr>
              <w:spacing w:after="0" w:line="240" w:lineRule="auto"/>
              <w:jc w:val="left"/>
            </w:pPr>
            <w:r>
              <w:rPr>
                <w:rFonts w:ascii="微软雅黑" w:hAnsi="微软雅黑" w:eastAsia="微软雅黑"/>
                <w:color w:val="263238"/>
                <w:sz w:val="19"/>
              </w:rPr>
              <w:t>信息加工速度</w:t>
            </w:r>
          </w:p>
        </w:tc>
        <w:tc>
          <w:tcPr>
            <w:tcW w:w="3969" w:type="dxa"/>
            <w:shd w:val="clear" w:color="auto" w:fill="E8EAF6"/>
            <w:tcMar>
              <w:top w:w="100" w:type="dxa"/>
              <w:left w:w="120" w:type="dxa"/>
              <w:bottom w:w="100" w:type="dxa"/>
              <w:right w:w="120" w:type="dxa"/>
            </w:tcMar>
            <w:vAlign w:val="center"/>
          </w:tcPr>
          <w:p w14:paraId="34E49DF2">
            <w:pPr>
              <w:spacing w:after="0" w:line="240" w:lineRule="auto"/>
              <w:jc w:val="left"/>
            </w:pPr>
            <w:r>
              <w:rPr>
                <w:rFonts w:ascii="微软雅黑" w:hAnsi="微软雅黑" w:eastAsia="微软雅黑"/>
                <w:color w:val="263238"/>
                <w:sz w:val="19"/>
              </w:rPr>
              <w:t>【系统生成：加工速度评估结果】</w:t>
            </w:r>
          </w:p>
        </w:tc>
        <w:tc>
          <w:tcPr>
            <w:tcW w:w="3402" w:type="dxa"/>
            <w:shd w:val="clear" w:color="auto" w:fill="E8EAF6"/>
            <w:tcMar>
              <w:top w:w="100" w:type="dxa"/>
              <w:left w:w="120" w:type="dxa"/>
              <w:bottom w:w="100" w:type="dxa"/>
              <w:right w:w="120" w:type="dxa"/>
            </w:tcMar>
            <w:vAlign w:val="center"/>
          </w:tcPr>
          <w:p w14:paraId="4E7B203F">
            <w:pPr>
              <w:spacing w:after="0" w:line="240" w:lineRule="auto"/>
              <w:jc w:val="left"/>
            </w:pPr>
            <w:r>
              <w:rPr>
                <w:rFonts w:ascii="微软雅黑" w:hAnsi="微软雅黑" w:eastAsia="微软雅黑"/>
                <w:color w:val="263238"/>
                <w:sz w:val="19"/>
              </w:rPr>
              <w:t>【填写项：反应速度与效率描述】</w:t>
            </w:r>
          </w:p>
        </w:tc>
      </w:tr>
      <w:tr w14:paraId="3F2D7E75">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219CF619">
            <w:pPr>
              <w:spacing w:after="0" w:line="240" w:lineRule="auto"/>
              <w:jc w:val="left"/>
            </w:pPr>
            <w:r>
              <w:rPr>
                <w:rFonts w:ascii="微软雅黑" w:hAnsi="微软雅黑" w:eastAsia="微软雅黑"/>
                <w:color w:val="263238"/>
                <w:sz w:val="19"/>
              </w:rPr>
              <w:t>维度小结</w:t>
            </w:r>
          </w:p>
        </w:tc>
        <w:tc>
          <w:tcPr>
            <w:tcW w:w="3969" w:type="dxa"/>
            <w:tcMar>
              <w:top w:w="100" w:type="dxa"/>
              <w:left w:w="120" w:type="dxa"/>
              <w:bottom w:w="100" w:type="dxa"/>
              <w:right w:w="120" w:type="dxa"/>
            </w:tcMar>
            <w:vAlign w:val="center"/>
          </w:tcPr>
          <w:p w14:paraId="0D4DC459">
            <w:pPr>
              <w:spacing w:after="0" w:line="240" w:lineRule="auto"/>
              <w:jc w:val="left"/>
            </w:pPr>
            <w:r>
              <w:rPr>
                <w:rFonts w:ascii="微软雅黑" w:hAnsi="微软雅黑" w:eastAsia="微软雅黑"/>
                <w:color w:val="263238"/>
                <w:sz w:val="19"/>
              </w:rPr>
              <w:t>【系统生成：认知神经维度归因结论，如"该生注意力网络功能处于临界水平，工作记忆容量低于同龄均值1个标准差，执行功能中抑制控制不足，符合ADHD混合型特征"】</w:t>
            </w:r>
          </w:p>
        </w:tc>
        <w:tc>
          <w:tcPr>
            <w:tcW w:w="3402" w:type="dxa"/>
            <w:tcMar>
              <w:top w:w="100" w:type="dxa"/>
              <w:left w:w="120" w:type="dxa"/>
              <w:bottom w:w="100" w:type="dxa"/>
              <w:right w:w="120" w:type="dxa"/>
            </w:tcMar>
            <w:vAlign w:val="center"/>
          </w:tcPr>
          <w:p w14:paraId="4D8CF315">
            <w:pPr>
              <w:spacing w:after="0" w:line="240" w:lineRule="auto"/>
              <w:jc w:val="left"/>
            </w:pPr>
          </w:p>
        </w:tc>
      </w:tr>
    </w:tbl>
    <w:p w14:paraId="6662F540">
      <w:pPr>
        <w:spacing w:before="240" w:after="120"/>
      </w:pPr>
      <w:r>
        <w:rPr>
          <w:rFonts w:ascii="微软雅黑" w:hAnsi="微软雅黑" w:eastAsia="微软雅黑"/>
          <w:b/>
          <w:color w:val="2E7D32"/>
          <w:sz w:val="24"/>
        </w:rPr>
        <w:t>二、学业能力维度评估</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3024"/>
        <w:gridCol w:w="3024"/>
        <w:gridCol w:w="3024"/>
      </w:tblGrid>
      <w:tr w14:paraId="7CCA4245">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1A237E"/>
            <w:tcMar>
              <w:top w:w="100" w:type="dxa"/>
              <w:left w:w="120" w:type="dxa"/>
              <w:bottom w:w="100" w:type="dxa"/>
              <w:right w:w="120" w:type="dxa"/>
            </w:tcMar>
            <w:vAlign w:val="center"/>
          </w:tcPr>
          <w:p w14:paraId="4AFE28F6">
            <w:pPr>
              <w:spacing w:after="0"/>
              <w:jc w:val="center"/>
            </w:pPr>
            <w:r>
              <w:rPr>
                <w:rFonts w:ascii="微软雅黑" w:hAnsi="微软雅黑" w:eastAsia="微软雅黑"/>
                <w:b/>
                <w:color w:val="FFFFFF"/>
                <w:sz w:val="19"/>
              </w:rPr>
              <w:t>学科/项目</w:t>
            </w:r>
          </w:p>
        </w:tc>
        <w:tc>
          <w:tcPr>
            <w:tcW w:w="3969" w:type="dxa"/>
            <w:shd w:val="clear" w:color="auto" w:fill="1A237E"/>
            <w:tcMar>
              <w:top w:w="100" w:type="dxa"/>
              <w:left w:w="120" w:type="dxa"/>
              <w:bottom w:w="100" w:type="dxa"/>
              <w:right w:w="120" w:type="dxa"/>
            </w:tcMar>
            <w:vAlign w:val="center"/>
          </w:tcPr>
          <w:p w14:paraId="74E45875">
            <w:pPr>
              <w:spacing w:after="0"/>
              <w:jc w:val="center"/>
            </w:pPr>
            <w:r>
              <w:rPr>
                <w:rFonts w:ascii="微软雅黑" w:hAnsi="微软雅黑" w:eastAsia="微软雅黑"/>
                <w:b/>
                <w:color w:val="FFFFFF"/>
                <w:sz w:val="19"/>
              </w:rPr>
              <w:t>评估结果</w:t>
            </w:r>
          </w:p>
        </w:tc>
        <w:tc>
          <w:tcPr>
            <w:tcW w:w="3402" w:type="dxa"/>
            <w:shd w:val="clear" w:color="auto" w:fill="1A237E"/>
            <w:tcMar>
              <w:top w:w="100" w:type="dxa"/>
              <w:left w:w="120" w:type="dxa"/>
              <w:bottom w:w="100" w:type="dxa"/>
              <w:right w:w="120" w:type="dxa"/>
            </w:tcMar>
            <w:vAlign w:val="center"/>
          </w:tcPr>
          <w:p w14:paraId="4DC9380F">
            <w:pPr>
              <w:spacing w:after="0"/>
              <w:jc w:val="center"/>
            </w:pPr>
            <w:r>
              <w:rPr>
                <w:rFonts w:ascii="微软雅黑" w:hAnsi="微软雅黑" w:eastAsia="微软雅黑"/>
                <w:b/>
                <w:color w:val="FFFFFF"/>
                <w:sz w:val="19"/>
              </w:rPr>
              <w:t>分析</w:t>
            </w:r>
          </w:p>
        </w:tc>
      </w:tr>
      <w:tr w14:paraId="481F9191">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42A6B27E">
            <w:pPr>
              <w:spacing w:after="0" w:line="240" w:lineRule="auto"/>
              <w:jc w:val="left"/>
            </w:pPr>
            <w:r>
              <w:rPr>
                <w:rFonts w:ascii="微软雅黑" w:hAnsi="微软雅黑" w:eastAsia="微软雅黑"/>
                <w:color w:val="263238"/>
                <w:sz w:val="19"/>
              </w:rPr>
              <w:t>语文</w:t>
            </w:r>
          </w:p>
        </w:tc>
        <w:tc>
          <w:tcPr>
            <w:tcW w:w="3969" w:type="dxa"/>
            <w:tcMar>
              <w:top w:w="100" w:type="dxa"/>
              <w:left w:w="120" w:type="dxa"/>
              <w:bottom w:w="100" w:type="dxa"/>
              <w:right w:w="120" w:type="dxa"/>
            </w:tcMar>
            <w:vAlign w:val="center"/>
          </w:tcPr>
          <w:p w14:paraId="66045E05">
            <w:pPr>
              <w:spacing w:after="0" w:line="240" w:lineRule="auto"/>
              <w:jc w:val="left"/>
            </w:pPr>
            <w:r>
              <w:rPr>
                <w:rFonts w:ascii="微软雅黑" w:hAnsi="微软雅黑" w:eastAsia="微软雅黑"/>
                <w:color w:val="263238"/>
                <w:sz w:val="19"/>
              </w:rPr>
              <w:t>【填写项：近期成绩/阅读流畅度/书写评估】</w:t>
            </w:r>
          </w:p>
        </w:tc>
        <w:tc>
          <w:tcPr>
            <w:tcW w:w="3402" w:type="dxa"/>
            <w:tcMar>
              <w:top w:w="100" w:type="dxa"/>
              <w:left w:w="120" w:type="dxa"/>
              <w:bottom w:w="100" w:type="dxa"/>
              <w:right w:w="120" w:type="dxa"/>
            </w:tcMar>
            <w:vAlign w:val="center"/>
          </w:tcPr>
          <w:p w14:paraId="2F90E1DD">
            <w:pPr>
              <w:spacing w:after="0" w:line="240" w:lineRule="auto"/>
              <w:jc w:val="left"/>
            </w:pPr>
            <w:r>
              <w:rPr>
                <w:rFonts w:ascii="微软雅黑" w:hAnsi="微软雅黑" w:eastAsia="微软雅黑"/>
                <w:color w:val="263238"/>
                <w:sz w:val="19"/>
              </w:rPr>
              <w:t>【填写项：优势与不足分析】</w:t>
            </w:r>
          </w:p>
        </w:tc>
      </w:tr>
      <w:tr w14:paraId="42ECDB69">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E8EAF6"/>
            <w:tcMar>
              <w:top w:w="100" w:type="dxa"/>
              <w:left w:w="120" w:type="dxa"/>
              <w:bottom w:w="100" w:type="dxa"/>
              <w:right w:w="120" w:type="dxa"/>
            </w:tcMar>
            <w:vAlign w:val="center"/>
          </w:tcPr>
          <w:p w14:paraId="238E9C05">
            <w:pPr>
              <w:spacing w:after="0" w:line="240" w:lineRule="auto"/>
              <w:jc w:val="left"/>
            </w:pPr>
            <w:r>
              <w:rPr>
                <w:rFonts w:ascii="微软雅黑" w:hAnsi="微软雅黑" w:eastAsia="微软雅黑"/>
                <w:color w:val="263238"/>
                <w:sz w:val="19"/>
              </w:rPr>
              <w:t>数学</w:t>
            </w:r>
          </w:p>
        </w:tc>
        <w:tc>
          <w:tcPr>
            <w:tcW w:w="3969" w:type="dxa"/>
            <w:shd w:val="clear" w:color="auto" w:fill="E8EAF6"/>
            <w:tcMar>
              <w:top w:w="100" w:type="dxa"/>
              <w:left w:w="120" w:type="dxa"/>
              <w:bottom w:w="100" w:type="dxa"/>
              <w:right w:w="120" w:type="dxa"/>
            </w:tcMar>
            <w:vAlign w:val="center"/>
          </w:tcPr>
          <w:p w14:paraId="4BF9048E">
            <w:pPr>
              <w:spacing w:after="0" w:line="240" w:lineRule="auto"/>
              <w:jc w:val="left"/>
            </w:pPr>
            <w:r>
              <w:rPr>
                <w:rFonts w:ascii="微软雅黑" w:hAnsi="微软雅黑" w:eastAsia="微软雅黑"/>
                <w:color w:val="263238"/>
                <w:sz w:val="19"/>
              </w:rPr>
              <w:t>【填写项：近期成绩/计算能力/推理评估】</w:t>
            </w:r>
          </w:p>
        </w:tc>
        <w:tc>
          <w:tcPr>
            <w:tcW w:w="3402" w:type="dxa"/>
            <w:shd w:val="clear" w:color="auto" w:fill="E8EAF6"/>
            <w:tcMar>
              <w:top w:w="100" w:type="dxa"/>
              <w:left w:w="120" w:type="dxa"/>
              <w:bottom w:w="100" w:type="dxa"/>
              <w:right w:w="120" w:type="dxa"/>
            </w:tcMar>
            <w:vAlign w:val="center"/>
          </w:tcPr>
          <w:p w14:paraId="1008F80F">
            <w:pPr>
              <w:spacing w:after="0" w:line="240" w:lineRule="auto"/>
              <w:jc w:val="left"/>
            </w:pPr>
            <w:r>
              <w:rPr>
                <w:rFonts w:ascii="微软雅黑" w:hAnsi="微软雅黑" w:eastAsia="微软雅黑"/>
                <w:color w:val="263238"/>
                <w:sz w:val="19"/>
              </w:rPr>
              <w:t>【填写项：优势与不足分析】</w:t>
            </w:r>
          </w:p>
        </w:tc>
      </w:tr>
      <w:tr w14:paraId="40D9C5A8">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0F764148">
            <w:pPr>
              <w:spacing w:after="0" w:line="240" w:lineRule="auto"/>
              <w:jc w:val="left"/>
            </w:pPr>
            <w:r>
              <w:rPr>
                <w:rFonts w:ascii="微软雅黑" w:hAnsi="微软雅黑" w:eastAsia="微软雅黑"/>
                <w:color w:val="263238"/>
                <w:sz w:val="19"/>
              </w:rPr>
              <w:t>英语</w:t>
            </w:r>
          </w:p>
        </w:tc>
        <w:tc>
          <w:tcPr>
            <w:tcW w:w="3969" w:type="dxa"/>
            <w:tcMar>
              <w:top w:w="100" w:type="dxa"/>
              <w:left w:w="120" w:type="dxa"/>
              <w:bottom w:w="100" w:type="dxa"/>
              <w:right w:w="120" w:type="dxa"/>
            </w:tcMar>
            <w:vAlign w:val="center"/>
          </w:tcPr>
          <w:p w14:paraId="4A014AE0">
            <w:pPr>
              <w:spacing w:after="0" w:line="240" w:lineRule="auto"/>
              <w:jc w:val="left"/>
            </w:pPr>
            <w:r>
              <w:rPr>
                <w:rFonts w:ascii="微软雅黑" w:hAnsi="微软雅黑" w:eastAsia="微软雅黑"/>
                <w:color w:val="263238"/>
                <w:sz w:val="19"/>
              </w:rPr>
              <w:t>【填写项：近期成绩/听说读写评估】</w:t>
            </w:r>
          </w:p>
        </w:tc>
        <w:tc>
          <w:tcPr>
            <w:tcW w:w="3402" w:type="dxa"/>
            <w:tcMar>
              <w:top w:w="100" w:type="dxa"/>
              <w:left w:w="120" w:type="dxa"/>
              <w:bottom w:w="100" w:type="dxa"/>
              <w:right w:w="120" w:type="dxa"/>
            </w:tcMar>
            <w:vAlign w:val="center"/>
          </w:tcPr>
          <w:p w14:paraId="2ECBB782">
            <w:pPr>
              <w:spacing w:after="0" w:line="240" w:lineRule="auto"/>
              <w:jc w:val="left"/>
            </w:pPr>
            <w:r>
              <w:rPr>
                <w:rFonts w:ascii="微软雅黑" w:hAnsi="微软雅黑" w:eastAsia="微软雅黑"/>
                <w:color w:val="263238"/>
                <w:sz w:val="19"/>
              </w:rPr>
              <w:t>【填写项：优势与不足分析】</w:t>
            </w:r>
          </w:p>
        </w:tc>
      </w:tr>
      <w:tr w14:paraId="44102A78">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E8EAF6"/>
            <w:tcMar>
              <w:top w:w="100" w:type="dxa"/>
              <w:left w:w="120" w:type="dxa"/>
              <w:bottom w:w="100" w:type="dxa"/>
              <w:right w:w="120" w:type="dxa"/>
            </w:tcMar>
            <w:vAlign w:val="center"/>
          </w:tcPr>
          <w:p w14:paraId="575299F4">
            <w:pPr>
              <w:spacing w:after="0" w:line="240" w:lineRule="auto"/>
              <w:jc w:val="left"/>
            </w:pPr>
            <w:r>
              <w:rPr>
                <w:rFonts w:ascii="微软雅黑" w:hAnsi="微软雅黑" w:eastAsia="微软雅黑"/>
                <w:color w:val="263238"/>
                <w:sz w:val="19"/>
              </w:rPr>
              <w:t>其他学科</w:t>
            </w:r>
          </w:p>
        </w:tc>
        <w:tc>
          <w:tcPr>
            <w:tcW w:w="3969" w:type="dxa"/>
            <w:shd w:val="clear" w:color="auto" w:fill="E8EAF6"/>
            <w:tcMar>
              <w:top w:w="100" w:type="dxa"/>
              <w:left w:w="120" w:type="dxa"/>
              <w:bottom w:w="100" w:type="dxa"/>
              <w:right w:w="120" w:type="dxa"/>
            </w:tcMar>
            <w:vAlign w:val="center"/>
          </w:tcPr>
          <w:p w14:paraId="0156D4C2">
            <w:pPr>
              <w:spacing w:after="0" w:line="240" w:lineRule="auto"/>
              <w:jc w:val="left"/>
            </w:pPr>
            <w:r>
              <w:rPr>
                <w:rFonts w:ascii="微软雅黑" w:hAnsi="微软雅黑" w:eastAsia="微软雅黑"/>
                <w:color w:val="263238"/>
                <w:sz w:val="19"/>
              </w:rPr>
              <w:t>【填写项：各学科表现简述】</w:t>
            </w:r>
          </w:p>
        </w:tc>
        <w:tc>
          <w:tcPr>
            <w:tcW w:w="3402" w:type="dxa"/>
            <w:shd w:val="clear" w:color="auto" w:fill="E8EAF6"/>
            <w:tcMar>
              <w:top w:w="100" w:type="dxa"/>
              <w:left w:w="120" w:type="dxa"/>
              <w:bottom w:w="100" w:type="dxa"/>
              <w:right w:w="120" w:type="dxa"/>
            </w:tcMar>
            <w:vAlign w:val="center"/>
          </w:tcPr>
          <w:p w14:paraId="6C089F48">
            <w:pPr>
              <w:spacing w:after="0" w:line="240" w:lineRule="auto"/>
              <w:jc w:val="left"/>
            </w:pPr>
            <w:r>
              <w:rPr>
                <w:rFonts w:ascii="微软雅黑" w:hAnsi="微软雅黑" w:eastAsia="微软雅黑"/>
                <w:color w:val="263238"/>
                <w:sz w:val="19"/>
              </w:rPr>
              <w:t>【填写项：偏科模式分析】</w:t>
            </w:r>
          </w:p>
        </w:tc>
      </w:tr>
      <w:tr w14:paraId="437B9244">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66A90B68">
            <w:pPr>
              <w:spacing w:after="0" w:line="240" w:lineRule="auto"/>
              <w:jc w:val="left"/>
            </w:pPr>
            <w:r>
              <w:rPr>
                <w:rFonts w:ascii="微软雅黑" w:hAnsi="微软雅黑" w:eastAsia="微软雅黑"/>
                <w:color w:val="263238"/>
                <w:sz w:val="19"/>
              </w:rPr>
              <w:t>学习策略</w:t>
            </w:r>
          </w:p>
        </w:tc>
        <w:tc>
          <w:tcPr>
            <w:tcW w:w="3969" w:type="dxa"/>
            <w:tcMar>
              <w:top w:w="100" w:type="dxa"/>
              <w:left w:w="120" w:type="dxa"/>
              <w:bottom w:w="100" w:type="dxa"/>
              <w:right w:w="120" w:type="dxa"/>
            </w:tcMar>
            <w:vAlign w:val="center"/>
          </w:tcPr>
          <w:p w14:paraId="7C9ECAD1">
            <w:pPr>
              <w:spacing w:after="0" w:line="240" w:lineRule="auto"/>
              <w:jc w:val="left"/>
            </w:pPr>
            <w:r>
              <w:rPr>
                <w:rFonts w:ascii="微软雅黑" w:hAnsi="微软雅黑" w:eastAsia="微软雅黑"/>
                <w:color w:val="263238"/>
                <w:sz w:val="19"/>
              </w:rPr>
              <w:t>【系统生成：MAI量表评估结果】</w:t>
            </w:r>
          </w:p>
        </w:tc>
        <w:tc>
          <w:tcPr>
            <w:tcW w:w="3402" w:type="dxa"/>
            <w:tcMar>
              <w:top w:w="100" w:type="dxa"/>
              <w:left w:w="120" w:type="dxa"/>
              <w:bottom w:w="100" w:type="dxa"/>
              <w:right w:w="120" w:type="dxa"/>
            </w:tcMar>
            <w:vAlign w:val="center"/>
          </w:tcPr>
          <w:p w14:paraId="24474FB8">
            <w:pPr>
              <w:spacing w:after="0" w:line="240" w:lineRule="auto"/>
              <w:jc w:val="left"/>
            </w:pPr>
            <w:r>
              <w:rPr>
                <w:rFonts w:ascii="微软雅黑" w:hAnsi="微软雅黑" w:eastAsia="微软雅黑"/>
                <w:color w:val="263238"/>
                <w:sz w:val="19"/>
              </w:rPr>
              <w:t>【填写项：认知策略/元认知策略使用情况】</w:t>
            </w:r>
          </w:p>
        </w:tc>
      </w:tr>
      <w:tr w14:paraId="595CB1BB">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E8EAF6"/>
            <w:tcMar>
              <w:top w:w="100" w:type="dxa"/>
              <w:left w:w="120" w:type="dxa"/>
              <w:bottom w:w="100" w:type="dxa"/>
              <w:right w:w="120" w:type="dxa"/>
            </w:tcMar>
            <w:vAlign w:val="center"/>
          </w:tcPr>
          <w:p w14:paraId="18671872">
            <w:pPr>
              <w:spacing w:after="0" w:line="240" w:lineRule="auto"/>
              <w:jc w:val="left"/>
            </w:pPr>
            <w:r>
              <w:rPr>
                <w:rFonts w:ascii="微软雅黑" w:hAnsi="微软雅黑" w:eastAsia="微软雅黑"/>
                <w:color w:val="263238"/>
                <w:sz w:val="19"/>
              </w:rPr>
              <w:t>维度小结</w:t>
            </w:r>
          </w:p>
        </w:tc>
        <w:tc>
          <w:tcPr>
            <w:tcW w:w="3969" w:type="dxa"/>
            <w:shd w:val="clear" w:color="auto" w:fill="E8EAF6"/>
            <w:tcMar>
              <w:top w:w="100" w:type="dxa"/>
              <w:left w:w="120" w:type="dxa"/>
              <w:bottom w:w="100" w:type="dxa"/>
              <w:right w:w="120" w:type="dxa"/>
            </w:tcMar>
            <w:vAlign w:val="center"/>
          </w:tcPr>
          <w:p w14:paraId="17055537">
            <w:pPr>
              <w:spacing w:after="0" w:line="240" w:lineRule="auto"/>
              <w:jc w:val="left"/>
            </w:pPr>
            <w:r>
              <w:rPr>
                <w:rFonts w:ascii="微软雅黑" w:hAnsi="微软雅黑" w:eastAsia="微软雅黑"/>
                <w:color w:val="263238"/>
                <w:sz w:val="19"/>
              </w:rPr>
              <w:t>【系统生成：学业能力维度归因结论】</w:t>
            </w:r>
          </w:p>
        </w:tc>
        <w:tc>
          <w:tcPr>
            <w:tcW w:w="3402" w:type="dxa"/>
            <w:shd w:val="clear" w:color="auto" w:fill="E8EAF6"/>
            <w:tcMar>
              <w:top w:w="100" w:type="dxa"/>
              <w:left w:w="120" w:type="dxa"/>
              <w:bottom w:w="100" w:type="dxa"/>
              <w:right w:w="120" w:type="dxa"/>
            </w:tcMar>
            <w:vAlign w:val="center"/>
          </w:tcPr>
          <w:p w14:paraId="140DFCFA">
            <w:pPr>
              <w:spacing w:after="0" w:line="240" w:lineRule="auto"/>
              <w:jc w:val="left"/>
            </w:pPr>
          </w:p>
        </w:tc>
      </w:tr>
    </w:tbl>
    <w:p w14:paraId="590F1F71">
      <w:pPr>
        <w:spacing w:before="240" w:after="120"/>
      </w:pPr>
      <w:r>
        <w:rPr>
          <w:rFonts w:ascii="微软雅黑" w:hAnsi="微软雅黑" w:eastAsia="微软雅黑"/>
          <w:b/>
          <w:color w:val="2E7D32"/>
          <w:sz w:val="24"/>
        </w:rPr>
        <w:t>三、心理资本维度评估（HERO）</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2268"/>
        <w:gridCol w:w="2268"/>
        <w:gridCol w:w="2268"/>
        <w:gridCol w:w="2268"/>
      </w:tblGrid>
      <w:tr w14:paraId="6FECA3BD">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1A237E"/>
            <w:tcMar>
              <w:top w:w="100" w:type="dxa"/>
              <w:left w:w="120" w:type="dxa"/>
              <w:bottom w:w="100" w:type="dxa"/>
              <w:right w:w="120" w:type="dxa"/>
            </w:tcMar>
            <w:vAlign w:val="center"/>
          </w:tcPr>
          <w:p w14:paraId="63E7F487">
            <w:pPr>
              <w:spacing w:after="0"/>
              <w:jc w:val="center"/>
            </w:pPr>
            <w:r>
              <w:rPr>
                <w:rFonts w:ascii="微软雅黑" w:hAnsi="微软雅黑" w:eastAsia="微软雅黑"/>
                <w:b/>
                <w:color w:val="FFFFFF"/>
                <w:sz w:val="19"/>
              </w:rPr>
              <w:t>HERO维度</w:t>
            </w:r>
          </w:p>
        </w:tc>
        <w:tc>
          <w:tcPr>
            <w:tcW w:w="1984" w:type="dxa"/>
            <w:shd w:val="clear" w:color="auto" w:fill="1A237E"/>
            <w:tcMar>
              <w:top w:w="100" w:type="dxa"/>
              <w:left w:w="120" w:type="dxa"/>
              <w:bottom w:w="100" w:type="dxa"/>
              <w:right w:w="120" w:type="dxa"/>
            </w:tcMar>
            <w:vAlign w:val="center"/>
          </w:tcPr>
          <w:p w14:paraId="683DDACE">
            <w:pPr>
              <w:spacing w:after="0"/>
              <w:jc w:val="center"/>
            </w:pPr>
            <w:r>
              <w:rPr>
                <w:rFonts w:ascii="微软雅黑" w:hAnsi="微软雅黑" w:eastAsia="微软雅黑"/>
                <w:b/>
                <w:color w:val="FFFFFF"/>
                <w:sz w:val="19"/>
              </w:rPr>
              <w:t>量表得分</w:t>
            </w:r>
          </w:p>
        </w:tc>
        <w:tc>
          <w:tcPr>
            <w:tcW w:w="3685" w:type="dxa"/>
            <w:shd w:val="clear" w:color="auto" w:fill="1A237E"/>
            <w:tcMar>
              <w:top w:w="100" w:type="dxa"/>
              <w:left w:w="120" w:type="dxa"/>
              <w:bottom w:w="100" w:type="dxa"/>
              <w:right w:w="120" w:type="dxa"/>
            </w:tcMar>
            <w:vAlign w:val="center"/>
          </w:tcPr>
          <w:p w14:paraId="4F911BF3">
            <w:pPr>
              <w:spacing w:after="0"/>
              <w:jc w:val="center"/>
            </w:pPr>
            <w:r>
              <w:rPr>
                <w:rFonts w:ascii="微软雅黑" w:hAnsi="微软雅黑" w:eastAsia="微软雅黑"/>
                <w:b/>
                <w:color w:val="FFFFFF"/>
                <w:sz w:val="19"/>
              </w:rPr>
              <w:t>行为表现描述</w:t>
            </w:r>
          </w:p>
        </w:tc>
        <w:tc>
          <w:tcPr>
            <w:tcW w:w="2268" w:type="dxa"/>
            <w:shd w:val="clear" w:color="auto" w:fill="1A237E"/>
            <w:tcMar>
              <w:top w:w="100" w:type="dxa"/>
              <w:left w:w="120" w:type="dxa"/>
              <w:bottom w:w="100" w:type="dxa"/>
              <w:right w:w="120" w:type="dxa"/>
            </w:tcMar>
            <w:vAlign w:val="center"/>
          </w:tcPr>
          <w:p w14:paraId="71DF4F09">
            <w:pPr>
              <w:spacing w:after="0"/>
              <w:jc w:val="center"/>
            </w:pPr>
            <w:r>
              <w:rPr>
                <w:rFonts w:ascii="微软雅黑" w:hAnsi="微软雅黑" w:eastAsia="微软雅黑"/>
                <w:b/>
                <w:color w:val="FFFFFF"/>
                <w:sz w:val="19"/>
              </w:rPr>
              <w:t>水平判定</w:t>
            </w:r>
          </w:p>
        </w:tc>
      </w:tr>
      <w:tr w14:paraId="739B6F6B">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07065AFB">
            <w:pPr>
              <w:spacing w:after="0" w:line="240" w:lineRule="auto"/>
              <w:jc w:val="left"/>
            </w:pPr>
            <w:r>
              <w:rPr>
                <w:rFonts w:ascii="微软雅黑" w:hAnsi="微软雅黑" w:eastAsia="微软雅黑"/>
                <w:color w:val="263238"/>
                <w:sz w:val="19"/>
              </w:rPr>
              <w:t>H 希望感</w:t>
            </w:r>
          </w:p>
        </w:tc>
        <w:tc>
          <w:tcPr>
            <w:tcW w:w="1984" w:type="dxa"/>
            <w:tcMar>
              <w:top w:w="100" w:type="dxa"/>
              <w:left w:w="120" w:type="dxa"/>
              <w:bottom w:w="100" w:type="dxa"/>
              <w:right w:w="120" w:type="dxa"/>
            </w:tcMar>
            <w:vAlign w:val="center"/>
          </w:tcPr>
          <w:p w14:paraId="4D18AC17">
            <w:pPr>
              <w:spacing w:after="0" w:line="240" w:lineRule="auto"/>
              <w:jc w:val="left"/>
            </w:pPr>
            <w:r>
              <w:rPr>
                <w:rFonts w:ascii="微软雅黑" w:hAnsi="微软雅黑" w:eastAsia="微软雅黑"/>
                <w:color w:val="263238"/>
                <w:sz w:val="19"/>
              </w:rPr>
              <w:t>【系统生成：PCQ希望感维度得分】</w:t>
            </w:r>
          </w:p>
        </w:tc>
        <w:tc>
          <w:tcPr>
            <w:tcW w:w="3685" w:type="dxa"/>
            <w:tcMar>
              <w:top w:w="100" w:type="dxa"/>
              <w:left w:w="120" w:type="dxa"/>
              <w:bottom w:w="100" w:type="dxa"/>
              <w:right w:w="120" w:type="dxa"/>
            </w:tcMar>
            <w:vAlign w:val="center"/>
          </w:tcPr>
          <w:p w14:paraId="3118A652">
            <w:pPr>
              <w:spacing w:after="0" w:line="240" w:lineRule="auto"/>
              <w:jc w:val="left"/>
            </w:pPr>
            <w:r>
              <w:rPr>
                <w:rFonts w:ascii="微软雅黑" w:hAnsi="微软雅黑" w:eastAsia="微软雅黑"/>
                <w:color w:val="263238"/>
                <w:sz w:val="19"/>
              </w:rPr>
              <w:t>【填写项：目标清晰度、路径思维、意志力表现】</w:t>
            </w:r>
          </w:p>
        </w:tc>
        <w:tc>
          <w:tcPr>
            <w:tcW w:w="2268" w:type="dxa"/>
            <w:tcMar>
              <w:top w:w="100" w:type="dxa"/>
              <w:left w:w="120" w:type="dxa"/>
              <w:bottom w:w="100" w:type="dxa"/>
              <w:right w:w="120" w:type="dxa"/>
            </w:tcMar>
            <w:vAlign w:val="center"/>
          </w:tcPr>
          <w:p w14:paraId="21F6069E">
            <w:pPr>
              <w:spacing w:after="0" w:line="240" w:lineRule="auto"/>
              <w:jc w:val="left"/>
            </w:pPr>
            <w:r>
              <w:rPr>
                <w:rFonts w:ascii="微软雅黑" w:hAnsi="微软雅黑" w:eastAsia="微软雅黑"/>
                <w:color w:val="263238"/>
                <w:sz w:val="19"/>
              </w:rPr>
              <w:t>【选择项：充足/一般/不足/严重不足】</w:t>
            </w:r>
          </w:p>
        </w:tc>
      </w:tr>
      <w:tr w14:paraId="02985B02">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62AB4BE5">
            <w:pPr>
              <w:spacing w:after="0" w:line="240" w:lineRule="auto"/>
              <w:jc w:val="left"/>
            </w:pPr>
            <w:r>
              <w:rPr>
                <w:rFonts w:ascii="微软雅黑" w:hAnsi="微软雅黑" w:eastAsia="微软雅黑"/>
                <w:color w:val="263238"/>
                <w:sz w:val="19"/>
              </w:rPr>
              <w:t>E 效能感</w:t>
            </w:r>
          </w:p>
        </w:tc>
        <w:tc>
          <w:tcPr>
            <w:tcW w:w="1984" w:type="dxa"/>
            <w:shd w:val="clear" w:color="auto" w:fill="E8EAF6"/>
            <w:tcMar>
              <w:top w:w="100" w:type="dxa"/>
              <w:left w:w="120" w:type="dxa"/>
              <w:bottom w:w="100" w:type="dxa"/>
              <w:right w:w="120" w:type="dxa"/>
            </w:tcMar>
            <w:vAlign w:val="center"/>
          </w:tcPr>
          <w:p w14:paraId="6C239388">
            <w:pPr>
              <w:spacing w:after="0" w:line="240" w:lineRule="auto"/>
              <w:jc w:val="left"/>
            </w:pPr>
            <w:r>
              <w:rPr>
                <w:rFonts w:ascii="微软雅黑" w:hAnsi="微软雅黑" w:eastAsia="微软雅黑"/>
                <w:color w:val="263238"/>
                <w:sz w:val="19"/>
              </w:rPr>
              <w:t>【系统生成：PCQ效能感维度得分】</w:t>
            </w:r>
          </w:p>
        </w:tc>
        <w:tc>
          <w:tcPr>
            <w:tcW w:w="3685" w:type="dxa"/>
            <w:shd w:val="clear" w:color="auto" w:fill="E8EAF6"/>
            <w:tcMar>
              <w:top w:w="100" w:type="dxa"/>
              <w:left w:w="120" w:type="dxa"/>
              <w:bottom w:w="100" w:type="dxa"/>
              <w:right w:w="120" w:type="dxa"/>
            </w:tcMar>
            <w:vAlign w:val="center"/>
          </w:tcPr>
          <w:p w14:paraId="43E52759">
            <w:pPr>
              <w:spacing w:after="0" w:line="240" w:lineRule="auto"/>
              <w:jc w:val="left"/>
            </w:pPr>
            <w:r>
              <w:rPr>
                <w:rFonts w:ascii="微软雅黑" w:hAnsi="微软雅黑" w:eastAsia="微软雅黑"/>
                <w:color w:val="263238"/>
                <w:sz w:val="19"/>
              </w:rPr>
              <w:t>【填写项：学业自信、挑战回避、成功体验频次】</w:t>
            </w:r>
          </w:p>
        </w:tc>
        <w:tc>
          <w:tcPr>
            <w:tcW w:w="2268" w:type="dxa"/>
            <w:shd w:val="clear" w:color="auto" w:fill="E8EAF6"/>
            <w:tcMar>
              <w:top w:w="100" w:type="dxa"/>
              <w:left w:w="120" w:type="dxa"/>
              <w:bottom w:w="100" w:type="dxa"/>
              <w:right w:w="120" w:type="dxa"/>
            </w:tcMar>
            <w:vAlign w:val="center"/>
          </w:tcPr>
          <w:p w14:paraId="4D6AA089">
            <w:pPr>
              <w:spacing w:after="0" w:line="240" w:lineRule="auto"/>
              <w:jc w:val="left"/>
            </w:pPr>
            <w:r>
              <w:rPr>
                <w:rFonts w:ascii="微软雅黑" w:hAnsi="微软雅黑" w:eastAsia="微软雅黑"/>
                <w:color w:val="263238"/>
                <w:sz w:val="19"/>
              </w:rPr>
              <w:t>【选择项：充足/一般/不足/严重不足】</w:t>
            </w:r>
          </w:p>
        </w:tc>
      </w:tr>
      <w:tr w14:paraId="46C07F28">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775B891C">
            <w:pPr>
              <w:spacing w:after="0" w:line="240" w:lineRule="auto"/>
              <w:jc w:val="left"/>
            </w:pPr>
            <w:r>
              <w:rPr>
                <w:rFonts w:ascii="微软雅黑" w:hAnsi="微软雅黑" w:eastAsia="微软雅黑"/>
                <w:color w:val="263238"/>
                <w:sz w:val="19"/>
              </w:rPr>
              <w:t>R 韧性</w:t>
            </w:r>
          </w:p>
        </w:tc>
        <w:tc>
          <w:tcPr>
            <w:tcW w:w="1984" w:type="dxa"/>
            <w:tcMar>
              <w:top w:w="100" w:type="dxa"/>
              <w:left w:w="120" w:type="dxa"/>
              <w:bottom w:w="100" w:type="dxa"/>
              <w:right w:w="120" w:type="dxa"/>
            </w:tcMar>
            <w:vAlign w:val="center"/>
          </w:tcPr>
          <w:p w14:paraId="59A09E8B">
            <w:pPr>
              <w:spacing w:after="0" w:line="240" w:lineRule="auto"/>
              <w:jc w:val="left"/>
            </w:pPr>
            <w:r>
              <w:rPr>
                <w:rFonts w:ascii="微软雅黑" w:hAnsi="微软雅黑" w:eastAsia="微软雅黑"/>
                <w:color w:val="263238"/>
                <w:sz w:val="19"/>
              </w:rPr>
              <w:t>【系统生成：PCQ韧性维度得分】</w:t>
            </w:r>
          </w:p>
        </w:tc>
        <w:tc>
          <w:tcPr>
            <w:tcW w:w="3685" w:type="dxa"/>
            <w:tcMar>
              <w:top w:w="100" w:type="dxa"/>
              <w:left w:w="120" w:type="dxa"/>
              <w:bottom w:w="100" w:type="dxa"/>
              <w:right w:w="120" w:type="dxa"/>
            </w:tcMar>
            <w:vAlign w:val="center"/>
          </w:tcPr>
          <w:p w14:paraId="059E325B">
            <w:pPr>
              <w:spacing w:after="0" w:line="240" w:lineRule="auto"/>
              <w:jc w:val="left"/>
            </w:pPr>
            <w:r>
              <w:rPr>
                <w:rFonts w:ascii="微软雅黑" w:hAnsi="微软雅黑" w:eastAsia="微软雅黑"/>
                <w:color w:val="263238"/>
                <w:sz w:val="19"/>
              </w:rPr>
              <w:t>【填写项：挫折恢复速度、抗压力、社会支持利用】</w:t>
            </w:r>
          </w:p>
        </w:tc>
        <w:tc>
          <w:tcPr>
            <w:tcW w:w="2268" w:type="dxa"/>
            <w:tcMar>
              <w:top w:w="100" w:type="dxa"/>
              <w:left w:w="120" w:type="dxa"/>
              <w:bottom w:w="100" w:type="dxa"/>
              <w:right w:w="120" w:type="dxa"/>
            </w:tcMar>
            <w:vAlign w:val="center"/>
          </w:tcPr>
          <w:p w14:paraId="48E54D1D">
            <w:pPr>
              <w:spacing w:after="0" w:line="240" w:lineRule="auto"/>
              <w:jc w:val="left"/>
            </w:pPr>
            <w:r>
              <w:rPr>
                <w:rFonts w:ascii="微软雅黑" w:hAnsi="微软雅黑" w:eastAsia="微软雅黑"/>
                <w:color w:val="263238"/>
                <w:sz w:val="19"/>
              </w:rPr>
              <w:t>【选择项：充足/一般/不足/严重不足】</w:t>
            </w:r>
          </w:p>
        </w:tc>
      </w:tr>
      <w:tr w14:paraId="6B044EF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118E6B46">
            <w:pPr>
              <w:spacing w:after="0" w:line="240" w:lineRule="auto"/>
              <w:jc w:val="left"/>
            </w:pPr>
            <w:r>
              <w:rPr>
                <w:rFonts w:ascii="微软雅黑" w:hAnsi="微软雅黑" w:eastAsia="微软雅黑"/>
                <w:color w:val="263238"/>
                <w:sz w:val="19"/>
              </w:rPr>
              <w:t>O 乐观</w:t>
            </w:r>
          </w:p>
        </w:tc>
        <w:tc>
          <w:tcPr>
            <w:tcW w:w="1984" w:type="dxa"/>
            <w:shd w:val="clear" w:color="auto" w:fill="E8EAF6"/>
            <w:tcMar>
              <w:top w:w="100" w:type="dxa"/>
              <w:left w:w="120" w:type="dxa"/>
              <w:bottom w:w="100" w:type="dxa"/>
              <w:right w:w="120" w:type="dxa"/>
            </w:tcMar>
            <w:vAlign w:val="center"/>
          </w:tcPr>
          <w:p w14:paraId="4AB4C29B">
            <w:pPr>
              <w:spacing w:after="0" w:line="240" w:lineRule="auto"/>
              <w:jc w:val="left"/>
            </w:pPr>
            <w:r>
              <w:rPr>
                <w:rFonts w:ascii="微软雅黑" w:hAnsi="微软雅黑" w:eastAsia="微软雅黑"/>
                <w:color w:val="263238"/>
                <w:sz w:val="19"/>
              </w:rPr>
              <w:t>【系统生成：PCQ乐观维度得分】</w:t>
            </w:r>
          </w:p>
        </w:tc>
        <w:tc>
          <w:tcPr>
            <w:tcW w:w="3685" w:type="dxa"/>
            <w:shd w:val="clear" w:color="auto" w:fill="E8EAF6"/>
            <w:tcMar>
              <w:top w:w="100" w:type="dxa"/>
              <w:left w:w="120" w:type="dxa"/>
              <w:bottom w:w="100" w:type="dxa"/>
              <w:right w:w="120" w:type="dxa"/>
            </w:tcMar>
            <w:vAlign w:val="center"/>
          </w:tcPr>
          <w:p w14:paraId="78DCE395">
            <w:pPr>
              <w:spacing w:after="0" w:line="240" w:lineRule="auto"/>
              <w:jc w:val="left"/>
            </w:pPr>
            <w:r>
              <w:rPr>
                <w:rFonts w:ascii="微软雅黑" w:hAnsi="微软雅黑" w:eastAsia="微软雅黑"/>
                <w:color w:val="263238"/>
                <w:sz w:val="19"/>
              </w:rPr>
              <w:t>【填写项：归因模式、灾难化思维、习得性无助】</w:t>
            </w:r>
          </w:p>
        </w:tc>
        <w:tc>
          <w:tcPr>
            <w:tcW w:w="2268" w:type="dxa"/>
            <w:shd w:val="clear" w:color="auto" w:fill="E8EAF6"/>
            <w:tcMar>
              <w:top w:w="100" w:type="dxa"/>
              <w:left w:w="120" w:type="dxa"/>
              <w:bottom w:w="100" w:type="dxa"/>
              <w:right w:w="120" w:type="dxa"/>
            </w:tcMar>
            <w:vAlign w:val="center"/>
          </w:tcPr>
          <w:p w14:paraId="496C77D4">
            <w:pPr>
              <w:spacing w:after="0" w:line="240" w:lineRule="auto"/>
              <w:jc w:val="left"/>
            </w:pPr>
            <w:r>
              <w:rPr>
                <w:rFonts w:ascii="微软雅黑" w:hAnsi="微软雅黑" w:eastAsia="微软雅黑"/>
                <w:color w:val="263238"/>
                <w:sz w:val="19"/>
              </w:rPr>
              <w:t>【选择项：充足/一般/不足/严重不足】</w:t>
            </w:r>
          </w:p>
        </w:tc>
      </w:tr>
      <w:tr w14:paraId="29FBCCAB">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3F8F6F28">
            <w:pPr>
              <w:spacing w:after="0" w:line="240" w:lineRule="auto"/>
              <w:jc w:val="left"/>
            </w:pPr>
            <w:r>
              <w:rPr>
                <w:rFonts w:ascii="微软雅黑" w:hAnsi="微软雅黑" w:eastAsia="微软雅黑"/>
                <w:color w:val="263238"/>
                <w:sz w:val="19"/>
              </w:rPr>
              <w:t>HERO总评</w:t>
            </w:r>
          </w:p>
        </w:tc>
        <w:tc>
          <w:tcPr>
            <w:tcW w:w="1984" w:type="dxa"/>
            <w:tcMar>
              <w:top w:w="100" w:type="dxa"/>
              <w:left w:w="120" w:type="dxa"/>
              <w:bottom w:w="100" w:type="dxa"/>
              <w:right w:w="120" w:type="dxa"/>
            </w:tcMar>
            <w:vAlign w:val="center"/>
          </w:tcPr>
          <w:p w14:paraId="5F074FBC">
            <w:pPr>
              <w:spacing w:after="0" w:line="240" w:lineRule="auto"/>
              <w:jc w:val="left"/>
            </w:pPr>
            <w:r>
              <w:rPr>
                <w:rFonts w:ascii="微软雅黑" w:hAnsi="微软雅黑" w:eastAsia="微软雅黑"/>
                <w:color w:val="263238"/>
                <w:sz w:val="19"/>
              </w:rPr>
              <w:t>【系统生成：HERO四维雷达图及总评】</w:t>
            </w:r>
          </w:p>
        </w:tc>
        <w:tc>
          <w:tcPr>
            <w:tcW w:w="3685" w:type="dxa"/>
            <w:tcMar>
              <w:top w:w="100" w:type="dxa"/>
              <w:left w:w="120" w:type="dxa"/>
              <w:bottom w:w="100" w:type="dxa"/>
              <w:right w:w="120" w:type="dxa"/>
            </w:tcMar>
            <w:vAlign w:val="center"/>
          </w:tcPr>
          <w:p w14:paraId="44236688">
            <w:pPr>
              <w:spacing w:after="0" w:line="240" w:lineRule="auto"/>
              <w:jc w:val="left"/>
            </w:pPr>
            <w:r>
              <w:rPr>
                <w:rFonts w:ascii="微软雅黑" w:hAnsi="微软雅黑" w:eastAsia="微软雅黑"/>
                <w:color w:val="263238"/>
                <w:sz w:val="19"/>
              </w:rPr>
              <w:t>【填写项：心理资本整体水平描述】</w:t>
            </w:r>
          </w:p>
        </w:tc>
        <w:tc>
          <w:tcPr>
            <w:tcW w:w="2268" w:type="dxa"/>
            <w:tcMar>
              <w:top w:w="100" w:type="dxa"/>
              <w:left w:w="120" w:type="dxa"/>
              <w:bottom w:w="100" w:type="dxa"/>
              <w:right w:w="120" w:type="dxa"/>
            </w:tcMar>
            <w:vAlign w:val="center"/>
          </w:tcPr>
          <w:p w14:paraId="0529DB68">
            <w:pPr>
              <w:spacing w:after="0" w:line="240" w:lineRule="auto"/>
              <w:jc w:val="left"/>
            </w:pPr>
          </w:p>
        </w:tc>
      </w:tr>
    </w:tbl>
    <w:p w14:paraId="2D90DB65">
      <w:pPr>
        <w:spacing w:before="240" w:after="120"/>
      </w:pPr>
      <w:r>
        <w:rPr>
          <w:rFonts w:ascii="微软雅黑" w:hAnsi="微软雅黑" w:eastAsia="微软雅黑"/>
          <w:b/>
          <w:color w:val="2E7D32"/>
          <w:sz w:val="24"/>
        </w:rPr>
        <w:t>四、关系生态维度评估</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3024"/>
        <w:gridCol w:w="3024"/>
        <w:gridCol w:w="3024"/>
      </w:tblGrid>
      <w:tr w14:paraId="2A47F979">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1A237E"/>
            <w:tcMar>
              <w:top w:w="100" w:type="dxa"/>
              <w:left w:w="120" w:type="dxa"/>
              <w:bottom w:w="100" w:type="dxa"/>
              <w:right w:w="120" w:type="dxa"/>
            </w:tcMar>
            <w:vAlign w:val="center"/>
          </w:tcPr>
          <w:p w14:paraId="0C8CA084">
            <w:pPr>
              <w:spacing w:after="0"/>
              <w:jc w:val="center"/>
            </w:pPr>
            <w:r>
              <w:rPr>
                <w:rFonts w:ascii="微软雅黑" w:hAnsi="微软雅黑" w:eastAsia="微软雅黑"/>
                <w:b/>
                <w:color w:val="FFFFFF"/>
                <w:sz w:val="19"/>
              </w:rPr>
              <w:t>评估项目</w:t>
            </w:r>
          </w:p>
        </w:tc>
        <w:tc>
          <w:tcPr>
            <w:tcW w:w="5102" w:type="dxa"/>
            <w:shd w:val="clear" w:color="auto" w:fill="1A237E"/>
            <w:tcMar>
              <w:top w:w="100" w:type="dxa"/>
              <w:left w:w="120" w:type="dxa"/>
              <w:bottom w:w="100" w:type="dxa"/>
              <w:right w:w="120" w:type="dxa"/>
            </w:tcMar>
            <w:vAlign w:val="center"/>
          </w:tcPr>
          <w:p w14:paraId="1E36B190">
            <w:pPr>
              <w:spacing w:after="0"/>
              <w:jc w:val="center"/>
            </w:pPr>
            <w:r>
              <w:rPr>
                <w:rFonts w:ascii="微软雅黑" w:hAnsi="微软雅黑" w:eastAsia="微软雅黑"/>
                <w:b/>
                <w:color w:val="FFFFFF"/>
                <w:sz w:val="19"/>
              </w:rPr>
              <w:t>评估结果</w:t>
            </w:r>
          </w:p>
        </w:tc>
        <w:tc>
          <w:tcPr>
            <w:tcW w:w="2268" w:type="dxa"/>
            <w:shd w:val="clear" w:color="auto" w:fill="1A237E"/>
            <w:tcMar>
              <w:top w:w="100" w:type="dxa"/>
              <w:left w:w="120" w:type="dxa"/>
              <w:bottom w:w="100" w:type="dxa"/>
              <w:right w:w="120" w:type="dxa"/>
            </w:tcMar>
            <w:vAlign w:val="center"/>
          </w:tcPr>
          <w:p w14:paraId="220307E8">
            <w:pPr>
              <w:spacing w:after="0"/>
              <w:jc w:val="center"/>
            </w:pPr>
            <w:r>
              <w:rPr>
                <w:rFonts w:ascii="微软雅黑" w:hAnsi="微软雅黑" w:eastAsia="微软雅黑"/>
                <w:b/>
                <w:color w:val="FFFFFF"/>
                <w:sz w:val="19"/>
              </w:rPr>
              <w:t>类型判定</w:t>
            </w:r>
          </w:p>
        </w:tc>
      </w:tr>
      <w:tr w14:paraId="40952193">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40B33AB2">
            <w:pPr>
              <w:spacing w:after="0" w:line="240" w:lineRule="auto"/>
              <w:jc w:val="left"/>
            </w:pPr>
            <w:r>
              <w:rPr>
                <w:rFonts w:ascii="微软雅黑" w:hAnsi="微软雅黑" w:eastAsia="微软雅黑"/>
                <w:color w:val="263238"/>
                <w:sz w:val="19"/>
              </w:rPr>
              <w:t>亲子依恋类型</w:t>
            </w:r>
          </w:p>
        </w:tc>
        <w:tc>
          <w:tcPr>
            <w:tcW w:w="5102" w:type="dxa"/>
            <w:tcMar>
              <w:top w:w="100" w:type="dxa"/>
              <w:left w:w="120" w:type="dxa"/>
              <w:bottom w:w="100" w:type="dxa"/>
              <w:right w:w="120" w:type="dxa"/>
            </w:tcMar>
            <w:vAlign w:val="center"/>
          </w:tcPr>
          <w:p w14:paraId="16F976AE">
            <w:pPr>
              <w:spacing w:after="0" w:line="240" w:lineRule="auto"/>
              <w:jc w:val="left"/>
            </w:pPr>
            <w:r>
              <w:rPr>
                <w:rFonts w:ascii="微软雅黑" w:hAnsi="微软雅黑" w:eastAsia="微软雅黑"/>
                <w:color w:val="263238"/>
                <w:sz w:val="19"/>
              </w:rPr>
              <w:t>【系统生成：依恋安全量表评估结果】</w:t>
            </w:r>
          </w:p>
        </w:tc>
        <w:tc>
          <w:tcPr>
            <w:tcW w:w="2268" w:type="dxa"/>
            <w:tcMar>
              <w:top w:w="100" w:type="dxa"/>
              <w:left w:w="120" w:type="dxa"/>
              <w:bottom w:w="100" w:type="dxa"/>
              <w:right w:w="120" w:type="dxa"/>
            </w:tcMar>
            <w:vAlign w:val="center"/>
          </w:tcPr>
          <w:p w14:paraId="29CE4FE4">
            <w:pPr>
              <w:spacing w:after="0" w:line="240" w:lineRule="auto"/>
              <w:jc w:val="left"/>
            </w:pPr>
            <w:r>
              <w:rPr>
                <w:rFonts w:ascii="微软雅黑" w:hAnsi="微软雅黑" w:eastAsia="微软雅黑"/>
                <w:color w:val="263238"/>
                <w:sz w:val="19"/>
              </w:rPr>
              <w:t>【选择项：安全型/回避型/焦虑矛盾型/紊乱型】</w:t>
            </w:r>
          </w:p>
        </w:tc>
      </w:tr>
      <w:tr w14:paraId="3129309F">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E8EAF6"/>
            <w:tcMar>
              <w:top w:w="100" w:type="dxa"/>
              <w:left w:w="120" w:type="dxa"/>
              <w:bottom w:w="100" w:type="dxa"/>
              <w:right w:w="120" w:type="dxa"/>
            </w:tcMar>
            <w:vAlign w:val="center"/>
          </w:tcPr>
          <w:p w14:paraId="2EFA5D96">
            <w:pPr>
              <w:spacing w:after="0" w:line="240" w:lineRule="auto"/>
              <w:jc w:val="left"/>
            </w:pPr>
            <w:r>
              <w:rPr>
                <w:rFonts w:ascii="微软雅黑" w:hAnsi="微软雅黑" w:eastAsia="微软雅黑"/>
                <w:color w:val="263238"/>
                <w:sz w:val="19"/>
              </w:rPr>
              <w:t>师生关系质量</w:t>
            </w:r>
          </w:p>
        </w:tc>
        <w:tc>
          <w:tcPr>
            <w:tcW w:w="5102" w:type="dxa"/>
            <w:shd w:val="clear" w:color="auto" w:fill="E8EAF6"/>
            <w:tcMar>
              <w:top w:w="100" w:type="dxa"/>
              <w:left w:w="120" w:type="dxa"/>
              <w:bottom w:w="100" w:type="dxa"/>
              <w:right w:w="120" w:type="dxa"/>
            </w:tcMar>
            <w:vAlign w:val="center"/>
          </w:tcPr>
          <w:p w14:paraId="3A4C28D0">
            <w:pPr>
              <w:spacing w:after="0" w:line="240" w:lineRule="auto"/>
              <w:jc w:val="left"/>
            </w:pPr>
            <w:r>
              <w:rPr>
                <w:rFonts w:ascii="微软雅黑" w:hAnsi="微软雅黑" w:eastAsia="微软雅黑"/>
                <w:color w:val="263238"/>
                <w:sz w:val="19"/>
              </w:rPr>
              <w:t>【填写项：师生互动频率、信任度、支持感知】</w:t>
            </w:r>
          </w:p>
        </w:tc>
        <w:tc>
          <w:tcPr>
            <w:tcW w:w="2268" w:type="dxa"/>
            <w:shd w:val="clear" w:color="auto" w:fill="E8EAF6"/>
            <w:tcMar>
              <w:top w:w="100" w:type="dxa"/>
              <w:left w:w="120" w:type="dxa"/>
              <w:bottom w:w="100" w:type="dxa"/>
              <w:right w:w="120" w:type="dxa"/>
            </w:tcMar>
            <w:vAlign w:val="center"/>
          </w:tcPr>
          <w:p w14:paraId="43E59EA1">
            <w:pPr>
              <w:spacing w:after="0" w:line="240" w:lineRule="auto"/>
              <w:jc w:val="left"/>
            </w:pPr>
            <w:r>
              <w:rPr>
                <w:rFonts w:ascii="微软雅黑" w:hAnsi="微软雅黑" w:eastAsia="微软雅黑"/>
                <w:color w:val="263238"/>
                <w:sz w:val="19"/>
              </w:rPr>
              <w:t>【选择项：良好/一般/紧张/回避】</w:t>
            </w:r>
          </w:p>
        </w:tc>
      </w:tr>
      <w:tr w14:paraId="519CC426">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5734258A">
            <w:pPr>
              <w:spacing w:after="0" w:line="240" w:lineRule="auto"/>
              <w:jc w:val="left"/>
            </w:pPr>
            <w:r>
              <w:rPr>
                <w:rFonts w:ascii="微软雅黑" w:hAnsi="微软雅黑" w:eastAsia="微软雅黑"/>
                <w:color w:val="263238"/>
                <w:sz w:val="19"/>
              </w:rPr>
              <w:t>同伴关系模式</w:t>
            </w:r>
          </w:p>
        </w:tc>
        <w:tc>
          <w:tcPr>
            <w:tcW w:w="5102" w:type="dxa"/>
            <w:tcMar>
              <w:top w:w="100" w:type="dxa"/>
              <w:left w:w="120" w:type="dxa"/>
              <w:bottom w:w="100" w:type="dxa"/>
              <w:right w:w="120" w:type="dxa"/>
            </w:tcMar>
            <w:vAlign w:val="center"/>
          </w:tcPr>
          <w:p w14:paraId="0DA54404">
            <w:pPr>
              <w:spacing w:after="0" w:line="240" w:lineRule="auto"/>
              <w:jc w:val="left"/>
            </w:pPr>
            <w:r>
              <w:rPr>
                <w:rFonts w:ascii="微软雅黑" w:hAnsi="微软雅黑" w:eastAsia="微软雅黑"/>
                <w:color w:val="263238"/>
                <w:sz w:val="19"/>
              </w:rPr>
              <w:t>【填写项：同伴接纳度、友谊质量、社交地位】</w:t>
            </w:r>
          </w:p>
        </w:tc>
        <w:tc>
          <w:tcPr>
            <w:tcW w:w="2268" w:type="dxa"/>
            <w:tcMar>
              <w:top w:w="100" w:type="dxa"/>
              <w:left w:w="120" w:type="dxa"/>
              <w:bottom w:w="100" w:type="dxa"/>
              <w:right w:w="120" w:type="dxa"/>
            </w:tcMar>
            <w:vAlign w:val="center"/>
          </w:tcPr>
          <w:p w14:paraId="12AAA592">
            <w:pPr>
              <w:spacing w:after="0" w:line="240" w:lineRule="auto"/>
              <w:jc w:val="left"/>
            </w:pPr>
            <w:r>
              <w:rPr>
                <w:rFonts w:ascii="微软雅黑" w:hAnsi="微软雅黑" w:eastAsia="微软雅黑"/>
                <w:color w:val="263238"/>
                <w:sz w:val="19"/>
              </w:rPr>
              <w:t>【选择项：受欢迎/一般/边缘化/被排斥】</w:t>
            </w:r>
          </w:p>
        </w:tc>
      </w:tr>
      <w:tr w14:paraId="6B22AD7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shd w:val="clear" w:color="auto" w:fill="E8EAF6"/>
            <w:tcMar>
              <w:top w:w="100" w:type="dxa"/>
              <w:left w:w="120" w:type="dxa"/>
              <w:bottom w:w="100" w:type="dxa"/>
              <w:right w:w="120" w:type="dxa"/>
            </w:tcMar>
            <w:vAlign w:val="center"/>
          </w:tcPr>
          <w:p w14:paraId="322C5810">
            <w:pPr>
              <w:spacing w:after="0" w:line="240" w:lineRule="auto"/>
              <w:jc w:val="left"/>
            </w:pPr>
            <w:r>
              <w:rPr>
                <w:rFonts w:ascii="微软雅黑" w:hAnsi="微软雅黑" w:eastAsia="微软雅黑"/>
                <w:color w:val="263238"/>
                <w:sz w:val="19"/>
              </w:rPr>
              <w:t>班级氛围感知</w:t>
            </w:r>
          </w:p>
        </w:tc>
        <w:tc>
          <w:tcPr>
            <w:tcW w:w="5102" w:type="dxa"/>
            <w:shd w:val="clear" w:color="auto" w:fill="E8EAF6"/>
            <w:tcMar>
              <w:top w:w="100" w:type="dxa"/>
              <w:left w:w="120" w:type="dxa"/>
              <w:bottom w:w="100" w:type="dxa"/>
              <w:right w:w="120" w:type="dxa"/>
            </w:tcMar>
            <w:vAlign w:val="center"/>
          </w:tcPr>
          <w:p w14:paraId="1F01C5AB">
            <w:pPr>
              <w:spacing w:after="0" w:line="240" w:lineRule="auto"/>
              <w:jc w:val="left"/>
            </w:pPr>
            <w:r>
              <w:rPr>
                <w:rFonts w:ascii="微软雅黑" w:hAnsi="微软雅黑" w:eastAsia="微软雅黑"/>
                <w:color w:val="263238"/>
                <w:sz w:val="19"/>
              </w:rPr>
              <w:t>【填写项：学生对班级的安全感、归属感、参与感】</w:t>
            </w:r>
          </w:p>
        </w:tc>
        <w:tc>
          <w:tcPr>
            <w:tcW w:w="2268" w:type="dxa"/>
            <w:shd w:val="clear" w:color="auto" w:fill="E8EAF6"/>
            <w:tcMar>
              <w:top w:w="100" w:type="dxa"/>
              <w:left w:w="120" w:type="dxa"/>
              <w:bottom w:w="100" w:type="dxa"/>
              <w:right w:w="120" w:type="dxa"/>
            </w:tcMar>
            <w:vAlign w:val="center"/>
          </w:tcPr>
          <w:p w14:paraId="453D2E76">
            <w:pPr>
              <w:spacing w:after="0" w:line="240" w:lineRule="auto"/>
              <w:jc w:val="left"/>
            </w:pPr>
            <w:r>
              <w:rPr>
                <w:rFonts w:ascii="微软雅黑" w:hAnsi="微软雅黑" w:eastAsia="微软雅黑"/>
                <w:color w:val="263238"/>
                <w:sz w:val="19"/>
              </w:rPr>
              <w:t>【选择项：积极/中性/消极】</w:t>
            </w:r>
          </w:p>
        </w:tc>
      </w:tr>
      <w:tr w14:paraId="40B7266B">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64A83C61">
            <w:pPr>
              <w:spacing w:after="0" w:line="240" w:lineRule="auto"/>
              <w:jc w:val="left"/>
            </w:pPr>
            <w:r>
              <w:rPr>
                <w:rFonts w:ascii="微软雅黑" w:hAnsi="微软雅黑" w:eastAsia="微软雅黑"/>
                <w:color w:val="263238"/>
                <w:sz w:val="19"/>
              </w:rPr>
              <w:t>维度小结</w:t>
            </w:r>
          </w:p>
        </w:tc>
        <w:tc>
          <w:tcPr>
            <w:tcW w:w="5102" w:type="dxa"/>
            <w:tcMar>
              <w:top w:w="100" w:type="dxa"/>
              <w:left w:w="120" w:type="dxa"/>
              <w:bottom w:w="100" w:type="dxa"/>
              <w:right w:w="120" w:type="dxa"/>
            </w:tcMar>
            <w:vAlign w:val="center"/>
          </w:tcPr>
          <w:p w14:paraId="0DEEF20C">
            <w:pPr>
              <w:spacing w:after="0" w:line="240" w:lineRule="auto"/>
              <w:jc w:val="left"/>
            </w:pPr>
            <w:r>
              <w:rPr>
                <w:rFonts w:ascii="微软雅黑" w:hAnsi="微软雅黑" w:eastAsia="微软雅黑"/>
                <w:color w:val="263238"/>
                <w:sz w:val="19"/>
              </w:rPr>
              <w:t>【系统生成：关系生态维度归因结论，如"该生呈现焦虑型依恋特征，师生关系一般但可改善，同伴关系边缘化，班级归属感较低，关系生态是学习问题的重要促发因素"】</w:t>
            </w:r>
          </w:p>
        </w:tc>
        <w:tc>
          <w:tcPr>
            <w:tcW w:w="2268" w:type="dxa"/>
            <w:tcMar>
              <w:top w:w="100" w:type="dxa"/>
              <w:left w:w="120" w:type="dxa"/>
              <w:bottom w:w="100" w:type="dxa"/>
              <w:right w:w="120" w:type="dxa"/>
            </w:tcMar>
            <w:vAlign w:val="center"/>
          </w:tcPr>
          <w:p w14:paraId="14B17780">
            <w:pPr>
              <w:spacing w:after="0" w:line="240" w:lineRule="auto"/>
              <w:jc w:val="left"/>
            </w:pPr>
          </w:p>
        </w:tc>
      </w:tr>
    </w:tbl>
    <w:p w14:paraId="3AE5623C">
      <w:pPr>
        <w:spacing w:before="240" w:after="120"/>
      </w:pPr>
      <w:r>
        <w:rPr>
          <w:rFonts w:ascii="微软雅黑" w:hAnsi="微软雅黑" w:eastAsia="微软雅黑"/>
          <w:b/>
          <w:color w:val="2E7D32"/>
          <w:sz w:val="24"/>
        </w:rPr>
        <w:t>五、综合归因结论</w:t>
      </w:r>
    </w:p>
    <w:tbl>
      <w:tblPr>
        <w:tblStyle w:val="32"/>
        <w:tblW w:w="0" w:type="auto"/>
        <w:jc w:val="center"/>
        <w:tblBorders>
          <w:top w:val="single" w:color="E65100" w:sz="4" w:space="0"/>
          <w:left w:val="single" w:color="E65100" w:sz="4" w:space="0"/>
          <w:bottom w:val="single" w:color="E65100" w:sz="4" w:space="0"/>
          <w:right w:val="single" w:color="E65100" w:sz="4" w:space="0"/>
          <w:insideH w:val="none" w:color="auto" w:sz="0" w:space="0"/>
          <w:insideV w:val="none" w:color="auto" w:sz="0" w:space="0"/>
        </w:tblBorders>
        <w:tblLayout w:type="autofit"/>
        <w:tblCellMar>
          <w:top w:w="0" w:type="dxa"/>
          <w:left w:w="108" w:type="dxa"/>
          <w:bottom w:w="0" w:type="dxa"/>
          <w:right w:w="108" w:type="dxa"/>
        </w:tblCellMar>
      </w:tblPr>
      <w:tblGrid>
        <w:gridCol w:w="9072"/>
      </w:tblGrid>
      <w:tr w14:paraId="3AF96849">
        <w:tblPrEx>
          <w:tblBorders>
            <w:top w:val="single" w:color="E65100" w:sz="4" w:space="0"/>
            <w:left w:val="single" w:color="E65100" w:sz="4" w:space="0"/>
            <w:bottom w:val="single" w:color="E65100" w:sz="4" w:space="0"/>
            <w:right w:val="single" w:color="E65100" w:sz="4" w:space="0"/>
            <w:insideH w:val="none" w:color="auto" w:sz="0" w:space="0"/>
            <w:insideV w:val="none" w:color="auto" w:sz="0" w:space="0"/>
          </w:tblBorders>
          <w:tblCellMar>
            <w:top w:w="0" w:type="dxa"/>
            <w:left w:w="108" w:type="dxa"/>
            <w:bottom w:w="0" w:type="dxa"/>
            <w:right w:w="108" w:type="dxa"/>
          </w:tblCellMar>
        </w:tblPrEx>
        <w:trPr>
          <w:jc w:val="center"/>
        </w:trPr>
        <w:tc>
          <w:tcPr>
            <w:tcW w:w="9072" w:type="dxa"/>
            <w:shd w:val="clear" w:color="auto" w:fill="FFF3E0"/>
            <w:tcMar>
              <w:top w:w="150" w:type="dxa"/>
              <w:left w:w="200" w:type="dxa"/>
              <w:bottom w:w="150" w:type="dxa"/>
              <w:right w:w="200" w:type="dxa"/>
            </w:tcMar>
          </w:tcPr>
          <w:p w14:paraId="2F356F9F">
            <w:pPr>
              <w:spacing w:after="80"/>
            </w:pPr>
            <w:r>
              <w:rPr>
                <w:rFonts w:ascii="微软雅黑" w:hAnsi="微软雅黑" w:eastAsia="微软雅黑"/>
                <w:b/>
                <w:color w:val="1565C0"/>
                <w:sz w:val="21"/>
              </w:rPr>
              <w:t>综合归因分析</w:t>
            </w:r>
          </w:p>
          <w:p w14:paraId="63829D8B">
            <w:pPr>
              <w:spacing w:after="40" w:line="360" w:lineRule="auto"/>
            </w:pPr>
            <w:r>
              <w:rPr>
                <w:rFonts w:ascii="微软雅黑" w:hAnsi="微软雅黑" w:eastAsia="微软雅黑"/>
                <w:color w:val="263238"/>
                <w:sz w:val="19"/>
              </w:rPr>
              <w:t>【系统生成：基于四维评估结果的综合归因分析报告】</w:t>
            </w:r>
          </w:p>
          <w:p w14:paraId="73081737">
            <w:pPr>
              <w:spacing w:after="40" w:line="360" w:lineRule="auto"/>
            </w:pPr>
          </w:p>
          <w:p w14:paraId="1FCE9AB2">
            <w:pPr>
              <w:spacing w:after="40" w:line="360" w:lineRule="auto"/>
            </w:pPr>
            <w:r>
              <w:rPr>
                <w:rFonts w:ascii="微软雅黑" w:hAnsi="微软雅黑" w:eastAsia="微软雅黑"/>
                <w:color w:val="263238"/>
                <w:sz w:val="19"/>
              </w:rPr>
              <w:t>报告应包含以下要素：</w:t>
            </w:r>
          </w:p>
          <w:p w14:paraId="53EECA8F">
            <w:pPr>
              <w:spacing w:after="40" w:line="360" w:lineRule="auto"/>
            </w:pPr>
            <w:r>
              <w:rPr>
                <w:rFonts w:ascii="微软雅黑" w:hAnsi="微软雅黑" w:eastAsia="微软雅黑"/>
                <w:color w:val="263238"/>
                <w:sz w:val="19"/>
              </w:rPr>
              <w:t>1. 核心成因：四维中得分最低/问题最显著的维度，作为干预的重点方向</w:t>
            </w:r>
          </w:p>
          <w:p w14:paraId="0BC91358">
            <w:pPr>
              <w:spacing w:after="40" w:line="360" w:lineRule="auto"/>
            </w:pPr>
            <w:r>
              <w:rPr>
                <w:rFonts w:ascii="微软雅黑" w:hAnsi="微软雅黑" w:eastAsia="微软雅黑"/>
                <w:color w:val="263238"/>
                <w:sz w:val="19"/>
              </w:rPr>
              <w:t>2. 次要成因：其他维度中存在的问题因素，作为辅助干预方向</w:t>
            </w:r>
          </w:p>
          <w:p w14:paraId="4428DB18">
            <w:pPr>
              <w:spacing w:after="40" w:line="360" w:lineRule="auto"/>
            </w:pPr>
            <w:r>
              <w:rPr>
                <w:rFonts w:ascii="微软雅黑" w:hAnsi="微软雅黑" w:eastAsia="微软雅黑"/>
                <w:color w:val="263238"/>
                <w:sz w:val="19"/>
              </w:rPr>
              <w:t>3. 成因交互分析：各维度因素之间的相互影响关系</w:t>
            </w:r>
          </w:p>
          <w:p w14:paraId="5C466847">
            <w:pPr>
              <w:spacing w:after="40" w:line="360" w:lineRule="auto"/>
            </w:pPr>
            <w:r>
              <w:rPr>
                <w:rFonts w:ascii="微软雅黑" w:hAnsi="微软雅黑" w:eastAsia="微软雅黑"/>
                <w:color w:val="263238"/>
                <w:sz w:val="19"/>
              </w:rPr>
              <w:t>4. 排除项：已排除的可能成因及排除依据</w:t>
            </w:r>
          </w:p>
          <w:p w14:paraId="649ACBB1">
            <w:pPr>
              <w:spacing w:after="40" w:line="360" w:lineRule="auto"/>
            </w:pPr>
            <w:r>
              <w:rPr>
                <w:rFonts w:ascii="微软雅黑" w:hAnsi="微软雅黑" w:eastAsia="微软雅黑"/>
                <w:color w:val="263238"/>
                <w:sz w:val="19"/>
              </w:rPr>
              <w:t>5. 干预优先级建议：基于"核心问题"定位的干预优先级排序</w:t>
            </w:r>
          </w:p>
        </w:tc>
      </w:tr>
    </w:tbl>
    <w:p w14:paraId="4A53CB2F">
      <w:pPr>
        <w:spacing w:after="80"/>
      </w:pPr>
    </w:p>
    <w:p w14:paraId="44D3AD48">
      <w:pPr>
        <w:spacing w:before="240" w:after="120"/>
      </w:pPr>
      <w:r>
        <w:rPr>
          <w:rFonts w:ascii="微软雅黑" w:hAnsi="微软雅黑" w:eastAsia="微软雅黑"/>
          <w:b/>
          <w:color w:val="1565C0"/>
          <w:sz w:val="30"/>
        </w:rPr>
        <w:t>5.4 解决方案</w:t>
      </w:r>
    </w:p>
    <w:p w14:paraId="4E765E08">
      <w:pPr>
        <w:spacing w:after="120" w:line="360" w:lineRule="auto"/>
        <w:ind w:firstLine="420"/>
        <w:jc w:val="both"/>
      </w:pPr>
      <w:r>
        <w:rPr>
          <w:rFonts w:ascii="微软雅黑" w:hAnsi="微软雅黑" w:eastAsia="微软雅黑"/>
          <w:b w:val="0"/>
          <w:color w:val="263238"/>
          <w:sz w:val="21"/>
        </w:rPr>
        <w:t>基于综合归因结论，制定学生个人、家庭、学校三方协作的个性化解决方案。方案需明确具体措施、执行人、时间节点和评估标准。</w:t>
      </w:r>
    </w:p>
    <w:p w14:paraId="568831BA">
      <w:pPr>
        <w:spacing w:before="240" w:after="120"/>
      </w:pPr>
      <w:r>
        <w:rPr>
          <w:rFonts w:ascii="微软雅黑" w:hAnsi="微软雅黑" w:eastAsia="微软雅黑"/>
          <w:b/>
          <w:color w:val="2E7D32"/>
          <w:sz w:val="24"/>
        </w:rPr>
        <w:t>一、学生个人方案</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1814"/>
        <w:gridCol w:w="1814"/>
        <w:gridCol w:w="1814"/>
        <w:gridCol w:w="1814"/>
        <w:gridCol w:w="1814"/>
      </w:tblGrid>
      <w:tr w14:paraId="499500CB">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1A237E"/>
            <w:tcMar>
              <w:top w:w="100" w:type="dxa"/>
              <w:left w:w="120" w:type="dxa"/>
              <w:bottom w:w="100" w:type="dxa"/>
              <w:right w:w="120" w:type="dxa"/>
            </w:tcMar>
            <w:vAlign w:val="center"/>
          </w:tcPr>
          <w:p w14:paraId="73B00657">
            <w:pPr>
              <w:spacing w:after="0"/>
              <w:jc w:val="center"/>
            </w:pPr>
            <w:r>
              <w:rPr>
                <w:rFonts w:ascii="微软雅黑" w:hAnsi="微软雅黑" w:eastAsia="微软雅黑"/>
                <w:b/>
                <w:color w:val="FFFFFF"/>
                <w:sz w:val="18"/>
              </w:rPr>
              <w:t>干预领域</w:t>
            </w:r>
          </w:p>
        </w:tc>
        <w:tc>
          <w:tcPr>
            <w:tcW w:w="3118" w:type="dxa"/>
            <w:shd w:val="clear" w:color="auto" w:fill="1A237E"/>
            <w:tcMar>
              <w:top w:w="100" w:type="dxa"/>
              <w:left w:w="120" w:type="dxa"/>
              <w:bottom w:w="100" w:type="dxa"/>
              <w:right w:w="120" w:type="dxa"/>
            </w:tcMar>
            <w:vAlign w:val="center"/>
          </w:tcPr>
          <w:p w14:paraId="242D8B6B">
            <w:pPr>
              <w:spacing w:after="0"/>
              <w:jc w:val="center"/>
            </w:pPr>
            <w:r>
              <w:rPr>
                <w:rFonts w:ascii="微软雅黑" w:hAnsi="微软雅黑" w:eastAsia="微软雅黑"/>
                <w:b/>
                <w:color w:val="FFFFFF"/>
                <w:sz w:val="18"/>
              </w:rPr>
              <w:t>具体措施</w:t>
            </w:r>
          </w:p>
        </w:tc>
        <w:tc>
          <w:tcPr>
            <w:tcW w:w="1417" w:type="dxa"/>
            <w:shd w:val="clear" w:color="auto" w:fill="1A237E"/>
            <w:tcMar>
              <w:top w:w="100" w:type="dxa"/>
              <w:left w:w="120" w:type="dxa"/>
              <w:bottom w:w="100" w:type="dxa"/>
              <w:right w:w="120" w:type="dxa"/>
            </w:tcMar>
            <w:vAlign w:val="center"/>
          </w:tcPr>
          <w:p w14:paraId="2A062076">
            <w:pPr>
              <w:spacing w:after="0"/>
              <w:jc w:val="center"/>
            </w:pPr>
            <w:r>
              <w:rPr>
                <w:rFonts w:ascii="微软雅黑" w:hAnsi="微软雅黑" w:eastAsia="微软雅黑"/>
                <w:b/>
                <w:color w:val="FFFFFF"/>
                <w:sz w:val="18"/>
              </w:rPr>
              <w:t>执行人</w:t>
            </w:r>
          </w:p>
        </w:tc>
        <w:tc>
          <w:tcPr>
            <w:tcW w:w="1417" w:type="dxa"/>
            <w:shd w:val="clear" w:color="auto" w:fill="1A237E"/>
            <w:tcMar>
              <w:top w:w="100" w:type="dxa"/>
              <w:left w:w="120" w:type="dxa"/>
              <w:bottom w:w="100" w:type="dxa"/>
              <w:right w:w="120" w:type="dxa"/>
            </w:tcMar>
            <w:vAlign w:val="center"/>
          </w:tcPr>
          <w:p w14:paraId="574AFEC2">
            <w:pPr>
              <w:spacing w:after="0"/>
              <w:jc w:val="center"/>
            </w:pPr>
            <w:r>
              <w:rPr>
                <w:rFonts w:ascii="微软雅黑" w:hAnsi="微软雅黑" w:eastAsia="微软雅黑"/>
                <w:b/>
                <w:color w:val="FFFFFF"/>
                <w:sz w:val="18"/>
              </w:rPr>
              <w:t>频率</w:t>
            </w:r>
          </w:p>
        </w:tc>
        <w:tc>
          <w:tcPr>
            <w:tcW w:w="1984" w:type="dxa"/>
            <w:shd w:val="clear" w:color="auto" w:fill="1A237E"/>
            <w:tcMar>
              <w:top w:w="100" w:type="dxa"/>
              <w:left w:w="120" w:type="dxa"/>
              <w:bottom w:w="100" w:type="dxa"/>
              <w:right w:w="120" w:type="dxa"/>
            </w:tcMar>
            <w:vAlign w:val="center"/>
          </w:tcPr>
          <w:p w14:paraId="07265BC2">
            <w:pPr>
              <w:spacing w:after="0"/>
              <w:jc w:val="center"/>
            </w:pPr>
            <w:r>
              <w:rPr>
                <w:rFonts w:ascii="微软雅黑" w:hAnsi="微软雅黑" w:eastAsia="微软雅黑"/>
                <w:b/>
                <w:color w:val="FFFFFF"/>
                <w:sz w:val="18"/>
              </w:rPr>
              <w:t>评估节点</w:t>
            </w:r>
          </w:p>
        </w:tc>
      </w:tr>
      <w:tr w14:paraId="2695D08C">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5435FAFB">
            <w:pPr>
              <w:spacing w:after="0" w:line="240" w:lineRule="auto"/>
              <w:jc w:val="left"/>
            </w:pPr>
            <w:r>
              <w:rPr>
                <w:rFonts w:ascii="微软雅黑" w:hAnsi="微软雅黑" w:eastAsia="微软雅黑"/>
                <w:color w:val="263238"/>
                <w:sz w:val="18"/>
              </w:rPr>
              <w:t>认知训练</w:t>
            </w:r>
          </w:p>
        </w:tc>
        <w:tc>
          <w:tcPr>
            <w:tcW w:w="3118" w:type="dxa"/>
            <w:tcMar>
              <w:top w:w="100" w:type="dxa"/>
              <w:left w:w="120" w:type="dxa"/>
              <w:bottom w:w="100" w:type="dxa"/>
              <w:right w:w="120" w:type="dxa"/>
            </w:tcMar>
            <w:vAlign w:val="center"/>
          </w:tcPr>
          <w:p w14:paraId="44C33DAE">
            <w:pPr>
              <w:spacing w:after="0" w:line="240" w:lineRule="auto"/>
              <w:jc w:val="left"/>
            </w:pPr>
            <w:r>
              <w:rPr>
                <w:rFonts w:ascii="微软雅黑" w:hAnsi="微软雅黑" w:eastAsia="微软雅黑"/>
                <w:color w:val="263238"/>
                <w:sz w:val="18"/>
              </w:rPr>
              <w:t>【填写项：基于认知神经评估结果设计的训练内容，如"每日10分钟注意力训练（Stroop测试+数字追踪）"】</w:t>
            </w:r>
          </w:p>
        </w:tc>
        <w:tc>
          <w:tcPr>
            <w:tcW w:w="1417" w:type="dxa"/>
            <w:tcMar>
              <w:top w:w="100" w:type="dxa"/>
              <w:left w:w="120" w:type="dxa"/>
              <w:bottom w:w="100" w:type="dxa"/>
              <w:right w:w="120" w:type="dxa"/>
            </w:tcMar>
            <w:vAlign w:val="center"/>
          </w:tcPr>
          <w:p w14:paraId="4D74E5C8">
            <w:pPr>
              <w:spacing w:after="0" w:line="240" w:lineRule="auto"/>
              <w:jc w:val="left"/>
            </w:pPr>
            <w:r>
              <w:rPr>
                <w:rFonts w:ascii="微软雅黑" w:hAnsi="微软雅黑" w:eastAsia="微软雅黑"/>
                <w:color w:val="263238"/>
                <w:sz w:val="18"/>
              </w:rPr>
              <w:t>【填写项：学生自主/同伴辅助】</w:t>
            </w:r>
          </w:p>
        </w:tc>
        <w:tc>
          <w:tcPr>
            <w:tcW w:w="1417" w:type="dxa"/>
            <w:tcMar>
              <w:top w:w="100" w:type="dxa"/>
              <w:left w:w="120" w:type="dxa"/>
              <w:bottom w:w="100" w:type="dxa"/>
              <w:right w:w="120" w:type="dxa"/>
            </w:tcMar>
            <w:vAlign w:val="center"/>
          </w:tcPr>
          <w:p w14:paraId="6BB27BA7">
            <w:pPr>
              <w:spacing w:after="0" w:line="240" w:lineRule="auto"/>
              <w:jc w:val="left"/>
            </w:pPr>
            <w:r>
              <w:rPr>
                <w:rFonts w:ascii="微软雅黑" w:hAnsi="微软雅黑" w:eastAsia="微软雅黑"/>
                <w:color w:val="263238"/>
                <w:sz w:val="18"/>
              </w:rPr>
              <w:t>【选择项：每日/每周3次/每周1次】</w:t>
            </w:r>
          </w:p>
        </w:tc>
        <w:tc>
          <w:tcPr>
            <w:tcW w:w="1984" w:type="dxa"/>
            <w:tcMar>
              <w:top w:w="100" w:type="dxa"/>
              <w:left w:w="120" w:type="dxa"/>
              <w:bottom w:w="100" w:type="dxa"/>
              <w:right w:w="120" w:type="dxa"/>
            </w:tcMar>
            <w:vAlign w:val="center"/>
          </w:tcPr>
          <w:p w14:paraId="45773A88">
            <w:pPr>
              <w:spacing w:after="0" w:line="240" w:lineRule="auto"/>
              <w:jc w:val="left"/>
            </w:pPr>
            <w:r>
              <w:rPr>
                <w:rFonts w:ascii="微软雅黑" w:hAnsi="微软雅黑" w:eastAsia="微软雅黑"/>
                <w:color w:val="263238"/>
                <w:sz w:val="18"/>
              </w:rPr>
              <w:t>【填写项：训练4周后复评】</w:t>
            </w:r>
          </w:p>
        </w:tc>
      </w:tr>
      <w:tr w14:paraId="37A3EB7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0CD8CFED">
            <w:pPr>
              <w:spacing w:after="0" w:line="240" w:lineRule="auto"/>
              <w:jc w:val="left"/>
            </w:pPr>
            <w:r>
              <w:rPr>
                <w:rFonts w:ascii="微软雅黑" w:hAnsi="微软雅黑" w:eastAsia="微软雅黑"/>
                <w:color w:val="263238"/>
                <w:sz w:val="18"/>
              </w:rPr>
              <w:t>心理资本建设</w:t>
            </w:r>
          </w:p>
        </w:tc>
        <w:tc>
          <w:tcPr>
            <w:tcW w:w="3118" w:type="dxa"/>
            <w:shd w:val="clear" w:color="auto" w:fill="E8EAF6"/>
            <w:tcMar>
              <w:top w:w="100" w:type="dxa"/>
              <w:left w:w="120" w:type="dxa"/>
              <w:bottom w:w="100" w:type="dxa"/>
              <w:right w:w="120" w:type="dxa"/>
            </w:tcMar>
            <w:vAlign w:val="center"/>
          </w:tcPr>
          <w:p w14:paraId="4F038E6C">
            <w:pPr>
              <w:spacing w:after="0" w:line="240" w:lineRule="auto"/>
              <w:jc w:val="left"/>
            </w:pPr>
            <w:r>
              <w:rPr>
                <w:rFonts w:ascii="微软雅黑" w:hAnsi="微软雅黑" w:eastAsia="微软雅黑"/>
                <w:color w:val="263238"/>
                <w:sz w:val="18"/>
              </w:rPr>
              <w:t>【填写项：基于HERO薄弱维度的建设活动，如"效能感：设置阶梯式成功体验任务，每周完成3个小目标"】</w:t>
            </w:r>
          </w:p>
        </w:tc>
        <w:tc>
          <w:tcPr>
            <w:tcW w:w="1417" w:type="dxa"/>
            <w:shd w:val="clear" w:color="auto" w:fill="E8EAF6"/>
            <w:tcMar>
              <w:top w:w="100" w:type="dxa"/>
              <w:left w:w="120" w:type="dxa"/>
              <w:bottom w:w="100" w:type="dxa"/>
              <w:right w:w="120" w:type="dxa"/>
            </w:tcMar>
            <w:vAlign w:val="center"/>
          </w:tcPr>
          <w:p w14:paraId="7C882D4D">
            <w:pPr>
              <w:spacing w:after="0" w:line="240" w:lineRule="auto"/>
              <w:jc w:val="left"/>
            </w:pPr>
            <w:r>
              <w:rPr>
                <w:rFonts w:ascii="微软雅黑" w:hAnsi="微软雅黑" w:eastAsia="微软雅黑"/>
                <w:color w:val="263238"/>
                <w:sz w:val="18"/>
              </w:rPr>
              <w:t>【填写项：班主任/心理老师】</w:t>
            </w:r>
          </w:p>
        </w:tc>
        <w:tc>
          <w:tcPr>
            <w:tcW w:w="1417" w:type="dxa"/>
            <w:shd w:val="clear" w:color="auto" w:fill="E8EAF6"/>
            <w:tcMar>
              <w:top w:w="100" w:type="dxa"/>
              <w:left w:w="120" w:type="dxa"/>
              <w:bottom w:w="100" w:type="dxa"/>
              <w:right w:w="120" w:type="dxa"/>
            </w:tcMar>
            <w:vAlign w:val="center"/>
          </w:tcPr>
          <w:p w14:paraId="3FF96B3F">
            <w:pPr>
              <w:spacing w:after="0" w:line="240" w:lineRule="auto"/>
              <w:jc w:val="left"/>
            </w:pPr>
            <w:r>
              <w:rPr>
                <w:rFonts w:ascii="微软雅黑" w:hAnsi="微软雅黑" w:eastAsia="微软雅黑"/>
                <w:color w:val="263238"/>
                <w:sz w:val="18"/>
              </w:rPr>
              <w:t>【选择项：每日/每周2次/每周1次】</w:t>
            </w:r>
          </w:p>
        </w:tc>
        <w:tc>
          <w:tcPr>
            <w:tcW w:w="1984" w:type="dxa"/>
            <w:shd w:val="clear" w:color="auto" w:fill="E8EAF6"/>
            <w:tcMar>
              <w:top w:w="100" w:type="dxa"/>
              <w:left w:w="120" w:type="dxa"/>
              <w:bottom w:w="100" w:type="dxa"/>
              <w:right w:w="120" w:type="dxa"/>
            </w:tcMar>
            <w:vAlign w:val="center"/>
          </w:tcPr>
          <w:p w14:paraId="5E333DAE">
            <w:pPr>
              <w:spacing w:after="0" w:line="240" w:lineRule="auto"/>
              <w:jc w:val="left"/>
            </w:pPr>
            <w:r>
              <w:rPr>
                <w:rFonts w:ascii="微软雅黑" w:hAnsi="微软雅黑" w:eastAsia="微软雅黑"/>
                <w:color w:val="263238"/>
                <w:sz w:val="18"/>
              </w:rPr>
              <w:t>【填写项：4周后PCQ复评】</w:t>
            </w:r>
          </w:p>
        </w:tc>
      </w:tr>
      <w:tr w14:paraId="79004CA1">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5F4B0D03">
            <w:pPr>
              <w:spacing w:after="0" w:line="240" w:lineRule="auto"/>
              <w:jc w:val="left"/>
            </w:pPr>
            <w:r>
              <w:rPr>
                <w:rFonts w:ascii="微软雅黑" w:hAnsi="微软雅黑" w:eastAsia="微软雅黑"/>
                <w:color w:val="263238"/>
                <w:sz w:val="18"/>
              </w:rPr>
              <w:t>学习策略优化</w:t>
            </w:r>
          </w:p>
        </w:tc>
        <w:tc>
          <w:tcPr>
            <w:tcW w:w="3118" w:type="dxa"/>
            <w:tcMar>
              <w:top w:w="100" w:type="dxa"/>
              <w:left w:w="120" w:type="dxa"/>
              <w:bottom w:w="100" w:type="dxa"/>
              <w:right w:w="120" w:type="dxa"/>
            </w:tcMar>
            <w:vAlign w:val="center"/>
          </w:tcPr>
          <w:p w14:paraId="260ECB4F">
            <w:pPr>
              <w:spacing w:after="0" w:line="240" w:lineRule="auto"/>
              <w:jc w:val="left"/>
            </w:pPr>
            <w:r>
              <w:rPr>
                <w:rFonts w:ascii="微软雅黑" w:hAnsi="微软雅黑" w:eastAsia="微软雅黑"/>
                <w:color w:val="263238"/>
                <w:sz w:val="18"/>
              </w:rPr>
              <w:t>【填写项：基于学业评估的学习策略调整，如"引入康奈尔笔记法+费曼学习法"】</w:t>
            </w:r>
          </w:p>
        </w:tc>
        <w:tc>
          <w:tcPr>
            <w:tcW w:w="1417" w:type="dxa"/>
            <w:tcMar>
              <w:top w:w="100" w:type="dxa"/>
              <w:left w:w="120" w:type="dxa"/>
              <w:bottom w:w="100" w:type="dxa"/>
              <w:right w:w="120" w:type="dxa"/>
            </w:tcMar>
            <w:vAlign w:val="center"/>
          </w:tcPr>
          <w:p w14:paraId="2D6D768D">
            <w:pPr>
              <w:spacing w:after="0" w:line="240" w:lineRule="auto"/>
              <w:jc w:val="left"/>
            </w:pPr>
            <w:r>
              <w:rPr>
                <w:rFonts w:ascii="微软雅黑" w:hAnsi="微软雅黑" w:eastAsia="微软雅黑"/>
                <w:color w:val="263238"/>
                <w:sz w:val="18"/>
              </w:rPr>
              <w:t>【填写项：学科教师/班主任】</w:t>
            </w:r>
          </w:p>
        </w:tc>
        <w:tc>
          <w:tcPr>
            <w:tcW w:w="1417" w:type="dxa"/>
            <w:tcMar>
              <w:top w:w="100" w:type="dxa"/>
              <w:left w:w="120" w:type="dxa"/>
              <w:bottom w:w="100" w:type="dxa"/>
              <w:right w:w="120" w:type="dxa"/>
            </w:tcMar>
            <w:vAlign w:val="center"/>
          </w:tcPr>
          <w:p w14:paraId="7AD9D881">
            <w:pPr>
              <w:spacing w:after="0" w:line="240" w:lineRule="auto"/>
              <w:jc w:val="left"/>
            </w:pPr>
            <w:r>
              <w:rPr>
                <w:rFonts w:ascii="微软雅黑" w:hAnsi="微软雅黑" w:eastAsia="微软雅黑"/>
                <w:color w:val="263238"/>
                <w:sz w:val="18"/>
              </w:rPr>
              <w:t>【选择项：每节课/每日/每周】</w:t>
            </w:r>
          </w:p>
        </w:tc>
        <w:tc>
          <w:tcPr>
            <w:tcW w:w="1984" w:type="dxa"/>
            <w:tcMar>
              <w:top w:w="100" w:type="dxa"/>
              <w:left w:w="120" w:type="dxa"/>
              <w:bottom w:w="100" w:type="dxa"/>
              <w:right w:w="120" w:type="dxa"/>
            </w:tcMar>
            <w:vAlign w:val="center"/>
          </w:tcPr>
          <w:p w14:paraId="39934E36">
            <w:pPr>
              <w:spacing w:after="0" w:line="240" w:lineRule="auto"/>
              <w:jc w:val="left"/>
            </w:pPr>
            <w:r>
              <w:rPr>
                <w:rFonts w:ascii="微软雅黑" w:hAnsi="微软雅黑" w:eastAsia="微软雅黑"/>
                <w:color w:val="263238"/>
                <w:sz w:val="18"/>
              </w:rPr>
              <w:t>【填写项：2周后策略使用评估】</w:t>
            </w:r>
          </w:p>
        </w:tc>
      </w:tr>
      <w:tr w14:paraId="3CCC87D6">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310EAE6F">
            <w:pPr>
              <w:spacing w:after="0" w:line="240" w:lineRule="auto"/>
              <w:jc w:val="left"/>
            </w:pPr>
            <w:r>
              <w:rPr>
                <w:rFonts w:ascii="微软雅黑" w:hAnsi="微软雅黑" w:eastAsia="微软雅黑"/>
                <w:color w:val="263238"/>
                <w:sz w:val="18"/>
              </w:rPr>
              <w:t>元系统思维培养</w:t>
            </w:r>
          </w:p>
        </w:tc>
        <w:tc>
          <w:tcPr>
            <w:tcW w:w="3118" w:type="dxa"/>
            <w:shd w:val="clear" w:color="auto" w:fill="E8EAF6"/>
            <w:tcMar>
              <w:top w:w="100" w:type="dxa"/>
              <w:left w:w="120" w:type="dxa"/>
              <w:bottom w:w="100" w:type="dxa"/>
              <w:right w:w="120" w:type="dxa"/>
            </w:tcMar>
            <w:vAlign w:val="center"/>
          </w:tcPr>
          <w:p w14:paraId="189AC90C">
            <w:pPr>
              <w:spacing w:after="0" w:line="240" w:lineRule="auto"/>
              <w:jc w:val="left"/>
            </w:pPr>
            <w:r>
              <w:rPr>
                <w:rFonts w:ascii="微软雅黑" w:hAnsi="微软雅黑" w:eastAsia="微软雅黑"/>
                <w:color w:val="263238"/>
                <w:sz w:val="18"/>
              </w:rPr>
              <w:t>【填写项：六力特色思维训练内容，如"每周1次结构化思维导图训练"】</w:t>
            </w:r>
          </w:p>
        </w:tc>
        <w:tc>
          <w:tcPr>
            <w:tcW w:w="1417" w:type="dxa"/>
            <w:shd w:val="clear" w:color="auto" w:fill="E8EAF6"/>
            <w:tcMar>
              <w:top w:w="100" w:type="dxa"/>
              <w:left w:w="120" w:type="dxa"/>
              <w:bottom w:w="100" w:type="dxa"/>
              <w:right w:w="120" w:type="dxa"/>
            </w:tcMar>
            <w:vAlign w:val="center"/>
          </w:tcPr>
          <w:p w14:paraId="5757EEA4">
            <w:pPr>
              <w:spacing w:after="0" w:line="240" w:lineRule="auto"/>
              <w:jc w:val="left"/>
            </w:pPr>
            <w:r>
              <w:rPr>
                <w:rFonts w:ascii="微软雅黑" w:hAnsi="微软雅黑" w:eastAsia="微软雅黑"/>
                <w:color w:val="263238"/>
                <w:sz w:val="18"/>
              </w:rPr>
              <w:t>【填写项：班主任/思维课教师】</w:t>
            </w:r>
          </w:p>
        </w:tc>
        <w:tc>
          <w:tcPr>
            <w:tcW w:w="1417" w:type="dxa"/>
            <w:shd w:val="clear" w:color="auto" w:fill="E8EAF6"/>
            <w:tcMar>
              <w:top w:w="100" w:type="dxa"/>
              <w:left w:w="120" w:type="dxa"/>
              <w:bottom w:w="100" w:type="dxa"/>
              <w:right w:w="120" w:type="dxa"/>
            </w:tcMar>
            <w:vAlign w:val="center"/>
          </w:tcPr>
          <w:p w14:paraId="37A14DF8">
            <w:pPr>
              <w:spacing w:after="0" w:line="240" w:lineRule="auto"/>
              <w:jc w:val="left"/>
            </w:pPr>
            <w:r>
              <w:rPr>
                <w:rFonts w:ascii="微软雅黑" w:hAnsi="微软雅黑" w:eastAsia="微软雅黑"/>
                <w:color w:val="263238"/>
                <w:sz w:val="18"/>
              </w:rPr>
              <w:t>【选择项：每周1次/每两周1次】</w:t>
            </w:r>
          </w:p>
        </w:tc>
        <w:tc>
          <w:tcPr>
            <w:tcW w:w="1984" w:type="dxa"/>
            <w:shd w:val="clear" w:color="auto" w:fill="E8EAF6"/>
            <w:tcMar>
              <w:top w:w="100" w:type="dxa"/>
              <w:left w:w="120" w:type="dxa"/>
              <w:bottom w:w="100" w:type="dxa"/>
              <w:right w:w="120" w:type="dxa"/>
            </w:tcMar>
            <w:vAlign w:val="center"/>
          </w:tcPr>
          <w:p w14:paraId="212B0EF1">
            <w:pPr>
              <w:spacing w:after="0" w:line="240" w:lineRule="auto"/>
              <w:jc w:val="left"/>
            </w:pPr>
            <w:r>
              <w:rPr>
                <w:rFonts w:ascii="微软雅黑" w:hAnsi="微软雅黑" w:eastAsia="微软雅黑"/>
                <w:color w:val="263238"/>
                <w:sz w:val="18"/>
              </w:rPr>
              <w:t>【填写项：6周后思维水平评估】</w:t>
            </w:r>
          </w:p>
        </w:tc>
      </w:tr>
    </w:tbl>
    <w:p w14:paraId="1D7167FD">
      <w:pPr>
        <w:spacing w:before="240" w:after="120"/>
      </w:pPr>
      <w:r>
        <w:rPr>
          <w:rFonts w:ascii="微软雅黑" w:hAnsi="微软雅黑" w:eastAsia="微软雅黑"/>
          <w:b/>
          <w:color w:val="2E7D32"/>
          <w:sz w:val="24"/>
        </w:rPr>
        <w:t>二、家庭支持方案</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1814"/>
        <w:gridCol w:w="1814"/>
        <w:gridCol w:w="1814"/>
        <w:gridCol w:w="1814"/>
        <w:gridCol w:w="1814"/>
      </w:tblGrid>
      <w:tr w14:paraId="71E0EEC2">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1A237E"/>
            <w:tcMar>
              <w:top w:w="100" w:type="dxa"/>
              <w:left w:w="120" w:type="dxa"/>
              <w:bottom w:w="100" w:type="dxa"/>
              <w:right w:w="120" w:type="dxa"/>
            </w:tcMar>
            <w:vAlign w:val="center"/>
          </w:tcPr>
          <w:p w14:paraId="025FF848">
            <w:pPr>
              <w:spacing w:after="0"/>
              <w:jc w:val="center"/>
            </w:pPr>
            <w:r>
              <w:rPr>
                <w:rFonts w:ascii="微软雅黑" w:hAnsi="微软雅黑" w:eastAsia="微软雅黑"/>
                <w:b/>
                <w:color w:val="FFFFFF"/>
                <w:sz w:val="18"/>
              </w:rPr>
              <w:t>干预领域</w:t>
            </w:r>
          </w:p>
        </w:tc>
        <w:tc>
          <w:tcPr>
            <w:tcW w:w="3118" w:type="dxa"/>
            <w:shd w:val="clear" w:color="auto" w:fill="1A237E"/>
            <w:tcMar>
              <w:top w:w="100" w:type="dxa"/>
              <w:left w:w="120" w:type="dxa"/>
              <w:bottom w:w="100" w:type="dxa"/>
              <w:right w:w="120" w:type="dxa"/>
            </w:tcMar>
            <w:vAlign w:val="center"/>
          </w:tcPr>
          <w:p w14:paraId="35CAF5C3">
            <w:pPr>
              <w:spacing w:after="0"/>
              <w:jc w:val="center"/>
            </w:pPr>
            <w:r>
              <w:rPr>
                <w:rFonts w:ascii="微软雅黑" w:hAnsi="微软雅黑" w:eastAsia="微软雅黑"/>
                <w:b/>
                <w:color w:val="FFFFFF"/>
                <w:sz w:val="18"/>
              </w:rPr>
              <w:t>具体措施</w:t>
            </w:r>
          </w:p>
        </w:tc>
        <w:tc>
          <w:tcPr>
            <w:tcW w:w="1417" w:type="dxa"/>
            <w:shd w:val="clear" w:color="auto" w:fill="1A237E"/>
            <w:tcMar>
              <w:top w:w="100" w:type="dxa"/>
              <w:left w:w="120" w:type="dxa"/>
              <w:bottom w:w="100" w:type="dxa"/>
              <w:right w:w="120" w:type="dxa"/>
            </w:tcMar>
            <w:vAlign w:val="center"/>
          </w:tcPr>
          <w:p w14:paraId="3EB926D6">
            <w:pPr>
              <w:spacing w:after="0"/>
              <w:jc w:val="center"/>
            </w:pPr>
            <w:r>
              <w:rPr>
                <w:rFonts w:ascii="微软雅黑" w:hAnsi="微软雅黑" w:eastAsia="微软雅黑"/>
                <w:b/>
                <w:color w:val="FFFFFF"/>
                <w:sz w:val="18"/>
              </w:rPr>
              <w:t>执行人</w:t>
            </w:r>
          </w:p>
        </w:tc>
        <w:tc>
          <w:tcPr>
            <w:tcW w:w="1417" w:type="dxa"/>
            <w:shd w:val="clear" w:color="auto" w:fill="1A237E"/>
            <w:tcMar>
              <w:top w:w="100" w:type="dxa"/>
              <w:left w:w="120" w:type="dxa"/>
              <w:bottom w:w="100" w:type="dxa"/>
              <w:right w:w="120" w:type="dxa"/>
            </w:tcMar>
            <w:vAlign w:val="center"/>
          </w:tcPr>
          <w:p w14:paraId="36117C04">
            <w:pPr>
              <w:spacing w:after="0"/>
              <w:jc w:val="center"/>
            </w:pPr>
            <w:r>
              <w:rPr>
                <w:rFonts w:ascii="微软雅黑" w:hAnsi="微软雅黑" w:eastAsia="微软雅黑"/>
                <w:b/>
                <w:color w:val="FFFFFF"/>
                <w:sz w:val="18"/>
              </w:rPr>
              <w:t>频率</w:t>
            </w:r>
          </w:p>
        </w:tc>
        <w:tc>
          <w:tcPr>
            <w:tcW w:w="1984" w:type="dxa"/>
            <w:shd w:val="clear" w:color="auto" w:fill="1A237E"/>
            <w:tcMar>
              <w:top w:w="100" w:type="dxa"/>
              <w:left w:w="120" w:type="dxa"/>
              <w:bottom w:w="100" w:type="dxa"/>
              <w:right w:w="120" w:type="dxa"/>
            </w:tcMar>
            <w:vAlign w:val="center"/>
          </w:tcPr>
          <w:p w14:paraId="0160A1E9">
            <w:pPr>
              <w:spacing w:after="0"/>
              <w:jc w:val="center"/>
            </w:pPr>
            <w:r>
              <w:rPr>
                <w:rFonts w:ascii="微软雅黑" w:hAnsi="微软雅黑" w:eastAsia="微软雅黑"/>
                <w:b/>
                <w:color w:val="FFFFFF"/>
                <w:sz w:val="18"/>
              </w:rPr>
              <w:t>评估节点</w:t>
            </w:r>
          </w:p>
        </w:tc>
      </w:tr>
      <w:tr w14:paraId="64EF2476">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4CBD761E">
            <w:pPr>
              <w:spacing w:after="0" w:line="240" w:lineRule="auto"/>
              <w:jc w:val="left"/>
            </w:pPr>
            <w:r>
              <w:rPr>
                <w:rFonts w:ascii="微软雅黑" w:hAnsi="微软雅黑" w:eastAsia="微软雅黑"/>
                <w:color w:val="263238"/>
                <w:sz w:val="18"/>
              </w:rPr>
              <w:t>养育方式调整</w:t>
            </w:r>
          </w:p>
        </w:tc>
        <w:tc>
          <w:tcPr>
            <w:tcW w:w="3118" w:type="dxa"/>
            <w:tcMar>
              <w:top w:w="100" w:type="dxa"/>
              <w:left w:w="120" w:type="dxa"/>
              <w:bottom w:w="100" w:type="dxa"/>
              <w:right w:w="120" w:type="dxa"/>
            </w:tcMar>
            <w:vAlign w:val="center"/>
          </w:tcPr>
          <w:p w14:paraId="28B06E91">
            <w:pPr>
              <w:spacing w:after="0" w:line="240" w:lineRule="auto"/>
              <w:jc w:val="left"/>
            </w:pPr>
            <w:r>
              <w:rPr>
                <w:rFonts w:ascii="微软雅黑" w:hAnsi="微软雅黑" w:eastAsia="微软雅黑"/>
                <w:color w:val="263238"/>
                <w:sz w:val="18"/>
              </w:rPr>
              <w:t>【填写项：基于依恋评估的养育建议，如"增加每日15分钟无评价的亲子互动时间"】</w:t>
            </w:r>
          </w:p>
        </w:tc>
        <w:tc>
          <w:tcPr>
            <w:tcW w:w="1417" w:type="dxa"/>
            <w:tcMar>
              <w:top w:w="100" w:type="dxa"/>
              <w:left w:w="120" w:type="dxa"/>
              <w:bottom w:w="100" w:type="dxa"/>
              <w:right w:w="120" w:type="dxa"/>
            </w:tcMar>
            <w:vAlign w:val="center"/>
          </w:tcPr>
          <w:p w14:paraId="506E43BE">
            <w:pPr>
              <w:spacing w:after="0" w:line="240" w:lineRule="auto"/>
              <w:jc w:val="left"/>
            </w:pPr>
            <w:r>
              <w:rPr>
                <w:rFonts w:ascii="微软雅黑" w:hAnsi="微软雅黑" w:eastAsia="微软雅黑"/>
                <w:color w:val="263238"/>
                <w:sz w:val="18"/>
              </w:rPr>
              <w:t>【填写项：家长】</w:t>
            </w:r>
          </w:p>
        </w:tc>
        <w:tc>
          <w:tcPr>
            <w:tcW w:w="1417" w:type="dxa"/>
            <w:tcMar>
              <w:top w:w="100" w:type="dxa"/>
              <w:left w:w="120" w:type="dxa"/>
              <w:bottom w:w="100" w:type="dxa"/>
              <w:right w:w="120" w:type="dxa"/>
            </w:tcMar>
            <w:vAlign w:val="center"/>
          </w:tcPr>
          <w:p w14:paraId="7F40BB4F">
            <w:pPr>
              <w:spacing w:after="0" w:line="240" w:lineRule="auto"/>
              <w:jc w:val="left"/>
            </w:pPr>
            <w:r>
              <w:rPr>
                <w:rFonts w:ascii="微软雅黑" w:hAnsi="微软雅黑" w:eastAsia="微软雅黑"/>
                <w:color w:val="263238"/>
                <w:sz w:val="18"/>
              </w:rPr>
              <w:t>【选择项：每日/每周3次/每周1次】</w:t>
            </w:r>
          </w:p>
        </w:tc>
        <w:tc>
          <w:tcPr>
            <w:tcW w:w="1984" w:type="dxa"/>
            <w:tcMar>
              <w:top w:w="100" w:type="dxa"/>
              <w:left w:w="120" w:type="dxa"/>
              <w:bottom w:w="100" w:type="dxa"/>
              <w:right w:w="120" w:type="dxa"/>
            </w:tcMar>
            <w:vAlign w:val="center"/>
          </w:tcPr>
          <w:p w14:paraId="2F70CD35">
            <w:pPr>
              <w:spacing w:after="0" w:line="240" w:lineRule="auto"/>
              <w:jc w:val="left"/>
            </w:pPr>
            <w:r>
              <w:rPr>
                <w:rFonts w:ascii="微软雅黑" w:hAnsi="微软雅黑" w:eastAsia="微软雅黑"/>
                <w:color w:val="263238"/>
                <w:sz w:val="18"/>
              </w:rPr>
              <w:t>【填写项：4周后依恋量表复评】</w:t>
            </w:r>
          </w:p>
        </w:tc>
      </w:tr>
      <w:tr w14:paraId="5064BE23">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3F6D8695">
            <w:pPr>
              <w:spacing w:after="0" w:line="240" w:lineRule="auto"/>
              <w:jc w:val="left"/>
            </w:pPr>
            <w:r>
              <w:rPr>
                <w:rFonts w:ascii="微软雅黑" w:hAnsi="微软雅黑" w:eastAsia="微软雅黑"/>
                <w:color w:val="263238"/>
                <w:sz w:val="18"/>
              </w:rPr>
              <w:t>依恋修复活动</w:t>
            </w:r>
          </w:p>
        </w:tc>
        <w:tc>
          <w:tcPr>
            <w:tcW w:w="3118" w:type="dxa"/>
            <w:shd w:val="clear" w:color="auto" w:fill="E8EAF6"/>
            <w:tcMar>
              <w:top w:w="100" w:type="dxa"/>
              <w:left w:w="120" w:type="dxa"/>
              <w:bottom w:w="100" w:type="dxa"/>
              <w:right w:w="120" w:type="dxa"/>
            </w:tcMar>
            <w:vAlign w:val="center"/>
          </w:tcPr>
          <w:p w14:paraId="5F4BC60B">
            <w:pPr>
              <w:spacing w:after="0" w:line="240" w:lineRule="auto"/>
              <w:jc w:val="left"/>
            </w:pPr>
            <w:r>
              <w:rPr>
                <w:rFonts w:ascii="微软雅黑" w:hAnsi="微软雅黑" w:eastAsia="微软雅黑"/>
                <w:color w:val="263238"/>
                <w:sz w:val="18"/>
              </w:rPr>
              <w:t>【填写项：亲子互动活动方案，如"每周1次亲子阅读+情绪分享活动"】</w:t>
            </w:r>
          </w:p>
        </w:tc>
        <w:tc>
          <w:tcPr>
            <w:tcW w:w="1417" w:type="dxa"/>
            <w:shd w:val="clear" w:color="auto" w:fill="E8EAF6"/>
            <w:tcMar>
              <w:top w:w="100" w:type="dxa"/>
              <w:left w:w="120" w:type="dxa"/>
              <w:bottom w:w="100" w:type="dxa"/>
              <w:right w:w="120" w:type="dxa"/>
            </w:tcMar>
            <w:vAlign w:val="center"/>
          </w:tcPr>
          <w:p w14:paraId="141ECBCF">
            <w:pPr>
              <w:spacing w:after="0" w:line="240" w:lineRule="auto"/>
              <w:jc w:val="left"/>
            </w:pPr>
            <w:r>
              <w:rPr>
                <w:rFonts w:ascii="微软雅黑" w:hAnsi="微软雅黑" w:eastAsia="微软雅黑"/>
                <w:color w:val="263238"/>
                <w:sz w:val="18"/>
              </w:rPr>
              <w:t>【填写项：家长+学生】</w:t>
            </w:r>
          </w:p>
        </w:tc>
        <w:tc>
          <w:tcPr>
            <w:tcW w:w="1417" w:type="dxa"/>
            <w:shd w:val="clear" w:color="auto" w:fill="E8EAF6"/>
            <w:tcMar>
              <w:top w:w="100" w:type="dxa"/>
              <w:left w:w="120" w:type="dxa"/>
              <w:bottom w:w="100" w:type="dxa"/>
              <w:right w:w="120" w:type="dxa"/>
            </w:tcMar>
            <w:vAlign w:val="center"/>
          </w:tcPr>
          <w:p w14:paraId="71A7FA58">
            <w:pPr>
              <w:spacing w:after="0" w:line="240" w:lineRule="auto"/>
              <w:jc w:val="left"/>
            </w:pPr>
            <w:r>
              <w:rPr>
                <w:rFonts w:ascii="微软雅黑" w:hAnsi="微软雅黑" w:eastAsia="微软雅黑"/>
                <w:color w:val="263238"/>
                <w:sz w:val="18"/>
              </w:rPr>
              <w:t>【选择项：每周1次/每两周1次】</w:t>
            </w:r>
          </w:p>
        </w:tc>
        <w:tc>
          <w:tcPr>
            <w:tcW w:w="1984" w:type="dxa"/>
            <w:shd w:val="clear" w:color="auto" w:fill="E8EAF6"/>
            <w:tcMar>
              <w:top w:w="100" w:type="dxa"/>
              <w:left w:w="120" w:type="dxa"/>
              <w:bottom w:w="100" w:type="dxa"/>
              <w:right w:w="120" w:type="dxa"/>
            </w:tcMar>
            <w:vAlign w:val="center"/>
          </w:tcPr>
          <w:p w14:paraId="264A96F5">
            <w:pPr>
              <w:spacing w:after="0" w:line="240" w:lineRule="auto"/>
              <w:jc w:val="left"/>
            </w:pPr>
            <w:r>
              <w:rPr>
                <w:rFonts w:ascii="微软雅黑" w:hAnsi="微软雅黑" w:eastAsia="微软雅黑"/>
                <w:color w:val="263238"/>
                <w:sz w:val="18"/>
              </w:rPr>
              <w:t>【填写项：关系改善反馈表】</w:t>
            </w:r>
          </w:p>
        </w:tc>
      </w:tr>
      <w:tr w14:paraId="0423312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1FA7B4EA">
            <w:pPr>
              <w:spacing w:after="0" w:line="240" w:lineRule="auto"/>
              <w:jc w:val="left"/>
            </w:pPr>
            <w:r>
              <w:rPr>
                <w:rFonts w:ascii="微软雅黑" w:hAnsi="微软雅黑" w:eastAsia="微软雅黑"/>
                <w:color w:val="263238"/>
                <w:sz w:val="18"/>
              </w:rPr>
              <w:t>家庭环境优化</w:t>
            </w:r>
          </w:p>
        </w:tc>
        <w:tc>
          <w:tcPr>
            <w:tcW w:w="3118" w:type="dxa"/>
            <w:tcMar>
              <w:top w:w="100" w:type="dxa"/>
              <w:left w:w="120" w:type="dxa"/>
              <w:bottom w:w="100" w:type="dxa"/>
              <w:right w:w="120" w:type="dxa"/>
            </w:tcMar>
            <w:vAlign w:val="center"/>
          </w:tcPr>
          <w:p w14:paraId="3A09C938">
            <w:pPr>
              <w:spacing w:after="0" w:line="240" w:lineRule="auto"/>
              <w:jc w:val="left"/>
            </w:pPr>
            <w:r>
              <w:rPr>
                <w:rFonts w:ascii="微软雅黑" w:hAnsi="微软雅黑" w:eastAsia="微软雅黑"/>
                <w:color w:val="263238"/>
                <w:sz w:val="18"/>
              </w:rPr>
              <w:t>【填写项：学习空间、作息、屏幕时间等环境调整建议】</w:t>
            </w:r>
          </w:p>
        </w:tc>
        <w:tc>
          <w:tcPr>
            <w:tcW w:w="1417" w:type="dxa"/>
            <w:tcMar>
              <w:top w:w="100" w:type="dxa"/>
              <w:left w:w="120" w:type="dxa"/>
              <w:bottom w:w="100" w:type="dxa"/>
              <w:right w:w="120" w:type="dxa"/>
            </w:tcMar>
            <w:vAlign w:val="center"/>
          </w:tcPr>
          <w:p w14:paraId="3D6A5B77">
            <w:pPr>
              <w:spacing w:after="0" w:line="240" w:lineRule="auto"/>
              <w:jc w:val="left"/>
            </w:pPr>
            <w:r>
              <w:rPr>
                <w:rFonts w:ascii="微软雅黑" w:hAnsi="微软雅黑" w:eastAsia="微软雅黑"/>
                <w:color w:val="263238"/>
                <w:sz w:val="18"/>
              </w:rPr>
              <w:t>【填写项：家长】</w:t>
            </w:r>
          </w:p>
        </w:tc>
        <w:tc>
          <w:tcPr>
            <w:tcW w:w="1417" w:type="dxa"/>
            <w:tcMar>
              <w:top w:w="100" w:type="dxa"/>
              <w:left w:w="120" w:type="dxa"/>
              <w:bottom w:w="100" w:type="dxa"/>
              <w:right w:w="120" w:type="dxa"/>
            </w:tcMar>
            <w:vAlign w:val="center"/>
          </w:tcPr>
          <w:p w14:paraId="7F901C13">
            <w:pPr>
              <w:spacing w:after="0" w:line="240" w:lineRule="auto"/>
              <w:jc w:val="left"/>
            </w:pPr>
            <w:r>
              <w:rPr>
                <w:rFonts w:ascii="微软雅黑" w:hAnsi="微软雅黑" w:eastAsia="微软雅黑"/>
                <w:color w:val="263238"/>
                <w:sz w:val="18"/>
              </w:rPr>
              <w:t>【选择项：即时调整/1周内】</w:t>
            </w:r>
          </w:p>
        </w:tc>
        <w:tc>
          <w:tcPr>
            <w:tcW w:w="1984" w:type="dxa"/>
            <w:tcMar>
              <w:top w:w="100" w:type="dxa"/>
              <w:left w:w="120" w:type="dxa"/>
              <w:bottom w:w="100" w:type="dxa"/>
              <w:right w:w="120" w:type="dxa"/>
            </w:tcMar>
            <w:vAlign w:val="center"/>
          </w:tcPr>
          <w:p w14:paraId="25ED2731">
            <w:pPr>
              <w:spacing w:after="0" w:line="240" w:lineRule="auto"/>
              <w:jc w:val="left"/>
            </w:pPr>
            <w:r>
              <w:rPr>
                <w:rFonts w:ascii="微软雅黑" w:hAnsi="微软雅黑" w:eastAsia="微软雅黑"/>
                <w:color w:val="263238"/>
                <w:sz w:val="18"/>
              </w:rPr>
              <w:t>【填写项：2周后环境评估】</w:t>
            </w:r>
          </w:p>
        </w:tc>
      </w:tr>
      <w:tr w14:paraId="3595F11C">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213A0136">
            <w:pPr>
              <w:spacing w:after="0" w:line="240" w:lineRule="auto"/>
              <w:jc w:val="left"/>
            </w:pPr>
            <w:r>
              <w:rPr>
                <w:rFonts w:ascii="微软雅黑" w:hAnsi="微软雅黑" w:eastAsia="微软雅黑"/>
                <w:color w:val="263238"/>
                <w:sz w:val="18"/>
              </w:rPr>
              <w:t>家校协同</w:t>
            </w:r>
          </w:p>
        </w:tc>
        <w:tc>
          <w:tcPr>
            <w:tcW w:w="3118" w:type="dxa"/>
            <w:shd w:val="clear" w:color="auto" w:fill="E8EAF6"/>
            <w:tcMar>
              <w:top w:w="100" w:type="dxa"/>
              <w:left w:w="120" w:type="dxa"/>
              <w:bottom w:w="100" w:type="dxa"/>
              <w:right w:w="120" w:type="dxa"/>
            </w:tcMar>
            <w:vAlign w:val="center"/>
          </w:tcPr>
          <w:p w14:paraId="321F60EB">
            <w:pPr>
              <w:spacing w:after="0" w:line="240" w:lineRule="auto"/>
              <w:jc w:val="left"/>
            </w:pPr>
            <w:r>
              <w:rPr>
                <w:rFonts w:ascii="微软雅黑" w:hAnsi="微软雅黑" w:eastAsia="微软雅黑"/>
                <w:color w:val="263238"/>
                <w:sz w:val="18"/>
              </w:rPr>
              <w:t>【填写项："三通工程"家校沟通安排，如"每两周1次家校沟通，使用标准化日志"】</w:t>
            </w:r>
          </w:p>
        </w:tc>
        <w:tc>
          <w:tcPr>
            <w:tcW w:w="1417" w:type="dxa"/>
            <w:shd w:val="clear" w:color="auto" w:fill="E8EAF6"/>
            <w:tcMar>
              <w:top w:w="100" w:type="dxa"/>
              <w:left w:w="120" w:type="dxa"/>
              <w:bottom w:w="100" w:type="dxa"/>
              <w:right w:w="120" w:type="dxa"/>
            </w:tcMar>
            <w:vAlign w:val="center"/>
          </w:tcPr>
          <w:p w14:paraId="03F641E6">
            <w:pPr>
              <w:spacing w:after="0" w:line="240" w:lineRule="auto"/>
              <w:jc w:val="left"/>
            </w:pPr>
            <w:r>
              <w:rPr>
                <w:rFonts w:ascii="微软雅黑" w:hAnsi="微软雅黑" w:eastAsia="微软雅黑"/>
                <w:color w:val="263238"/>
                <w:sz w:val="18"/>
              </w:rPr>
              <w:t>【填写项：班主任+家长】</w:t>
            </w:r>
          </w:p>
        </w:tc>
        <w:tc>
          <w:tcPr>
            <w:tcW w:w="1417" w:type="dxa"/>
            <w:shd w:val="clear" w:color="auto" w:fill="E8EAF6"/>
            <w:tcMar>
              <w:top w:w="100" w:type="dxa"/>
              <w:left w:w="120" w:type="dxa"/>
              <w:bottom w:w="100" w:type="dxa"/>
              <w:right w:w="120" w:type="dxa"/>
            </w:tcMar>
            <w:vAlign w:val="center"/>
          </w:tcPr>
          <w:p w14:paraId="428C4774">
            <w:pPr>
              <w:spacing w:after="0" w:line="240" w:lineRule="auto"/>
              <w:jc w:val="left"/>
            </w:pPr>
            <w:r>
              <w:rPr>
                <w:rFonts w:ascii="微软雅黑" w:hAnsi="微软雅黑" w:eastAsia="微软雅黑"/>
                <w:color w:val="263238"/>
                <w:sz w:val="18"/>
              </w:rPr>
              <w:t>【选择项：每周/每两周/每月】</w:t>
            </w:r>
          </w:p>
        </w:tc>
        <w:tc>
          <w:tcPr>
            <w:tcW w:w="1984" w:type="dxa"/>
            <w:shd w:val="clear" w:color="auto" w:fill="E8EAF6"/>
            <w:tcMar>
              <w:top w:w="100" w:type="dxa"/>
              <w:left w:w="120" w:type="dxa"/>
              <w:bottom w:w="100" w:type="dxa"/>
              <w:right w:w="120" w:type="dxa"/>
            </w:tcMar>
            <w:vAlign w:val="center"/>
          </w:tcPr>
          <w:p w14:paraId="39D82194">
            <w:pPr>
              <w:spacing w:after="0" w:line="240" w:lineRule="auto"/>
              <w:jc w:val="left"/>
            </w:pPr>
            <w:r>
              <w:rPr>
                <w:rFonts w:ascii="微软雅黑" w:hAnsi="微软雅黑" w:eastAsia="微软雅黑"/>
                <w:color w:val="263238"/>
                <w:sz w:val="18"/>
              </w:rPr>
              <w:t>【填写项：沟通日志追踪】</w:t>
            </w:r>
          </w:p>
        </w:tc>
      </w:tr>
    </w:tbl>
    <w:p w14:paraId="40D00A69">
      <w:pPr>
        <w:spacing w:before="240" w:after="120"/>
      </w:pPr>
      <w:r>
        <w:rPr>
          <w:rFonts w:ascii="微软雅黑" w:hAnsi="微软雅黑" w:eastAsia="微软雅黑"/>
          <w:b/>
          <w:color w:val="2E7D32"/>
          <w:sz w:val="24"/>
        </w:rPr>
        <w:t>三、学校干预方案</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1814"/>
        <w:gridCol w:w="1814"/>
        <w:gridCol w:w="1814"/>
        <w:gridCol w:w="1814"/>
        <w:gridCol w:w="1814"/>
      </w:tblGrid>
      <w:tr w14:paraId="6C15222B">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1A237E"/>
            <w:tcMar>
              <w:top w:w="100" w:type="dxa"/>
              <w:left w:w="120" w:type="dxa"/>
              <w:bottom w:w="100" w:type="dxa"/>
              <w:right w:w="120" w:type="dxa"/>
            </w:tcMar>
            <w:vAlign w:val="center"/>
          </w:tcPr>
          <w:p w14:paraId="11A5E4A2">
            <w:pPr>
              <w:spacing w:after="0"/>
              <w:jc w:val="center"/>
            </w:pPr>
            <w:r>
              <w:rPr>
                <w:rFonts w:ascii="微软雅黑" w:hAnsi="微软雅黑" w:eastAsia="微软雅黑"/>
                <w:b/>
                <w:color w:val="FFFFFF"/>
                <w:sz w:val="18"/>
              </w:rPr>
              <w:t>干预领域</w:t>
            </w:r>
          </w:p>
        </w:tc>
        <w:tc>
          <w:tcPr>
            <w:tcW w:w="3118" w:type="dxa"/>
            <w:shd w:val="clear" w:color="auto" w:fill="1A237E"/>
            <w:tcMar>
              <w:top w:w="100" w:type="dxa"/>
              <w:left w:w="120" w:type="dxa"/>
              <w:bottom w:w="100" w:type="dxa"/>
              <w:right w:w="120" w:type="dxa"/>
            </w:tcMar>
            <w:vAlign w:val="center"/>
          </w:tcPr>
          <w:p w14:paraId="42DAEC02">
            <w:pPr>
              <w:spacing w:after="0"/>
              <w:jc w:val="center"/>
            </w:pPr>
            <w:r>
              <w:rPr>
                <w:rFonts w:ascii="微软雅黑" w:hAnsi="微软雅黑" w:eastAsia="微软雅黑"/>
                <w:b/>
                <w:color w:val="FFFFFF"/>
                <w:sz w:val="18"/>
              </w:rPr>
              <w:t>具体措施</w:t>
            </w:r>
          </w:p>
        </w:tc>
        <w:tc>
          <w:tcPr>
            <w:tcW w:w="1417" w:type="dxa"/>
            <w:shd w:val="clear" w:color="auto" w:fill="1A237E"/>
            <w:tcMar>
              <w:top w:w="100" w:type="dxa"/>
              <w:left w:w="120" w:type="dxa"/>
              <w:bottom w:w="100" w:type="dxa"/>
              <w:right w:w="120" w:type="dxa"/>
            </w:tcMar>
            <w:vAlign w:val="center"/>
          </w:tcPr>
          <w:p w14:paraId="7D08D6B6">
            <w:pPr>
              <w:spacing w:after="0"/>
              <w:jc w:val="center"/>
            </w:pPr>
            <w:r>
              <w:rPr>
                <w:rFonts w:ascii="微软雅黑" w:hAnsi="微软雅黑" w:eastAsia="微软雅黑"/>
                <w:b/>
                <w:color w:val="FFFFFF"/>
                <w:sz w:val="18"/>
              </w:rPr>
              <w:t>执行人</w:t>
            </w:r>
          </w:p>
        </w:tc>
        <w:tc>
          <w:tcPr>
            <w:tcW w:w="1417" w:type="dxa"/>
            <w:shd w:val="clear" w:color="auto" w:fill="1A237E"/>
            <w:tcMar>
              <w:top w:w="100" w:type="dxa"/>
              <w:left w:w="120" w:type="dxa"/>
              <w:bottom w:w="100" w:type="dxa"/>
              <w:right w:w="120" w:type="dxa"/>
            </w:tcMar>
            <w:vAlign w:val="center"/>
          </w:tcPr>
          <w:p w14:paraId="2A227023">
            <w:pPr>
              <w:spacing w:after="0"/>
              <w:jc w:val="center"/>
            </w:pPr>
            <w:r>
              <w:rPr>
                <w:rFonts w:ascii="微软雅黑" w:hAnsi="微软雅黑" w:eastAsia="微软雅黑"/>
                <w:b/>
                <w:color w:val="FFFFFF"/>
                <w:sz w:val="18"/>
              </w:rPr>
              <w:t>频率</w:t>
            </w:r>
          </w:p>
        </w:tc>
        <w:tc>
          <w:tcPr>
            <w:tcW w:w="1984" w:type="dxa"/>
            <w:shd w:val="clear" w:color="auto" w:fill="1A237E"/>
            <w:tcMar>
              <w:top w:w="100" w:type="dxa"/>
              <w:left w:w="120" w:type="dxa"/>
              <w:bottom w:w="100" w:type="dxa"/>
              <w:right w:w="120" w:type="dxa"/>
            </w:tcMar>
            <w:vAlign w:val="center"/>
          </w:tcPr>
          <w:p w14:paraId="5BB8F937">
            <w:pPr>
              <w:spacing w:after="0"/>
              <w:jc w:val="center"/>
            </w:pPr>
            <w:r>
              <w:rPr>
                <w:rFonts w:ascii="微软雅黑" w:hAnsi="微软雅黑" w:eastAsia="微软雅黑"/>
                <w:b/>
                <w:color w:val="FFFFFF"/>
                <w:sz w:val="18"/>
              </w:rPr>
              <w:t>评估节点</w:t>
            </w:r>
          </w:p>
        </w:tc>
      </w:tr>
      <w:tr w14:paraId="34851DE2">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62D95C3F">
            <w:pPr>
              <w:spacing w:after="0" w:line="240" w:lineRule="auto"/>
              <w:jc w:val="left"/>
            </w:pPr>
            <w:r>
              <w:rPr>
                <w:rFonts w:ascii="微软雅黑" w:hAnsi="微软雅黑" w:eastAsia="微软雅黑"/>
                <w:color w:val="263238"/>
                <w:sz w:val="18"/>
              </w:rPr>
              <w:t>课堂支持</w:t>
            </w:r>
          </w:p>
        </w:tc>
        <w:tc>
          <w:tcPr>
            <w:tcW w:w="3118" w:type="dxa"/>
            <w:tcMar>
              <w:top w:w="100" w:type="dxa"/>
              <w:left w:w="120" w:type="dxa"/>
              <w:bottom w:w="100" w:type="dxa"/>
              <w:right w:w="120" w:type="dxa"/>
            </w:tcMar>
            <w:vAlign w:val="center"/>
          </w:tcPr>
          <w:p w14:paraId="4E10A4ED">
            <w:pPr>
              <w:spacing w:after="0" w:line="240" w:lineRule="auto"/>
              <w:jc w:val="left"/>
            </w:pPr>
            <w:r>
              <w:rPr>
                <w:rFonts w:ascii="微软雅黑" w:hAnsi="微软雅黑" w:eastAsia="微软雅黑"/>
                <w:color w:val="263238"/>
                <w:sz w:val="18"/>
              </w:rPr>
              <w:t>【填写项：课堂行为支持计划（BSP），如"前排就座+任务分解+即时反馈"】</w:t>
            </w:r>
          </w:p>
        </w:tc>
        <w:tc>
          <w:tcPr>
            <w:tcW w:w="1417" w:type="dxa"/>
            <w:tcMar>
              <w:top w:w="100" w:type="dxa"/>
              <w:left w:w="120" w:type="dxa"/>
              <w:bottom w:w="100" w:type="dxa"/>
              <w:right w:w="120" w:type="dxa"/>
            </w:tcMar>
            <w:vAlign w:val="center"/>
          </w:tcPr>
          <w:p w14:paraId="70A4A8C6">
            <w:pPr>
              <w:spacing w:after="0" w:line="240" w:lineRule="auto"/>
              <w:jc w:val="left"/>
            </w:pPr>
            <w:r>
              <w:rPr>
                <w:rFonts w:ascii="微软雅黑" w:hAnsi="微软雅黑" w:eastAsia="微软雅黑"/>
                <w:color w:val="263238"/>
                <w:sz w:val="18"/>
              </w:rPr>
              <w:t>【填写项：学科教师】</w:t>
            </w:r>
          </w:p>
        </w:tc>
        <w:tc>
          <w:tcPr>
            <w:tcW w:w="1417" w:type="dxa"/>
            <w:tcMar>
              <w:top w:w="100" w:type="dxa"/>
              <w:left w:w="120" w:type="dxa"/>
              <w:bottom w:w="100" w:type="dxa"/>
              <w:right w:w="120" w:type="dxa"/>
            </w:tcMar>
            <w:vAlign w:val="center"/>
          </w:tcPr>
          <w:p w14:paraId="31E47D72">
            <w:pPr>
              <w:spacing w:after="0" w:line="240" w:lineRule="auto"/>
              <w:jc w:val="left"/>
            </w:pPr>
            <w:r>
              <w:rPr>
                <w:rFonts w:ascii="微软雅黑" w:hAnsi="微软雅黑" w:eastAsia="微软雅黑"/>
                <w:color w:val="263238"/>
                <w:sz w:val="18"/>
              </w:rPr>
              <w:t>【选择项：每节课/每日】</w:t>
            </w:r>
          </w:p>
        </w:tc>
        <w:tc>
          <w:tcPr>
            <w:tcW w:w="1984" w:type="dxa"/>
            <w:tcMar>
              <w:top w:w="100" w:type="dxa"/>
              <w:left w:w="120" w:type="dxa"/>
              <w:bottom w:w="100" w:type="dxa"/>
              <w:right w:w="120" w:type="dxa"/>
            </w:tcMar>
            <w:vAlign w:val="center"/>
          </w:tcPr>
          <w:p w14:paraId="29C4D53B">
            <w:pPr>
              <w:spacing w:after="0" w:line="240" w:lineRule="auto"/>
              <w:jc w:val="left"/>
            </w:pPr>
            <w:r>
              <w:rPr>
                <w:rFonts w:ascii="微软雅黑" w:hAnsi="微软雅黑" w:eastAsia="微软雅黑"/>
                <w:color w:val="263238"/>
                <w:sz w:val="18"/>
              </w:rPr>
              <w:t>【填写项：2周后课堂行为评估】</w:t>
            </w:r>
          </w:p>
        </w:tc>
      </w:tr>
      <w:tr w14:paraId="6F086FD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2D99BDB3">
            <w:pPr>
              <w:spacing w:after="0" w:line="240" w:lineRule="auto"/>
              <w:jc w:val="left"/>
            </w:pPr>
            <w:r>
              <w:rPr>
                <w:rFonts w:ascii="微软雅黑" w:hAnsi="微软雅黑" w:eastAsia="微软雅黑"/>
                <w:color w:val="263238"/>
                <w:sz w:val="18"/>
              </w:rPr>
              <w:t>同伴关系支持</w:t>
            </w:r>
          </w:p>
        </w:tc>
        <w:tc>
          <w:tcPr>
            <w:tcW w:w="3118" w:type="dxa"/>
            <w:shd w:val="clear" w:color="auto" w:fill="E8EAF6"/>
            <w:tcMar>
              <w:top w:w="100" w:type="dxa"/>
              <w:left w:w="120" w:type="dxa"/>
              <w:bottom w:w="100" w:type="dxa"/>
              <w:right w:w="120" w:type="dxa"/>
            </w:tcMar>
            <w:vAlign w:val="center"/>
          </w:tcPr>
          <w:p w14:paraId="4F6DE7CD">
            <w:pPr>
              <w:spacing w:after="0" w:line="240" w:lineRule="auto"/>
              <w:jc w:val="left"/>
            </w:pPr>
            <w:r>
              <w:rPr>
                <w:rFonts w:ascii="微软雅黑" w:hAnsi="微软雅黑" w:eastAsia="微软雅黑"/>
                <w:color w:val="263238"/>
                <w:sz w:val="18"/>
              </w:rPr>
              <w:t>【填写项：同伴配对方案，如"安排友好同伴结对，合作学习小组优化"】</w:t>
            </w:r>
          </w:p>
        </w:tc>
        <w:tc>
          <w:tcPr>
            <w:tcW w:w="1417" w:type="dxa"/>
            <w:shd w:val="clear" w:color="auto" w:fill="E8EAF6"/>
            <w:tcMar>
              <w:top w:w="100" w:type="dxa"/>
              <w:left w:w="120" w:type="dxa"/>
              <w:bottom w:w="100" w:type="dxa"/>
              <w:right w:w="120" w:type="dxa"/>
            </w:tcMar>
            <w:vAlign w:val="center"/>
          </w:tcPr>
          <w:p w14:paraId="7CD0822F">
            <w:pPr>
              <w:spacing w:after="0" w:line="240" w:lineRule="auto"/>
              <w:jc w:val="left"/>
            </w:pPr>
            <w:r>
              <w:rPr>
                <w:rFonts w:ascii="微软雅黑" w:hAnsi="微软雅黑" w:eastAsia="微软雅黑"/>
                <w:color w:val="263238"/>
                <w:sz w:val="18"/>
              </w:rPr>
              <w:t>【填写项：班主任】</w:t>
            </w:r>
          </w:p>
        </w:tc>
        <w:tc>
          <w:tcPr>
            <w:tcW w:w="1417" w:type="dxa"/>
            <w:shd w:val="clear" w:color="auto" w:fill="E8EAF6"/>
            <w:tcMar>
              <w:top w:w="100" w:type="dxa"/>
              <w:left w:w="120" w:type="dxa"/>
              <w:bottom w:w="100" w:type="dxa"/>
              <w:right w:w="120" w:type="dxa"/>
            </w:tcMar>
            <w:vAlign w:val="center"/>
          </w:tcPr>
          <w:p w14:paraId="0250B6A8">
            <w:pPr>
              <w:spacing w:after="0" w:line="240" w:lineRule="auto"/>
              <w:jc w:val="left"/>
            </w:pPr>
            <w:r>
              <w:rPr>
                <w:rFonts w:ascii="微软雅黑" w:hAnsi="微软雅黑" w:eastAsia="微软雅黑"/>
                <w:color w:val="263238"/>
                <w:sz w:val="18"/>
              </w:rPr>
              <w:t>【选择项：每日/每周】</w:t>
            </w:r>
          </w:p>
        </w:tc>
        <w:tc>
          <w:tcPr>
            <w:tcW w:w="1984" w:type="dxa"/>
            <w:shd w:val="clear" w:color="auto" w:fill="E8EAF6"/>
            <w:tcMar>
              <w:top w:w="100" w:type="dxa"/>
              <w:left w:w="120" w:type="dxa"/>
              <w:bottom w:w="100" w:type="dxa"/>
              <w:right w:w="120" w:type="dxa"/>
            </w:tcMar>
            <w:vAlign w:val="center"/>
          </w:tcPr>
          <w:p w14:paraId="428F35F2">
            <w:pPr>
              <w:spacing w:after="0" w:line="240" w:lineRule="auto"/>
              <w:jc w:val="left"/>
            </w:pPr>
            <w:r>
              <w:rPr>
                <w:rFonts w:ascii="微软雅黑" w:hAnsi="微软雅黑" w:eastAsia="微软雅黑"/>
                <w:color w:val="263238"/>
                <w:sz w:val="18"/>
              </w:rPr>
              <w:t>【填写项：4周后同伴关系评估】</w:t>
            </w:r>
          </w:p>
        </w:tc>
      </w:tr>
      <w:tr w14:paraId="6011AD6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02CB8455">
            <w:pPr>
              <w:spacing w:after="0" w:line="240" w:lineRule="auto"/>
              <w:jc w:val="left"/>
            </w:pPr>
            <w:r>
              <w:rPr>
                <w:rFonts w:ascii="微软雅黑" w:hAnsi="微软雅黑" w:eastAsia="微软雅黑"/>
                <w:color w:val="263238"/>
                <w:sz w:val="18"/>
              </w:rPr>
              <w:t>心育工程支持</w:t>
            </w:r>
          </w:p>
        </w:tc>
        <w:tc>
          <w:tcPr>
            <w:tcW w:w="3118" w:type="dxa"/>
            <w:tcMar>
              <w:top w:w="100" w:type="dxa"/>
              <w:left w:w="120" w:type="dxa"/>
              <w:bottom w:w="100" w:type="dxa"/>
              <w:right w:w="120" w:type="dxa"/>
            </w:tcMar>
            <w:vAlign w:val="center"/>
          </w:tcPr>
          <w:p w14:paraId="3F0EBB4B">
            <w:pPr>
              <w:spacing w:after="0" w:line="240" w:lineRule="auto"/>
              <w:jc w:val="left"/>
            </w:pPr>
            <w:r>
              <w:rPr>
                <w:rFonts w:ascii="微软雅黑" w:hAnsi="微软雅黑" w:eastAsia="微软雅黑"/>
                <w:color w:val="263238"/>
                <w:sz w:val="18"/>
              </w:rPr>
              <w:t>【填写项：团体辅导/个别辅导安排，如"参加每周1次抗挫折团体辅导"】</w:t>
            </w:r>
          </w:p>
        </w:tc>
        <w:tc>
          <w:tcPr>
            <w:tcW w:w="1417" w:type="dxa"/>
            <w:tcMar>
              <w:top w:w="100" w:type="dxa"/>
              <w:left w:w="120" w:type="dxa"/>
              <w:bottom w:w="100" w:type="dxa"/>
              <w:right w:w="120" w:type="dxa"/>
            </w:tcMar>
            <w:vAlign w:val="center"/>
          </w:tcPr>
          <w:p w14:paraId="45C4DE90">
            <w:pPr>
              <w:spacing w:after="0" w:line="240" w:lineRule="auto"/>
              <w:jc w:val="left"/>
            </w:pPr>
            <w:r>
              <w:rPr>
                <w:rFonts w:ascii="微软雅黑" w:hAnsi="微软雅黑" w:eastAsia="微软雅黑"/>
                <w:color w:val="263238"/>
                <w:sz w:val="18"/>
              </w:rPr>
              <w:t>【填写项：心理老师】</w:t>
            </w:r>
          </w:p>
        </w:tc>
        <w:tc>
          <w:tcPr>
            <w:tcW w:w="1417" w:type="dxa"/>
            <w:tcMar>
              <w:top w:w="100" w:type="dxa"/>
              <w:left w:w="120" w:type="dxa"/>
              <w:bottom w:w="100" w:type="dxa"/>
              <w:right w:w="120" w:type="dxa"/>
            </w:tcMar>
            <w:vAlign w:val="center"/>
          </w:tcPr>
          <w:p w14:paraId="47023E28">
            <w:pPr>
              <w:spacing w:after="0" w:line="240" w:lineRule="auto"/>
              <w:jc w:val="left"/>
            </w:pPr>
            <w:r>
              <w:rPr>
                <w:rFonts w:ascii="微软雅黑" w:hAnsi="微软雅黑" w:eastAsia="微软雅黑"/>
                <w:color w:val="263238"/>
                <w:sz w:val="18"/>
              </w:rPr>
              <w:t>【选择项：每周1次/每两周1次】</w:t>
            </w:r>
          </w:p>
        </w:tc>
        <w:tc>
          <w:tcPr>
            <w:tcW w:w="1984" w:type="dxa"/>
            <w:tcMar>
              <w:top w:w="100" w:type="dxa"/>
              <w:left w:w="120" w:type="dxa"/>
              <w:bottom w:w="100" w:type="dxa"/>
              <w:right w:w="120" w:type="dxa"/>
            </w:tcMar>
            <w:vAlign w:val="center"/>
          </w:tcPr>
          <w:p w14:paraId="0C4F3FCE">
            <w:pPr>
              <w:spacing w:after="0" w:line="240" w:lineRule="auto"/>
              <w:jc w:val="left"/>
            </w:pPr>
            <w:r>
              <w:rPr>
                <w:rFonts w:ascii="微软雅黑" w:hAnsi="微软雅黑" w:eastAsia="微软雅黑"/>
                <w:color w:val="263238"/>
                <w:sz w:val="18"/>
              </w:rPr>
              <w:t>【填写项：6周后心理评估】</w:t>
            </w:r>
          </w:p>
        </w:tc>
      </w:tr>
      <w:tr w14:paraId="7299C35D">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shd w:val="clear" w:color="auto" w:fill="E8EAF6"/>
            <w:tcMar>
              <w:top w:w="100" w:type="dxa"/>
              <w:left w:w="120" w:type="dxa"/>
              <w:bottom w:w="100" w:type="dxa"/>
              <w:right w:w="120" w:type="dxa"/>
            </w:tcMar>
            <w:vAlign w:val="center"/>
          </w:tcPr>
          <w:p w14:paraId="3CD2CB99">
            <w:pPr>
              <w:spacing w:after="0" w:line="240" w:lineRule="auto"/>
              <w:jc w:val="left"/>
            </w:pPr>
            <w:r>
              <w:rPr>
                <w:rFonts w:ascii="微软雅黑" w:hAnsi="微软雅黑" w:eastAsia="微软雅黑"/>
                <w:color w:val="263238"/>
                <w:sz w:val="18"/>
              </w:rPr>
              <w:t>项目化学习适配</w:t>
            </w:r>
          </w:p>
        </w:tc>
        <w:tc>
          <w:tcPr>
            <w:tcW w:w="3118" w:type="dxa"/>
            <w:shd w:val="clear" w:color="auto" w:fill="E8EAF6"/>
            <w:tcMar>
              <w:top w:w="100" w:type="dxa"/>
              <w:left w:w="120" w:type="dxa"/>
              <w:bottom w:w="100" w:type="dxa"/>
              <w:right w:w="120" w:type="dxa"/>
            </w:tcMar>
            <w:vAlign w:val="center"/>
          </w:tcPr>
          <w:p w14:paraId="2B476604">
            <w:pPr>
              <w:spacing w:after="0" w:line="240" w:lineRule="auto"/>
              <w:jc w:val="left"/>
            </w:pPr>
            <w:r>
              <w:rPr>
                <w:rFonts w:ascii="微软雅黑" w:hAnsi="微软雅黑" w:eastAsia="微软雅黑"/>
                <w:color w:val="263238"/>
                <w:sz w:val="18"/>
              </w:rPr>
              <w:t>【填写项：项目化任务难度与角色适配，如"在项目中担任记录员角色，逐步增加挑战"】</w:t>
            </w:r>
          </w:p>
        </w:tc>
        <w:tc>
          <w:tcPr>
            <w:tcW w:w="1417" w:type="dxa"/>
            <w:shd w:val="clear" w:color="auto" w:fill="E8EAF6"/>
            <w:tcMar>
              <w:top w:w="100" w:type="dxa"/>
              <w:left w:w="120" w:type="dxa"/>
              <w:bottom w:w="100" w:type="dxa"/>
              <w:right w:w="120" w:type="dxa"/>
            </w:tcMar>
            <w:vAlign w:val="center"/>
          </w:tcPr>
          <w:p w14:paraId="29BD1447">
            <w:pPr>
              <w:spacing w:after="0" w:line="240" w:lineRule="auto"/>
              <w:jc w:val="left"/>
            </w:pPr>
            <w:r>
              <w:rPr>
                <w:rFonts w:ascii="微软雅黑" w:hAnsi="微软雅黑" w:eastAsia="微软雅黑"/>
                <w:color w:val="263238"/>
                <w:sz w:val="18"/>
              </w:rPr>
              <w:t>【填写项：项目指导教师】</w:t>
            </w:r>
          </w:p>
        </w:tc>
        <w:tc>
          <w:tcPr>
            <w:tcW w:w="1417" w:type="dxa"/>
            <w:shd w:val="clear" w:color="auto" w:fill="E8EAF6"/>
            <w:tcMar>
              <w:top w:w="100" w:type="dxa"/>
              <w:left w:w="120" w:type="dxa"/>
              <w:bottom w:w="100" w:type="dxa"/>
              <w:right w:w="120" w:type="dxa"/>
            </w:tcMar>
            <w:vAlign w:val="center"/>
          </w:tcPr>
          <w:p w14:paraId="15937BE8">
            <w:pPr>
              <w:spacing w:after="0" w:line="240" w:lineRule="auto"/>
              <w:jc w:val="left"/>
            </w:pPr>
            <w:r>
              <w:rPr>
                <w:rFonts w:ascii="微软雅黑" w:hAnsi="微软雅黑" w:eastAsia="微软雅黑"/>
                <w:color w:val="263238"/>
                <w:sz w:val="18"/>
              </w:rPr>
              <w:t>【选择项：每个项目周期】</w:t>
            </w:r>
          </w:p>
        </w:tc>
        <w:tc>
          <w:tcPr>
            <w:tcW w:w="1984" w:type="dxa"/>
            <w:shd w:val="clear" w:color="auto" w:fill="E8EAF6"/>
            <w:tcMar>
              <w:top w:w="100" w:type="dxa"/>
              <w:left w:w="120" w:type="dxa"/>
              <w:bottom w:w="100" w:type="dxa"/>
              <w:right w:w="120" w:type="dxa"/>
            </w:tcMar>
            <w:vAlign w:val="center"/>
          </w:tcPr>
          <w:p w14:paraId="534AE24B">
            <w:pPr>
              <w:spacing w:after="0" w:line="240" w:lineRule="auto"/>
              <w:jc w:val="left"/>
            </w:pPr>
            <w:r>
              <w:rPr>
                <w:rFonts w:ascii="微软雅黑" w:hAnsi="微软雅黑" w:eastAsia="微软雅黑"/>
                <w:color w:val="263238"/>
                <w:sz w:val="18"/>
              </w:rPr>
              <w:t>【填写项：项目结题评估】</w:t>
            </w:r>
          </w:p>
        </w:tc>
      </w:tr>
      <w:tr w14:paraId="5450722B">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2F6B43DA">
            <w:pPr>
              <w:spacing w:after="0" w:line="240" w:lineRule="auto"/>
              <w:jc w:val="left"/>
            </w:pPr>
            <w:r>
              <w:rPr>
                <w:rFonts w:ascii="微软雅黑" w:hAnsi="微软雅黑" w:eastAsia="微软雅黑"/>
                <w:color w:val="263238"/>
                <w:sz w:val="18"/>
              </w:rPr>
              <w:t>五家课程匹配</w:t>
            </w:r>
          </w:p>
        </w:tc>
        <w:tc>
          <w:tcPr>
            <w:tcW w:w="3118" w:type="dxa"/>
            <w:tcMar>
              <w:top w:w="100" w:type="dxa"/>
              <w:left w:w="120" w:type="dxa"/>
              <w:bottom w:w="100" w:type="dxa"/>
              <w:right w:w="120" w:type="dxa"/>
            </w:tcMar>
            <w:vAlign w:val="center"/>
          </w:tcPr>
          <w:p w14:paraId="66018F3C">
            <w:pPr>
              <w:spacing w:after="0" w:line="240" w:lineRule="auto"/>
              <w:jc w:val="left"/>
            </w:pPr>
            <w:r>
              <w:rPr>
                <w:rFonts w:ascii="微软雅黑" w:hAnsi="微软雅黑" w:eastAsia="微软雅黑"/>
                <w:color w:val="263238"/>
                <w:sz w:val="18"/>
              </w:rPr>
              <w:t>【填写项：五家课程个性化安排，如"增加科学家课程参与，发挥逻辑优势"】</w:t>
            </w:r>
          </w:p>
        </w:tc>
        <w:tc>
          <w:tcPr>
            <w:tcW w:w="1417" w:type="dxa"/>
            <w:tcMar>
              <w:top w:w="100" w:type="dxa"/>
              <w:left w:w="120" w:type="dxa"/>
              <w:bottom w:w="100" w:type="dxa"/>
              <w:right w:w="120" w:type="dxa"/>
            </w:tcMar>
            <w:vAlign w:val="center"/>
          </w:tcPr>
          <w:p w14:paraId="187D8DC4">
            <w:pPr>
              <w:spacing w:after="0" w:line="240" w:lineRule="auto"/>
              <w:jc w:val="left"/>
            </w:pPr>
            <w:r>
              <w:rPr>
                <w:rFonts w:ascii="微软雅黑" w:hAnsi="微软雅黑" w:eastAsia="微软雅黑"/>
                <w:color w:val="263238"/>
                <w:sz w:val="18"/>
              </w:rPr>
              <w:t>【填写项：课程教师】</w:t>
            </w:r>
          </w:p>
        </w:tc>
        <w:tc>
          <w:tcPr>
            <w:tcW w:w="1417" w:type="dxa"/>
            <w:tcMar>
              <w:top w:w="100" w:type="dxa"/>
              <w:left w:w="120" w:type="dxa"/>
              <w:bottom w:w="100" w:type="dxa"/>
              <w:right w:w="120" w:type="dxa"/>
            </w:tcMar>
            <w:vAlign w:val="center"/>
          </w:tcPr>
          <w:p w14:paraId="5C9433DD">
            <w:pPr>
              <w:spacing w:after="0" w:line="240" w:lineRule="auto"/>
              <w:jc w:val="left"/>
            </w:pPr>
            <w:r>
              <w:rPr>
                <w:rFonts w:ascii="微软雅黑" w:hAnsi="微软雅黑" w:eastAsia="微软雅黑"/>
                <w:color w:val="263238"/>
                <w:sz w:val="18"/>
              </w:rPr>
              <w:t>【选择项：每周/每月】</w:t>
            </w:r>
          </w:p>
        </w:tc>
        <w:tc>
          <w:tcPr>
            <w:tcW w:w="1984" w:type="dxa"/>
            <w:tcMar>
              <w:top w:w="100" w:type="dxa"/>
              <w:left w:w="120" w:type="dxa"/>
              <w:bottom w:w="100" w:type="dxa"/>
              <w:right w:w="120" w:type="dxa"/>
            </w:tcMar>
            <w:vAlign w:val="center"/>
          </w:tcPr>
          <w:p w14:paraId="363678F1">
            <w:pPr>
              <w:spacing w:after="0" w:line="240" w:lineRule="auto"/>
              <w:jc w:val="left"/>
            </w:pPr>
            <w:r>
              <w:rPr>
                <w:rFonts w:ascii="微软雅黑" w:hAnsi="微软雅黑" w:eastAsia="微软雅黑"/>
                <w:color w:val="263238"/>
                <w:sz w:val="18"/>
              </w:rPr>
              <w:t>【填写项：学期末评估】</w:t>
            </w:r>
          </w:p>
        </w:tc>
      </w:tr>
    </w:tbl>
    <w:p w14:paraId="75569F7E">
      <w:pPr>
        <w:spacing w:before="240" w:after="120"/>
      </w:pPr>
      <w:r>
        <w:rPr>
          <w:rFonts w:ascii="微软雅黑" w:hAnsi="微软雅黑" w:eastAsia="微软雅黑"/>
          <w:b/>
          <w:color w:val="2E7D32"/>
          <w:sz w:val="24"/>
        </w:rPr>
        <w:t>四、三方协作行动计划</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2268"/>
        <w:gridCol w:w="2268"/>
        <w:gridCol w:w="2268"/>
        <w:gridCol w:w="2268"/>
      </w:tblGrid>
      <w:tr w14:paraId="0959421F">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1A237E"/>
            <w:tcMar>
              <w:top w:w="100" w:type="dxa"/>
              <w:left w:w="120" w:type="dxa"/>
              <w:bottom w:w="100" w:type="dxa"/>
              <w:right w:w="120" w:type="dxa"/>
            </w:tcMar>
            <w:vAlign w:val="center"/>
          </w:tcPr>
          <w:p w14:paraId="2F25F0AA">
            <w:pPr>
              <w:spacing w:after="0"/>
              <w:jc w:val="center"/>
            </w:pPr>
            <w:r>
              <w:rPr>
                <w:rFonts w:ascii="微软雅黑" w:hAnsi="微软雅黑" w:eastAsia="微软雅黑"/>
                <w:b/>
                <w:color w:val="FFFFFF"/>
                <w:sz w:val="19"/>
              </w:rPr>
              <w:t>时间节点</w:t>
            </w:r>
          </w:p>
        </w:tc>
        <w:tc>
          <w:tcPr>
            <w:tcW w:w="3402" w:type="dxa"/>
            <w:shd w:val="clear" w:color="auto" w:fill="1A237E"/>
            <w:tcMar>
              <w:top w:w="100" w:type="dxa"/>
              <w:left w:w="120" w:type="dxa"/>
              <w:bottom w:w="100" w:type="dxa"/>
              <w:right w:w="120" w:type="dxa"/>
            </w:tcMar>
            <w:vAlign w:val="center"/>
          </w:tcPr>
          <w:p w14:paraId="6C6FDB6B">
            <w:pPr>
              <w:spacing w:after="0"/>
              <w:jc w:val="center"/>
            </w:pPr>
            <w:r>
              <w:rPr>
                <w:rFonts w:ascii="微软雅黑" w:hAnsi="微软雅黑" w:eastAsia="微软雅黑"/>
                <w:b/>
                <w:color w:val="FFFFFF"/>
                <w:sz w:val="19"/>
              </w:rPr>
              <w:t>核心任务</w:t>
            </w:r>
          </w:p>
        </w:tc>
        <w:tc>
          <w:tcPr>
            <w:tcW w:w="1984" w:type="dxa"/>
            <w:shd w:val="clear" w:color="auto" w:fill="1A237E"/>
            <w:tcMar>
              <w:top w:w="100" w:type="dxa"/>
              <w:left w:w="120" w:type="dxa"/>
              <w:bottom w:w="100" w:type="dxa"/>
              <w:right w:w="120" w:type="dxa"/>
            </w:tcMar>
            <w:vAlign w:val="center"/>
          </w:tcPr>
          <w:p w14:paraId="3A89CBBA">
            <w:pPr>
              <w:spacing w:after="0"/>
              <w:jc w:val="center"/>
            </w:pPr>
            <w:r>
              <w:rPr>
                <w:rFonts w:ascii="微软雅黑" w:hAnsi="微软雅黑" w:eastAsia="微软雅黑"/>
                <w:b/>
                <w:color w:val="FFFFFF"/>
                <w:sz w:val="19"/>
              </w:rPr>
              <w:t>执行方式</w:t>
            </w:r>
          </w:p>
        </w:tc>
        <w:tc>
          <w:tcPr>
            <w:tcW w:w="2268" w:type="dxa"/>
            <w:shd w:val="clear" w:color="auto" w:fill="1A237E"/>
            <w:tcMar>
              <w:top w:w="100" w:type="dxa"/>
              <w:left w:w="120" w:type="dxa"/>
              <w:bottom w:w="100" w:type="dxa"/>
              <w:right w:w="120" w:type="dxa"/>
            </w:tcMar>
            <w:vAlign w:val="center"/>
          </w:tcPr>
          <w:p w14:paraId="33C7EC6D">
            <w:pPr>
              <w:spacing w:after="0"/>
              <w:jc w:val="center"/>
            </w:pPr>
            <w:r>
              <w:rPr>
                <w:rFonts w:ascii="微软雅黑" w:hAnsi="微软雅黑" w:eastAsia="微软雅黑"/>
                <w:b/>
                <w:color w:val="FFFFFF"/>
                <w:sz w:val="19"/>
              </w:rPr>
              <w:t>责任人</w:t>
            </w:r>
          </w:p>
        </w:tc>
      </w:tr>
      <w:tr w14:paraId="501B232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3BD10E38">
            <w:pPr>
              <w:spacing w:after="0" w:line="240" w:lineRule="auto"/>
              <w:jc w:val="left"/>
            </w:pPr>
            <w:r>
              <w:rPr>
                <w:rFonts w:ascii="微软雅黑" w:hAnsi="微软雅黑" w:eastAsia="微软雅黑"/>
                <w:color w:val="263238"/>
                <w:sz w:val="19"/>
              </w:rPr>
              <w:t>第1-2周</w:t>
            </w:r>
          </w:p>
        </w:tc>
        <w:tc>
          <w:tcPr>
            <w:tcW w:w="3402" w:type="dxa"/>
            <w:tcMar>
              <w:top w:w="100" w:type="dxa"/>
              <w:left w:w="120" w:type="dxa"/>
              <w:bottom w:w="100" w:type="dxa"/>
              <w:right w:w="120" w:type="dxa"/>
            </w:tcMar>
            <w:vAlign w:val="center"/>
          </w:tcPr>
          <w:p w14:paraId="354F45D6">
            <w:pPr>
              <w:spacing w:after="0" w:line="240" w:lineRule="auto"/>
              <w:jc w:val="left"/>
            </w:pPr>
            <w:r>
              <w:rPr>
                <w:rFonts w:ascii="微软雅黑" w:hAnsi="微软雅黑" w:eastAsia="微软雅黑"/>
                <w:color w:val="263238"/>
                <w:sz w:val="19"/>
              </w:rPr>
              <w:t>认知训练启动+养育调整+课堂BSP实施</w:t>
            </w:r>
          </w:p>
        </w:tc>
        <w:tc>
          <w:tcPr>
            <w:tcW w:w="1984" w:type="dxa"/>
            <w:tcMar>
              <w:top w:w="100" w:type="dxa"/>
              <w:left w:w="120" w:type="dxa"/>
              <w:bottom w:w="100" w:type="dxa"/>
              <w:right w:w="120" w:type="dxa"/>
            </w:tcMar>
            <w:vAlign w:val="center"/>
          </w:tcPr>
          <w:p w14:paraId="60860895">
            <w:pPr>
              <w:spacing w:after="0" w:line="240" w:lineRule="auto"/>
              <w:jc w:val="left"/>
            </w:pPr>
            <w:r>
              <w:rPr>
                <w:rFonts w:ascii="微软雅黑" w:hAnsi="微软雅黑" w:eastAsia="微软雅黑"/>
                <w:color w:val="263238"/>
                <w:sz w:val="19"/>
              </w:rPr>
              <w:t>每日执行+每日记录</w:t>
            </w:r>
          </w:p>
        </w:tc>
        <w:tc>
          <w:tcPr>
            <w:tcW w:w="2268" w:type="dxa"/>
            <w:tcMar>
              <w:top w:w="100" w:type="dxa"/>
              <w:left w:w="120" w:type="dxa"/>
              <w:bottom w:w="100" w:type="dxa"/>
              <w:right w:w="120" w:type="dxa"/>
            </w:tcMar>
            <w:vAlign w:val="center"/>
          </w:tcPr>
          <w:p w14:paraId="57160BE0">
            <w:pPr>
              <w:spacing w:after="0" w:line="240" w:lineRule="auto"/>
              <w:jc w:val="left"/>
            </w:pPr>
            <w:r>
              <w:rPr>
                <w:rFonts w:ascii="微软雅黑" w:hAnsi="微软雅黑" w:eastAsia="微软雅黑"/>
                <w:color w:val="263238"/>
                <w:sz w:val="19"/>
              </w:rPr>
              <w:t>班主任+家长+学科教师</w:t>
            </w:r>
          </w:p>
        </w:tc>
      </w:tr>
      <w:tr w14:paraId="19FCF0F3">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E8EAF6"/>
            <w:tcMar>
              <w:top w:w="100" w:type="dxa"/>
              <w:left w:w="120" w:type="dxa"/>
              <w:bottom w:w="100" w:type="dxa"/>
              <w:right w:w="120" w:type="dxa"/>
            </w:tcMar>
            <w:vAlign w:val="center"/>
          </w:tcPr>
          <w:p w14:paraId="29DFD543">
            <w:pPr>
              <w:spacing w:after="0" w:line="240" w:lineRule="auto"/>
              <w:jc w:val="left"/>
            </w:pPr>
            <w:r>
              <w:rPr>
                <w:rFonts w:ascii="微软雅黑" w:hAnsi="微软雅黑" w:eastAsia="微软雅黑"/>
                <w:color w:val="263238"/>
                <w:sz w:val="19"/>
              </w:rPr>
              <w:t>第3-4周</w:t>
            </w:r>
          </w:p>
        </w:tc>
        <w:tc>
          <w:tcPr>
            <w:tcW w:w="3402" w:type="dxa"/>
            <w:shd w:val="clear" w:color="auto" w:fill="E8EAF6"/>
            <w:tcMar>
              <w:top w:w="100" w:type="dxa"/>
              <w:left w:w="120" w:type="dxa"/>
              <w:bottom w:w="100" w:type="dxa"/>
              <w:right w:w="120" w:type="dxa"/>
            </w:tcMar>
            <w:vAlign w:val="center"/>
          </w:tcPr>
          <w:p w14:paraId="549190B0">
            <w:pPr>
              <w:spacing w:after="0" w:line="240" w:lineRule="auto"/>
              <w:jc w:val="left"/>
            </w:pPr>
            <w:r>
              <w:rPr>
                <w:rFonts w:ascii="微软雅黑" w:hAnsi="微软雅黑" w:eastAsia="微软雅黑"/>
                <w:color w:val="263238"/>
                <w:sz w:val="19"/>
              </w:rPr>
              <w:t>HERO活动+依恋修复活动+同伴配对</w:t>
            </w:r>
          </w:p>
        </w:tc>
        <w:tc>
          <w:tcPr>
            <w:tcW w:w="1984" w:type="dxa"/>
            <w:shd w:val="clear" w:color="auto" w:fill="E8EAF6"/>
            <w:tcMar>
              <w:top w:w="100" w:type="dxa"/>
              <w:left w:w="120" w:type="dxa"/>
              <w:bottom w:w="100" w:type="dxa"/>
              <w:right w:w="120" w:type="dxa"/>
            </w:tcMar>
            <w:vAlign w:val="center"/>
          </w:tcPr>
          <w:p w14:paraId="092E1A0D">
            <w:pPr>
              <w:spacing w:after="0" w:line="240" w:lineRule="auto"/>
              <w:jc w:val="left"/>
            </w:pPr>
            <w:r>
              <w:rPr>
                <w:rFonts w:ascii="微软雅黑" w:hAnsi="微软雅黑" w:eastAsia="微软雅黑"/>
                <w:color w:val="263238"/>
                <w:sz w:val="19"/>
              </w:rPr>
              <w:t>每周2-3次+每周记录</w:t>
            </w:r>
          </w:p>
        </w:tc>
        <w:tc>
          <w:tcPr>
            <w:tcW w:w="2268" w:type="dxa"/>
            <w:shd w:val="clear" w:color="auto" w:fill="E8EAF6"/>
            <w:tcMar>
              <w:top w:w="100" w:type="dxa"/>
              <w:left w:w="120" w:type="dxa"/>
              <w:bottom w:w="100" w:type="dxa"/>
              <w:right w:w="120" w:type="dxa"/>
            </w:tcMar>
            <w:vAlign w:val="center"/>
          </w:tcPr>
          <w:p w14:paraId="58F8333D">
            <w:pPr>
              <w:spacing w:after="0" w:line="240" w:lineRule="auto"/>
              <w:jc w:val="left"/>
            </w:pPr>
            <w:r>
              <w:rPr>
                <w:rFonts w:ascii="微软雅黑" w:hAnsi="微软雅黑" w:eastAsia="微软雅黑"/>
                <w:color w:val="263238"/>
                <w:sz w:val="19"/>
              </w:rPr>
              <w:t>班主任+心理老师+家长</w:t>
            </w:r>
          </w:p>
        </w:tc>
      </w:tr>
      <w:tr w14:paraId="0B00C954">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19ED7CA2">
            <w:pPr>
              <w:spacing w:after="0" w:line="240" w:lineRule="auto"/>
              <w:jc w:val="left"/>
            </w:pPr>
            <w:r>
              <w:rPr>
                <w:rFonts w:ascii="微软雅黑" w:hAnsi="微软雅黑" w:eastAsia="微软雅黑"/>
                <w:color w:val="263238"/>
                <w:sz w:val="19"/>
              </w:rPr>
              <w:t>第5-6周</w:t>
            </w:r>
          </w:p>
        </w:tc>
        <w:tc>
          <w:tcPr>
            <w:tcW w:w="3402" w:type="dxa"/>
            <w:tcMar>
              <w:top w:w="100" w:type="dxa"/>
              <w:left w:w="120" w:type="dxa"/>
              <w:bottom w:w="100" w:type="dxa"/>
              <w:right w:w="120" w:type="dxa"/>
            </w:tcMar>
            <w:vAlign w:val="center"/>
          </w:tcPr>
          <w:p w14:paraId="32B5C8AB">
            <w:pPr>
              <w:spacing w:after="0" w:line="240" w:lineRule="auto"/>
              <w:jc w:val="left"/>
            </w:pPr>
            <w:r>
              <w:rPr>
                <w:rFonts w:ascii="微软雅黑" w:hAnsi="微软雅黑" w:eastAsia="微软雅黑"/>
                <w:color w:val="263238"/>
                <w:sz w:val="19"/>
              </w:rPr>
              <w:t>中期评估+方案调整+元系统思维训练</w:t>
            </w:r>
          </w:p>
        </w:tc>
        <w:tc>
          <w:tcPr>
            <w:tcW w:w="1984" w:type="dxa"/>
            <w:tcMar>
              <w:top w:w="100" w:type="dxa"/>
              <w:left w:w="120" w:type="dxa"/>
              <w:bottom w:w="100" w:type="dxa"/>
              <w:right w:w="120" w:type="dxa"/>
            </w:tcMar>
            <w:vAlign w:val="center"/>
          </w:tcPr>
          <w:p w14:paraId="50BC0A25">
            <w:pPr>
              <w:spacing w:after="0" w:line="240" w:lineRule="auto"/>
              <w:jc w:val="left"/>
            </w:pPr>
            <w:r>
              <w:rPr>
                <w:rFonts w:ascii="微软雅黑" w:hAnsi="微软雅黑" w:eastAsia="微软雅黑"/>
                <w:color w:val="263238"/>
                <w:sz w:val="19"/>
              </w:rPr>
              <w:t>复评+调整+持续训练</w:t>
            </w:r>
          </w:p>
        </w:tc>
        <w:tc>
          <w:tcPr>
            <w:tcW w:w="2268" w:type="dxa"/>
            <w:tcMar>
              <w:top w:w="100" w:type="dxa"/>
              <w:left w:w="120" w:type="dxa"/>
              <w:bottom w:w="100" w:type="dxa"/>
              <w:right w:w="120" w:type="dxa"/>
            </w:tcMar>
            <w:vAlign w:val="center"/>
          </w:tcPr>
          <w:p w14:paraId="45D18F18">
            <w:pPr>
              <w:spacing w:after="0" w:line="240" w:lineRule="auto"/>
              <w:jc w:val="left"/>
            </w:pPr>
            <w:r>
              <w:rPr>
                <w:rFonts w:ascii="微软雅黑" w:hAnsi="微软雅黑" w:eastAsia="微软雅黑"/>
                <w:color w:val="263238"/>
                <w:sz w:val="19"/>
              </w:rPr>
              <w:t>班主任+全体相关人员</w:t>
            </w:r>
          </w:p>
        </w:tc>
      </w:tr>
      <w:tr w14:paraId="449A98A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E8EAF6"/>
            <w:tcMar>
              <w:top w:w="100" w:type="dxa"/>
              <w:left w:w="120" w:type="dxa"/>
              <w:bottom w:w="100" w:type="dxa"/>
              <w:right w:w="120" w:type="dxa"/>
            </w:tcMar>
            <w:vAlign w:val="center"/>
          </w:tcPr>
          <w:p w14:paraId="5D916E59">
            <w:pPr>
              <w:spacing w:after="0" w:line="240" w:lineRule="auto"/>
              <w:jc w:val="left"/>
            </w:pPr>
            <w:r>
              <w:rPr>
                <w:rFonts w:ascii="微软雅黑" w:hAnsi="微软雅黑" w:eastAsia="微软雅黑"/>
                <w:color w:val="263238"/>
                <w:sz w:val="19"/>
              </w:rPr>
              <w:t>第7-8周</w:t>
            </w:r>
          </w:p>
        </w:tc>
        <w:tc>
          <w:tcPr>
            <w:tcW w:w="3402" w:type="dxa"/>
            <w:shd w:val="clear" w:color="auto" w:fill="E8EAF6"/>
            <w:tcMar>
              <w:top w:w="100" w:type="dxa"/>
              <w:left w:w="120" w:type="dxa"/>
              <w:bottom w:w="100" w:type="dxa"/>
              <w:right w:w="120" w:type="dxa"/>
            </w:tcMar>
            <w:vAlign w:val="center"/>
          </w:tcPr>
          <w:p w14:paraId="48C58F82">
            <w:pPr>
              <w:spacing w:after="0" w:line="240" w:lineRule="auto"/>
              <w:jc w:val="left"/>
            </w:pPr>
            <w:r>
              <w:rPr>
                <w:rFonts w:ascii="微软雅黑" w:hAnsi="微软雅黑" w:eastAsia="微软雅黑"/>
                <w:color w:val="263238"/>
                <w:sz w:val="19"/>
              </w:rPr>
              <w:t>深化干预+习惯固化+项目化适配</w:t>
            </w:r>
          </w:p>
        </w:tc>
        <w:tc>
          <w:tcPr>
            <w:tcW w:w="1984" w:type="dxa"/>
            <w:shd w:val="clear" w:color="auto" w:fill="E8EAF6"/>
            <w:tcMar>
              <w:top w:w="100" w:type="dxa"/>
              <w:left w:w="120" w:type="dxa"/>
              <w:bottom w:w="100" w:type="dxa"/>
              <w:right w:w="120" w:type="dxa"/>
            </w:tcMar>
            <w:vAlign w:val="center"/>
          </w:tcPr>
          <w:p w14:paraId="02C9A3CC">
            <w:pPr>
              <w:spacing w:after="0" w:line="240" w:lineRule="auto"/>
              <w:jc w:val="left"/>
            </w:pPr>
            <w:r>
              <w:rPr>
                <w:rFonts w:ascii="微软雅黑" w:hAnsi="微软雅黑" w:eastAsia="微软雅黑"/>
                <w:color w:val="263238"/>
                <w:sz w:val="19"/>
              </w:rPr>
              <w:t>持续执行+习惯追踪</w:t>
            </w:r>
          </w:p>
        </w:tc>
        <w:tc>
          <w:tcPr>
            <w:tcW w:w="2268" w:type="dxa"/>
            <w:shd w:val="clear" w:color="auto" w:fill="E8EAF6"/>
            <w:tcMar>
              <w:top w:w="100" w:type="dxa"/>
              <w:left w:w="120" w:type="dxa"/>
              <w:bottom w:w="100" w:type="dxa"/>
              <w:right w:w="120" w:type="dxa"/>
            </w:tcMar>
            <w:vAlign w:val="center"/>
          </w:tcPr>
          <w:p w14:paraId="06C99FAC">
            <w:pPr>
              <w:spacing w:after="0" w:line="240" w:lineRule="auto"/>
              <w:jc w:val="left"/>
            </w:pPr>
            <w:r>
              <w:rPr>
                <w:rFonts w:ascii="微软雅黑" w:hAnsi="微软雅黑" w:eastAsia="微软雅黑"/>
                <w:color w:val="263238"/>
                <w:sz w:val="19"/>
              </w:rPr>
              <w:t>班主任+全体相关人员</w:t>
            </w:r>
          </w:p>
        </w:tc>
      </w:tr>
      <w:tr w14:paraId="423600C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7DAE0A52">
            <w:pPr>
              <w:spacing w:after="0" w:line="240" w:lineRule="auto"/>
              <w:jc w:val="left"/>
            </w:pPr>
            <w:r>
              <w:rPr>
                <w:rFonts w:ascii="微软雅黑" w:hAnsi="微软雅黑" w:eastAsia="微软雅黑"/>
                <w:color w:val="263238"/>
                <w:sz w:val="19"/>
              </w:rPr>
              <w:t>第9-10周</w:t>
            </w:r>
          </w:p>
        </w:tc>
        <w:tc>
          <w:tcPr>
            <w:tcW w:w="3402" w:type="dxa"/>
            <w:tcMar>
              <w:top w:w="100" w:type="dxa"/>
              <w:left w:w="120" w:type="dxa"/>
              <w:bottom w:w="100" w:type="dxa"/>
              <w:right w:w="120" w:type="dxa"/>
            </w:tcMar>
            <w:vAlign w:val="center"/>
          </w:tcPr>
          <w:p w14:paraId="165D9AD1">
            <w:pPr>
              <w:spacing w:after="0" w:line="240" w:lineRule="auto"/>
              <w:jc w:val="left"/>
            </w:pPr>
            <w:r>
              <w:rPr>
                <w:rFonts w:ascii="微软雅黑" w:hAnsi="微软雅黑" w:eastAsia="微软雅黑"/>
                <w:color w:val="263238"/>
                <w:sz w:val="19"/>
              </w:rPr>
              <w:t>效果评估+习惯养成追踪+闭环复盘</w:t>
            </w:r>
          </w:p>
        </w:tc>
        <w:tc>
          <w:tcPr>
            <w:tcW w:w="1984" w:type="dxa"/>
            <w:tcMar>
              <w:top w:w="100" w:type="dxa"/>
              <w:left w:w="120" w:type="dxa"/>
              <w:bottom w:w="100" w:type="dxa"/>
              <w:right w:w="120" w:type="dxa"/>
            </w:tcMar>
            <w:vAlign w:val="center"/>
          </w:tcPr>
          <w:p w14:paraId="39B4587D">
            <w:pPr>
              <w:spacing w:after="0" w:line="240" w:lineRule="auto"/>
              <w:jc w:val="left"/>
            </w:pPr>
            <w:r>
              <w:rPr>
                <w:rFonts w:ascii="微软雅黑" w:hAnsi="微软雅黑" w:eastAsia="微软雅黑"/>
                <w:color w:val="263238"/>
                <w:sz w:val="19"/>
              </w:rPr>
              <w:t>全面评估+复盘会议</w:t>
            </w:r>
          </w:p>
        </w:tc>
        <w:tc>
          <w:tcPr>
            <w:tcW w:w="2268" w:type="dxa"/>
            <w:tcMar>
              <w:top w:w="100" w:type="dxa"/>
              <w:left w:w="120" w:type="dxa"/>
              <w:bottom w:w="100" w:type="dxa"/>
              <w:right w:w="120" w:type="dxa"/>
            </w:tcMar>
            <w:vAlign w:val="center"/>
          </w:tcPr>
          <w:p w14:paraId="3801A12E">
            <w:pPr>
              <w:spacing w:after="0" w:line="240" w:lineRule="auto"/>
              <w:jc w:val="left"/>
            </w:pPr>
            <w:r>
              <w:rPr>
                <w:rFonts w:ascii="微软雅黑" w:hAnsi="微软雅黑" w:eastAsia="微软雅黑"/>
                <w:color w:val="263238"/>
                <w:sz w:val="19"/>
              </w:rPr>
              <w:t>班主任+家长+学生</w:t>
            </w:r>
          </w:p>
        </w:tc>
      </w:tr>
    </w:tbl>
    <w:p w14:paraId="588EEC5D">
      <w:pPr>
        <w:spacing w:before="240" w:after="120"/>
      </w:pPr>
      <w:r>
        <w:rPr>
          <w:rFonts w:ascii="微软雅黑" w:hAnsi="微软雅黑" w:eastAsia="微软雅黑"/>
          <w:b/>
          <w:color w:val="2E7D32"/>
          <w:sz w:val="24"/>
        </w:rPr>
        <w:t>五、预期效果与评估标准</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2268"/>
        <w:gridCol w:w="2268"/>
        <w:gridCol w:w="2268"/>
        <w:gridCol w:w="2268"/>
      </w:tblGrid>
      <w:tr w14:paraId="35D93EA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1A237E"/>
            <w:tcMar>
              <w:top w:w="100" w:type="dxa"/>
              <w:left w:w="120" w:type="dxa"/>
              <w:bottom w:w="100" w:type="dxa"/>
              <w:right w:w="120" w:type="dxa"/>
            </w:tcMar>
            <w:vAlign w:val="center"/>
          </w:tcPr>
          <w:p w14:paraId="3E9A9BDF">
            <w:pPr>
              <w:spacing w:after="0"/>
              <w:jc w:val="center"/>
            </w:pPr>
            <w:r>
              <w:rPr>
                <w:rFonts w:ascii="微软雅黑" w:hAnsi="微软雅黑" w:eastAsia="微软雅黑"/>
                <w:b/>
                <w:color w:val="FFFFFF"/>
                <w:sz w:val="19"/>
              </w:rPr>
              <w:t>评估维度</w:t>
            </w:r>
          </w:p>
        </w:tc>
        <w:tc>
          <w:tcPr>
            <w:tcW w:w="2835" w:type="dxa"/>
            <w:shd w:val="clear" w:color="auto" w:fill="1A237E"/>
            <w:tcMar>
              <w:top w:w="100" w:type="dxa"/>
              <w:left w:w="120" w:type="dxa"/>
              <w:bottom w:w="100" w:type="dxa"/>
              <w:right w:w="120" w:type="dxa"/>
            </w:tcMar>
            <w:vAlign w:val="center"/>
          </w:tcPr>
          <w:p w14:paraId="59BAFA12">
            <w:pPr>
              <w:spacing w:after="0"/>
              <w:jc w:val="center"/>
            </w:pPr>
            <w:r>
              <w:rPr>
                <w:rFonts w:ascii="微软雅黑" w:hAnsi="微软雅黑" w:eastAsia="微软雅黑"/>
                <w:b/>
                <w:color w:val="FFFFFF"/>
                <w:sz w:val="19"/>
              </w:rPr>
              <w:t>预期目标</w:t>
            </w:r>
          </w:p>
        </w:tc>
        <w:tc>
          <w:tcPr>
            <w:tcW w:w="3118" w:type="dxa"/>
            <w:shd w:val="clear" w:color="auto" w:fill="1A237E"/>
            <w:tcMar>
              <w:top w:w="100" w:type="dxa"/>
              <w:left w:w="120" w:type="dxa"/>
              <w:bottom w:w="100" w:type="dxa"/>
              <w:right w:w="120" w:type="dxa"/>
            </w:tcMar>
            <w:vAlign w:val="center"/>
          </w:tcPr>
          <w:p w14:paraId="647C8125">
            <w:pPr>
              <w:spacing w:after="0"/>
              <w:jc w:val="center"/>
            </w:pPr>
            <w:r>
              <w:rPr>
                <w:rFonts w:ascii="微软雅黑" w:hAnsi="微软雅黑" w:eastAsia="微软雅黑"/>
                <w:b/>
                <w:color w:val="FFFFFF"/>
                <w:sz w:val="19"/>
              </w:rPr>
              <w:t>评估方式</w:t>
            </w:r>
          </w:p>
        </w:tc>
        <w:tc>
          <w:tcPr>
            <w:tcW w:w="1701" w:type="dxa"/>
            <w:shd w:val="clear" w:color="auto" w:fill="1A237E"/>
            <w:tcMar>
              <w:top w:w="100" w:type="dxa"/>
              <w:left w:w="120" w:type="dxa"/>
              <w:bottom w:w="100" w:type="dxa"/>
              <w:right w:w="120" w:type="dxa"/>
            </w:tcMar>
            <w:vAlign w:val="center"/>
          </w:tcPr>
          <w:p w14:paraId="4ACEAB89">
            <w:pPr>
              <w:spacing w:after="0"/>
              <w:jc w:val="center"/>
            </w:pPr>
            <w:r>
              <w:rPr>
                <w:rFonts w:ascii="微软雅黑" w:hAnsi="微软雅黑" w:eastAsia="微软雅黑"/>
                <w:b/>
                <w:color w:val="FFFFFF"/>
                <w:sz w:val="19"/>
              </w:rPr>
              <w:t>评估时间</w:t>
            </w:r>
          </w:p>
        </w:tc>
      </w:tr>
      <w:tr w14:paraId="05CC9614">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4D811B5F">
            <w:pPr>
              <w:spacing w:after="0" w:line="240" w:lineRule="auto"/>
              <w:jc w:val="left"/>
            </w:pPr>
            <w:r>
              <w:rPr>
                <w:rFonts w:ascii="微软雅黑" w:hAnsi="微软雅黑" w:eastAsia="微软雅黑"/>
                <w:color w:val="263238"/>
                <w:sz w:val="19"/>
              </w:rPr>
              <w:t>认知功能</w:t>
            </w:r>
          </w:p>
        </w:tc>
        <w:tc>
          <w:tcPr>
            <w:tcW w:w="2835" w:type="dxa"/>
            <w:tcMar>
              <w:top w:w="100" w:type="dxa"/>
              <w:left w:w="120" w:type="dxa"/>
              <w:bottom w:w="100" w:type="dxa"/>
              <w:right w:w="120" w:type="dxa"/>
            </w:tcMar>
            <w:vAlign w:val="center"/>
          </w:tcPr>
          <w:p w14:paraId="3032241D">
            <w:pPr>
              <w:spacing w:after="0" w:line="240" w:lineRule="auto"/>
              <w:jc w:val="left"/>
            </w:pPr>
            <w:r>
              <w:rPr>
                <w:rFonts w:ascii="微软雅黑" w:hAnsi="微软雅黑" w:eastAsia="微软雅黑"/>
                <w:color w:val="263238"/>
                <w:sz w:val="19"/>
              </w:rPr>
              <w:t>注意力/工作记忆/执行功能提升</w:t>
            </w:r>
          </w:p>
        </w:tc>
        <w:tc>
          <w:tcPr>
            <w:tcW w:w="3118" w:type="dxa"/>
            <w:tcMar>
              <w:top w:w="100" w:type="dxa"/>
              <w:left w:w="120" w:type="dxa"/>
              <w:bottom w:w="100" w:type="dxa"/>
              <w:right w:w="120" w:type="dxa"/>
            </w:tcMar>
            <w:vAlign w:val="center"/>
          </w:tcPr>
          <w:p w14:paraId="10FC7722">
            <w:pPr>
              <w:spacing w:after="0" w:line="240" w:lineRule="auto"/>
              <w:jc w:val="left"/>
            </w:pPr>
            <w:r>
              <w:rPr>
                <w:rFonts w:ascii="微软雅黑" w:hAnsi="微软雅黑" w:eastAsia="微软雅黑"/>
                <w:color w:val="263238"/>
                <w:sz w:val="19"/>
              </w:rPr>
              <w:t>SNAP-IV/认知评估复评得分改善</w:t>
            </w:r>
          </w:p>
        </w:tc>
        <w:tc>
          <w:tcPr>
            <w:tcW w:w="1701" w:type="dxa"/>
            <w:tcMar>
              <w:top w:w="100" w:type="dxa"/>
              <w:left w:w="120" w:type="dxa"/>
              <w:bottom w:w="100" w:type="dxa"/>
              <w:right w:w="120" w:type="dxa"/>
            </w:tcMar>
            <w:vAlign w:val="center"/>
          </w:tcPr>
          <w:p w14:paraId="238AE8DE">
            <w:pPr>
              <w:spacing w:after="0" w:line="240" w:lineRule="auto"/>
              <w:jc w:val="left"/>
            </w:pPr>
            <w:r>
              <w:rPr>
                <w:rFonts w:ascii="微软雅黑" w:hAnsi="微软雅黑" w:eastAsia="微软雅黑"/>
                <w:color w:val="263238"/>
                <w:sz w:val="19"/>
              </w:rPr>
              <w:t>4周/8周/10周</w:t>
            </w:r>
          </w:p>
        </w:tc>
      </w:tr>
      <w:tr w14:paraId="5C30068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E8EAF6"/>
            <w:tcMar>
              <w:top w:w="100" w:type="dxa"/>
              <w:left w:w="120" w:type="dxa"/>
              <w:bottom w:w="100" w:type="dxa"/>
              <w:right w:w="120" w:type="dxa"/>
            </w:tcMar>
            <w:vAlign w:val="center"/>
          </w:tcPr>
          <w:p w14:paraId="35DDADB0">
            <w:pPr>
              <w:spacing w:after="0" w:line="240" w:lineRule="auto"/>
              <w:jc w:val="left"/>
            </w:pPr>
            <w:r>
              <w:rPr>
                <w:rFonts w:ascii="微软雅黑" w:hAnsi="微软雅黑" w:eastAsia="微软雅黑"/>
                <w:color w:val="263238"/>
                <w:sz w:val="19"/>
              </w:rPr>
              <w:t>学业能力</w:t>
            </w:r>
          </w:p>
        </w:tc>
        <w:tc>
          <w:tcPr>
            <w:tcW w:w="2835" w:type="dxa"/>
            <w:shd w:val="clear" w:color="auto" w:fill="E8EAF6"/>
            <w:tcMar>
              <w:top w:w="100" w:type="dxa"/>
              <w:left w:w="120" w:type="dxa"/>
              <w:bottom w:w="100" w:type="dxa"/>
              <w:right w:w="120" w:type="dxa"/>
            </w:tcMar>
            <w:vAlign w:val="center"/>
          </w:tcPr>
          <w:p w14:paraId="334831DF">
            <w:pPr>
              <w:spacing w:after="0" w:line="240" w:lineRule="auto"/>
              <w:jc w:val="left"/>
            </w:pPr>
            <w:r>
              <w:rPr>
                <w:rFonts w:ascii="微软雅黑" w:hAnsi="微软雅黑" w:eastAsia="微软雅黑"/>
                <w:color w:val="263238"/>
                <w:sz w:val="19"/>
              </w:rPr>
              <w:t>各学科成绩提升/偏科改善</w:t>
            </w:r>
          </w:p>
        </w:tc>
        <w:tc>
          <w:tcPr>
            <w:tcW w:w="3118" w:type="dxa"/>
            <w:shd w:val="clear" w:color="auto" w:fill="E8EAF6"/>
            <w:tcMar>
              <w:top w:w="100" w:type="dxa"/>
              <w:left w:w="120" w:type="dxa"/>
              <w:bottom w:w="100" w:type="dxa"/>
              <w:right w:w="120" w:type="dxa"/>
            </w:tcMar>
            <w:vAlign w:val="center"/>
          </w:tcPr>
          <w:p w14:paraId="6E7F84CF">
            <w:pPr>
              <w:spacing w:after="0" w:line="240" w:lineRule="auto"/>
              <w:jc w:val="left"/>
            </w:pPr>
            <w:r>
              <w:rPr>
                <w:rFonts w:ascii="微软雅黑" w:hAnsi="微软雅黑" w:eastAsia="微软雅黑"/>
                <w:color w:val="263238"/>
                <w:sz w:val="19"/>
              </w:rPr>
              <w:t>学业成绩对比+学习策略量表复评</w:t>
            </w:r>
          </w:p>
        </w:tc>
        <w:tc>
          <w:tcPr>
            <w:tcW w:w="1701" w:type="dxa"/>
            <w:shd w:val="clear" w:color="auto" w:fill="E8EAF6"/>
            <w:tcMar>
              <w:top w:w="100" w:type="dxa"/>
              <w:left w:w="120" w:type="dxa"/>
              <w:bottom w:w="100" w:type="dxa"/>
              <w:right w:w="120" w:type="dxa"/>
            </w:tcMar>
            <w:vAlign w:val="center"/>
          </w:tcPr>
          <w:p w14:paraId="7E37EF40">
            <w:pPr>
              <w:spacing w:after="0" w:line="240" w:lineRule="auto"/>
              <w:jc w:val="left"/>
            </w:pPr>
            <w:r>
              <w:rPr>
                <w:rFonts w:ascii="微软雅黑" w:hAnsi="微软雅黑" w:eastAsia="微软雅黑"/>
                <w:color w:val="263238"/>
                <w:sz w:val="19"/>
              </w:rPr>
              <w:t>4周/8周/10周</w:t>
            </w:r>
          </w:p>
        </w:tc>
      </w:tr>
      <w:tr w14:paraId="5F73C642">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1B3B2DF5">
            <w:pPr>
              <w:spacing w:after="0" w:line="240" w:lineRule="auto"/>
              <w:jc w:val="left"/>
            </w:pPr>
            <w:r>
              <w:rPr>
                <w:rFonts w:ascii="微软雅黑" w:hAnsi="微软雅黑" w:eastAsia="微软雅黑"/>
                <w:color w:val="263238"/>
                <w:sz w:val="19"/>
              </w:rPr>
              <w:t>心理资本</w:t>
            </w:r>
          </w:p>
        </w:tc>
        <w:tc>
          <w:tcPr>
            <w:tcW w:w="2835" w:type="dxa"/>
            <w:tcMar>
              <w:top w:w="100" w:type="dxa"/>
              <w:left w:w="120" w:type="dxa"/>
              <w:bottom w:w="100" w:type="dxa"/>
              <w:right w:w="120" w:type="dxa"/>
            </w:tcMar>
            <w:vAlign w:val="center"/>
          </w:tcPr>
          <w:p w14:paraId="2719E4F9">
            <w:pPr>
              <w:spacing w:after="0" w:line="240" w:lineRule="auto"/>
              <w:jc w:val="left"/>
            </w:pPr>
            <w:r>
              <w:rPr>
                <w:rFonts w:ascii="微软雅黑" w:hAnsi="微软雅黑" w:eastAsia="微软雅黑"/>
                <w:color w:val="263238"/>
                <w:sz w:val="19"/>
              </w:rPr>
              <w:t>HERO四维水平提升</w:t>
            </w:r>
          </w:p>
        </w:tc>
        <w:tc>
          <w:tcPr>
            <w:tcW w:w="3118" w:type="dxa"/>
            <w:tcMar>
              <w:top w:w="100" w:type="dxa"/>
              <w:left w:w="120" w:type="dxa"/>
              <w:bottom w:w="100" w:type="dxa"/>
              <w:right w:w="120" w:type="dxa"/>
            </w:tcMar>
            <w:vAlign w:val="center"/>
          </w:tcPr>
          <w:p w14:paraId="7EA3CD57">
            <w:pPr>
              <w:spacing w:after="0" w:line="240" w:lineRule="auto"/>
              <w:jc w:val="left"/>
            </w:pPr>
            <w:r>
              <w:rPr>
                <w:rFonts w:ascii="微软雅黑" w:hAnsi="微软雅黑" w:eastAsia="微软雅黑"/>
                <w:color w:val="263238"/>
                <w:sz w:val="19"/>
              </w:rPr>
              <w:t>PCQ量表复评+行为观察</w:t>
            </w:r>
          </w:p>
        </w:tc>
        <w:tc>
          <w:tcPr>
            <w:tcW w:w="1701" w:type="dxa"/>
            <w:tcMar>
              <w:top w:w="100" w:type="dxa"/>
              <w:left w:w="120" w:type="dxa"/>
              <w:bottom w:w="100" w:type="dxa"/>
              <w:right w:w="120" w:type="dxa"/>
            </w:tcMar>
            <w:vAlign w:val="center"/>
          </w:tcPr>
          <w:p w14:paraId="4A576523">
            <w:pPr>
              <w:spacing w:after="0" w:line="240" w:lineRule="auto"/>
              <w:jc w:val="left"/>
            </w:pPr>
            <w:r>
              <w:rPr>
                <w:rFonts w:ascii="微软雅黑" w:hAnsi="微软雅黑" w:eastAsia="微软雅黑"/>
                <w:color w:val="263238"/>
                <w:sz w:val="19"/>
              </w:rPr>
              <w:t>4周/8周/10周</w:t>
            </w:r>
          </w:p>
        </w:tc>
      </w:tr>
      <w:tr w14:paraId="43217FA4">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shd w:val="clear" w:color="auto" w:fill="E8EAF6"/>
            <w:tcMar>
              <w:top w:w="100" w:type="dxa"/>
              <w:left w:w="120" w:type="dxa"/>
              <w:bottom w:w="100" w:type="dxa"/>
              <w:right w:w="120" w:type="dxa"/>
            </w:tcMar>
            <w:vAlign w:val="center"/>
          </w:tcPr>
          <w:p w14:paraId="4DD3DC74">
            <w:pPr>
              <w:spacing w:after="0" w:line="240" w:lineRule="auto"/>
              <w:jc w:val="left"/>
            </w:pPr>
            <w:r>
              <w:rPr>
                <w:rFonts w:ascii="微软雅黑" w:hAnsi="微软雅黑" w:eastAsia="微软雅黑"/>
                <w:color w:val="263238"/>
                <w:sz w:val="19"/>
              </w:rPr>
              <w:t>关系生态</w:t>
            </w:r>
          </w:p>
        </w:tc>
        <w:tc>
          <w:tcPr>
            <w:tcW w:w="2835" w:type="dxa"/>
            <w:shd w:val="clear" w:color="auto" w:fill="E8EAF6"/>
            <w:tcMar>
              <w:top w:w="100" w:type="dxa"/>
              <w:left w:w="120" w:type="dxa"/>
              <w:bottom w:w="100" w:type="dxa"/>
              <w:right w:w="120" w:type="dxa"/>
            </w:tcMar>
            <w:vAlign w:val="center"/>
          </w:tcPr>
          <w:p w14:paraId="49713FC6">
            <w:pPr>
              <w:spacing w:after="0" w:line="240" w:lineRule="auto"/>
              <w:jc w:val="left"/>
            </w:pPr>
            <w:r>
              <w:rPr>
                <w:rFonts w:ascii="微软雅黑" w:hAnsi="微软雅黑" w:eastAsia="微软雅黑"/>
                <w:color w:val="263238"/>
                <w:sz w:val="19"/>
              </w:rPr>
              <w:t>依恋安全性/师生关系/同伴关系改善</w:t>
            </w:r>
          </w:p>
        </w:tc>
        <w:tc>
          <w:tcPr>
            <w:tcW w:w="3118" w:type="dxa"/>
            <w:shd w:val="clear" w:color="auto" w:fill="E8EAF6"/>
            <w:tcMar>
              <w:top w:w="100" w:type="dxa"/>
              <w:left w:w="120" w:type="dxa"/>
              <w:bottom w:w="100" w:type="dxa"/>
              <w:right w:w="120" w:type="dxa"/>
            </w:tcMar>
            <w:vAlign w:val="center"/>
          </w:tcPr>
          <w:p w14:paraId="77506E81">
            <w:pPr>
              <w:spacing w:after="0" w:line="240" w:lineRule="auto"/>
              <w:jc w:val="left"/>
            </w:pPr>
            <w:r>
              <w:rPr>
                <w:rFonts w:ascii="微软雅黑" w:hAnsi="微软雅黑" w:eastAsia="微软雅黑"/>
                <w:color w:val="263238"/>
                <w:sz w:val="19"/>
              </w:rPr>
              <w:t>依恋量表复评+关系反馈表</w:t>
            </w:r>
          </w:p>
        </w:tc>
        <w:tc>
          <w:tcPr>
            <w:tcW w:w="1701" w:type="dxa"/>
            <w:shd w:val="clear" w:color="auto" w:fill="E8EAF6"/>
            <w:tcMar>
              <w:top w:w="100" w:type="dxa"/>
              <w:left w:w="120" w:type="dxa"/>
              <w:bottom w:w="100" w:type="dxa"/>
              <w:right w:w="120" w:type="dxa"/>
            </w:tcMar>
            <w:vAlign w:val="center"/>
          </w:tcPr>
          <w:p w14:paraId="5B2A67A7">
            <w:pPr>
              <w:spacing w:after="0" w:line="240" w:lineRule="auto"/>
              <w:jc w:val="left"/>
            </w:pPr>
            <w:r>
              <w:rPr>
                <w:rFonts w:ascii="微软雅黑" w:hAnsi="微软雅黑" w:eastAsia="微软雅黑"/>
                <w:color w:val="263238"/>
                <w:sz w:val="19"/>
              </w:rPr>
              <w:t>4周/8周/10周</w:t>
            </w:r>
          </w:p>
        </w:tc>
      </w:tr>
      <w:tr w14:paraId="080077A8">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417" w:type="dxa"/>
            <w:tcMar>
              <w:top w:w="100" w:type="dxa"/>
              <w:left w:w="120" w:type="dxa"/>
              <w:bottom w:w="100" w:type="dxa"/>
              <w:right w:w="120" w:type="dxa"/>
            </w:tcMar>
            <w:vAlign w:val="center"/>
          </w:tcPr>
          <w:p w14:paraId="30F220D3">
            <w:pPr>
              <w:spacing w:after="0" w:line="240" w:lineRule="auto"/>
              <w:jc w:val="left"/>
            </w:pPr>
            <w:r>
              <w:rPr>
                <w:rFonts w:ascii="微软雅黑" w:hAnsi="微软雅黑" w:eastAsia="微软雅黑"/>
                <w:color w:val="263238"/>
                <w:sz w:val="19"/>
              </w:rPr>
              <w:t>习惯养成</w:t>
            </w:r>
          </w:p>
        </w:tc>
        <w:tc>
          <w:tcPr>
            <w:tcW w:w="2835" w:type="dxa"/>
            <w:tcMar>
              <w:top w:w="100" w:type="dxa"/>
              <w:left w:w="120" w:type="dxa"/>
              <w:bottom w:w="100" w:type="dxa"/>
              <w:right w:w="120" w:type="dxa"/>
            </w:tcMar>
            <w:vAlign w:val="center"/>
          </w:tcPr>
          <w:p w14:paraId="50DCEA8F">
            <w:pPr>
              <w:spacing w:after="0" w:line="240" w:lineRule="auto"/>
              <w:jc w:val="left"/>
            </w:pPr>
            <w:r>
              <w:rPr>
                <w:rFonts w:ascii="微软雅黑" w:hAnsi="微软雅黑" w:eastAsia="微软雅黑"/>
                <w:color w:val="263238"/>
                <w:sz w:val="19"/>
              </w:rPr>
              <w:t>学习/心理/关系三类习惯稳定</w:t>
            </w:r>
          </w:p>
        </w:tc>
        <w:tc>
          <w:tcPr>
            <w:tcW w:w="3118" w:type="dxa"/>
            <w:tcMar>
              <w:top w:w="100" w:type="dxa"/>
              <w:left w:w="120" w:type="dxa"/>
              <w:bottom w:w="100" w:type="dxa"/>
              <w:right w:w="120" w:type="dxa"/>
            </w:tcMar>
            <w:vAlign w:val="center"/>
          </w:tcPr>
          <w:p w14:paraId="3EDE7834">
            <w:pPr>
              <w:spacing w:after="0" w:line="240" w:lineRule="auto"/>
              <w:jc w:val="left"/>
            </w:pPr>
            <w:r>
              <w:rPr>
                <w:rFonts w:ascii="微软雅黑" w:hAnsi="微软雅黑" w:eastAsia="微软雅黑"/>
                <w:color w:val="263238"/>
                <w:sz w:val="19"/>
              </w:rPr>
              <w:t>21天追踪表+习惯日记</w:t>
            </w:r>
          </w:p>
        </w:tc>
        <w:tc>
          <w:tcPr>
            <w:tcW w:w="1701" w:type="dxa"/>
            <w:tcMar>
              <w:top w:w="100" w:type="dxa"/>
              <w:left w:w="120" w:type="dxa"/>
              <w:bottom w:w="100" w:type="dxa"/>
              <w:right w:w="120" w:type="dxa"/>
            </w:tcMar>
            <w:vAlign w:val="center"/>
          </w:tcPr>
          <w:p w14:paraId="54FD1CAD">
            <w:pPr>
              <w:spacing w:after="0" w:line="240" w:lineRule="auto"/>
              <w:jc w:val="left"/>
            </w:pPr>
            <w:r>
              <w:rPr>
                <w:rFonts w:ascii="微软雅黑" w:hAnsi="微软雅黑" w:eastAsia="微软雅黑"/>
                <w:color w:val="263238"/>
                <w:sz w:val="19"/>
              </w:rPr>
              <w:t>持续追踪</w:t>
            </w:r>
          </w:p>
        </w:tc>
      </w:tr>
    </w:tbl>
    <w:p w14:paraId="50BF065E">
      <w:pPr>
        <w:spacing w:before="240" w:after="120"/>
      </w:pPr>
      <w:r>
        <w:rPr>
          <w:rFonts w:ascii="微软雅黑" w:hAnsi="微软雅黑" w:eastAsia="微软雅黑"/>
          <w:b/>
          <w:color w:val="2E7D32"/>
          <w:sz w:val="24"/>
        </w:rPr>
        <w:t>六、手册签署</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3024"/>
        <w:gridCol w:w="3024"/>
        <w:gridCol w:w="3024"/>
      </w:tblGrid>
      <w:tr w14:paraId="2064AB23">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2835" w:type="dxa"/>
            <w:shd w:val="clear" w:color="auto" w:fill="1A237E"/>
            <w:tcMar>
              <w:top w:w="100" w:type="dxa"/>
              <w:left w:w="120" w:type="dxa"/>
              <w:bottom w:w="100" w:type="dxa"/>
              <w:right w:w="120" w:type="dxa"/>
            </w:tcMar>
            <w:vAlign w:val="center"/>
          </w:tcPr>
          <w:p w14:paraId="22A21F6F">
            <w:pPr>
              <w:spacing w:after="0"/>
              <w:jc w:val="center"/>
            </w:pPr>
            <w:r>
              <w:rPr>
                <w:rFonts w:ascii="微软雅黑" w:hAnsi="微软雅黑" w:eastAsia="微软雅黑"/>
                <w:b/>
                <w:color w:val="FFFFFF"/>
                <w:sz w:val="19"/>
              </w:rPr>
              <w:t>角色</w:t>
            </w:r>
          </w:p>
        </w:tc>
        <w:tc>
          <w:tcPr>
            <w:tcW w:w="2835" w:type="dxa"/>
            <w:shd w:val="clear" w:color="auto" w:fill="1A237E"/>
            <w:tcMar>
              <w:top w:w="100" w:type="dxa"/>
              <w:left w:w="120" w:type="dxa"/>
              <w:bottom w:w="100" w:type="dxa"/>
              <w:right w:w="120" w:type="dxa"/>
            </w:tcMar>
            <w:vAlign w:val="center"/>
          </w:tcPr>
          <w:p w14:paraId="682AD7CC">
            <w:pPr>
              <w:spacing w:after="0"/>
              <w:jc w:val="center"/>
            </w:pPr>
            <w:r>
              <w:rPr>
                <w:rFonts w:ascii="微软雅黑" w:hAnsi="微软雅黑" w:eastAsia="微软雅黑"/>
                <w:b/>
                <w:color w:val="FFFFFF"/>
                <w:sz w:val="19"/>
              </w:rPr>
              <w:t>签名</w:t>
            </w:r>
          </w:p>
        </w:tc>
        <w:tc>
          <w:tcPr>
            <w:tcW w:w="3402" w:type="dxa"/>
            <w:shd w:val="clear" w:color="auto" w:fill="1A237E"/>
            <w:tcMar>
              <w:top w:w="100" w:type="dxa"/>
              <w:left w:w="120" w:type="dxa"/>
              <w:bottom w:w="100" w:type="dxa"/>
              <w:right w:w="120" w:type="dxa"/>
            </w:tcMar>
            <w:vAlign w:val="center"/>
          </w:tcPr>
          <w:p w14:paraId="45C01D2F">
            <w:pPr>
              <w:spacing w:after="0"/>
              <w:jc w:val="center"/>
            </w:pPr>
            <w:r>
              <w:rPr>
                <w:rFonts w:ascii="微软雅黑" w:hAnsi="微软雅黑" w:eastAsia="微软雅黑"/>
                <w:b/>
                <w:color w:val="FFFFFF"/>
                <w:sz w:val="19"/>
              </w:rPr>
              <w:t>日期</w:t>
            </w:r>
          </w:p>
        </w:tc>
      </w:tr>
      <w:tr w14:paraId="295E0209">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2835" w:type="dxa"/>
            <w:tcMar>
              <w:top w:w="100" w:type="dxa"/>
              <w:left w:w="120" w:type="dxa"/>
              <w:bottom w:w="100" w:type="dxa"/>
              <w:right w:w="120" w:type="dxa"/>
            </w:tcMar>
            <w:vAlign w:val="center"/>
          </w:tcPr>
          <w:p w14:paraId="2247DC63">
            <w:pPr>
              <w:spacing w:after="0" w:line="240" w:lineRule="auto"/>
              <w:jc w:val="left"/>
            </w:pPr>
            <w:r>
              <w:rPr>
                <w:rFonts w:ascii="微软雅黑" w:hAnsi="微软雅黑" w:eastAsia="微软雅黑"/>
                <w:color w:val="263238"/>
                <w:sz w:val="19"/>
              </w:rPr>
              <w:t>班主任</w:t>
            </w:r>
          </w:p>
        </w:tc>
        <w:tc>
          <w:tcPr>
            <w:tcW w:w="2835" w:type="dxa"/>
            <w:tcMar>
              <w:top w:w="100" w:type="dxa"/>
              <w:left w:w="120" w:type="dxa"/>
              <w:bottom w:w="100" w:type="dxa"/>
              <w:right w:w="120" w:type="dxa"/>
            </w:tcMar>
            <w:vAlign w:val="center"/>
          </w:tcPr>
          <w:p w14:paraId="72A7B44F">
            <w:pPr>
              <w:spacing w:after="0" w:line="240" w:lineRule="auto"/>
              <w:jc w:val="left"/>
            </w:pPr>
            <w:r>
              <w:rPr>
                <w:rFonts w:ascii="微软雅黑" w:hAnsi="微软雅黑" w:eastAsia="微软雅黑"/>
                <w:color w:val="263238"/>
                <w:sz w:val="19"/>
              </w:rPr>
              <w:t>【签名】</w:t>
            </w:r>
          </w:p>
        </w:tc>
        <w:tc>
          <w:tcPr>
            <w:tcW w:w="3402" w:type="dxa"/>
            <w:tcMar>
              <w:top w:w="100" w:type="dxa"/>
              <w:left w:w="120" w:type="dxa"/>
              <w:bottom w:w="100" w:type="dxa"/>
              <w:right w:w="120" w:type="dxa"/>
            </w:tcMar>
            <w:vAlign w:val="center"/>
          </w:tcPr>
          <w:p w14:paraId="1772C68F">
            <w:pPr>
              <w:spacing w:after="0" w:line="240" w:lineRule="auto"/>
              <w:jc w:val="left"/>
            </w:pPr>
            <w:r>
              <w:rPr>
                <w:rFonts w:ascii="微软雅黑" w:hAnsi="微软雅黑" w:eastAsia="微软雅黑"/>
                <w:color w:val="263238"/>
                <w:sz w:val="19"/>
              </w:rPr>
              <w:t>【日期】</w:t>
            </w:r>
          </w:p>
        </w:tc>
      </w:tr>
      <w:tr w14:paraId="5967458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2835" w:type="dxa"/>
            <w:shd w:val="clear" w:color="auto" w:fill="E8EAF6"/>
            <w:tcMar>
              <w:top w:w="100" w:type="dxa"/>
              <w:left w:w="120" w:type="dxa"/>
              <w:bottom w:w="100" w:type="dxa"/>
              <w:right w:w="120" w:type="dxa"/>
            </w:tcMar>
            <w:vAlign w:val="center"/>
          </w:tcPr>
          <w:p w14:paraId="4D951E41">
            <w:pPr>
              <w:spacing w:after="0" w:line="240" w:lineRule="auto"/>
              <w:jc w:val="left"/>
            </w:pPr>
            <w:r>
              <w:rPr>
                <w:rFonts w:ascii="微软雅黑" w:hAnsi="微软雅黑" w:eastAsia="微软雅黑"/>
                <w:color w:val="263238"/>
                <w:sz w:val="19"/>
              </w:rPr>
              <w:t>心理老师</w:t>
            </w:r>
          </w:p>
        </w:tc>
        <w:tc>
          <w:tcPr>
            <w:tcW w:w="2835" w:type="dxa"/>
            <w:shd w:val="clear" w:color="auto" w:fill="E8EAF6"/>
            <w:tcMar>
              <w:top w:w="100" w:type="dxa"/>
              <w:left w:w="120" w:type="dxa"/>
              <w:bottom w:w="100" w:type="dxa"/>
              <w:right w:w="120" w:type="dxa"/>
            </w:tcMar>
            <w:vAlign w:val="center"/>
          </w:tcPr>
          <w:p w14:paraId="5B152C84">
            <w:pPr>
              <w:spacing w:after="0" w:line="240" w:lineRule="auto"/>
              <w:jc w:val="left"/>
            </w:pPr>
            <w:r>
              <w:rPr>
                <w:rFonts w:ascii="微软雅黑" w:hAnsi="微软雅黑" w:eastAsia="微软雅黑"/>
                <w:color w:val="263238"/>
                <w:sz w:val="19"/>
              </w:rPr>
              <w:t>【签名】</w:t>
            </w:r>
          </w:p>
        </w:tc>
        <w:tc>
          <w:tcPr>
            <w:tcW w:w="3402" w:type="dxa"/>
            <w:shd w:val="clear" w:color="auto" w:fill="E8EAF6"/>
            <w:tcMar>
              <w:top w:w="100" w:type="dxa"/>
              <w:left w:w="120" w:type="dxa"/>
              <w:bottom w:w="100" w:type="dxa"/>
              <w:right w:w="120" w:type="dxa"/>
            </w:tcMar>
            <w:vAlign w:val="center"/>
          </w:tcPr>
          <w:p w14:paraId="36A56880">
            <w:pPr>
              <w:spacing w:after="0" w:line="240" w:lineRule="auto"/>
              <w:jc w:val="left"/>
            </w:pPr>
            <w:r>
              <w:rPr>
                <w:rFonts w:ascii="微软雅黑" w:hAnsi="微软雅黑" w:eastAsia="微软雅黑"/>
                <w:color w:val="263238"/>
                <w:sz w:val="19"/>
              </w:rPr>
              <w:t>【日期】</w:t>
            </w:r>
          </w:p>
        </w:tc>
      </w:tr>
      <w:tr w14:paraId="402761C3">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2835" w:type="dxa"/>
            <w:tcMar>
              <w:top w:w="100" w:type="dxa"/>
              <w:left w:w="120" w:type="dxa"/>
              <w:bottom w:w="100" w:type="dxa"/>
              <w:right w:w="120" w:type="dxa"/>
            </w:tcMar>
            <w:vAlign w:val="center"/>
          </w:tcPr>
          <w:p w14:paraId="7D3A5369">
            <w:pPr>
              <w:spacing w:after="0" w:line="240" w:lineRule="auto"/>
              <w:jc w:val="left"/>
            </w:pPr>
            <w:r>
              <w:rPr>
                <w:rFonts w:ascii="微软雅黑" w:hAnsi="微软雅黑" w:eastAsia="微软雅黑"/>
                <w:color w:val="263238"/>
                <w:sz w:val="19"/>
              </w:rPr>
              <w:t>家长</w:t>
            </w:r>
          </w:p>
        </w:tc>
        <w:tc>
          <w:tcPr>
            <w:tcW w:w="2835" w:type="dxa"/>
            <w:tcMar>
              <w:top w:w="100" w:type="dxa"/>
              <w:left w:w="120" w:type="dxa"/>
              <w:bottom w:w="100" w:type="dxa"/>
              <w:right w:w="120" w:type="dxa"/>
            </w:tcMar>
            <w:vAlign w:val="center"/>
          </w:tcPr>
          <w:p w14:paraId="7F965B1F">
            <w:pPr>
              <w:spacing w:after="0" w:line="240" w:lineRule="auto"/>
              <w:jc w:val="left"/>
            </w:pPr>
            <w:r>
              <w:rPr>
                <w:rFonts w:ascii="微软雅黑" w:hAnsi="微软雅黑" w:eastAsia="微软雅黑"/>
                <w:color w:val="263238"/>
                <w:sz w:val="19"/>
              </w:rPr>
              <w:t>【签名】</w:t>
            </w:r>
          </w:p>
        </w:tc>
        <w:tc>
          <w:tcPr>
            <w:tcW w:w="3402" w:type="dxa"/>
            <w:tcMar>
              <w:top w:w="100" w:type="dxa"/>
              <w:left w:w="120" w:type="dxa"/>
              <w:bottom w:w="100" w:type="dxa"/>
              <w:right w:w="120" w:type="dxa"/>
            </w:tcMar>
            <w:vAlign w:val="center"/>
          </w:tcPr>
          <w:p w14:paraId="764645F8">
            <w:pPr>
              <w:spacing w:after="0" w:line="240" w:lineRule="auto"/>
              <w:jc w:val="left"/>
            </w:pPr>
            <w:r>
              <w:rPr>
                <w:rFonts w:ascii="微软雅黑" w:hAnsi="微软雅黑" w:eastAsia="微软雅黑"/>
                <w:color w:val="263238"/>
                <w:sz w:val="19"/>
              </w:rPr>
              <w:t>【日期】</w:t>
            </w:r>
          </w:p>
        </w:tc>
      </w:tr>
      <w:tr w14:paraId="30DF2D3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2835" w:type="dxa"/>
            <w:shd w:val="clear" w:color="auto" w:fill="E8EAF6"/>
            <w:tcMar>
              <w:top w:w="100" w:type="dxa"/>
              <w:left w:w="120" w:type="dxa"/>
              <w:bottom w:w="100" w:type="dxa"/>
              <w:right w:w="120" w:type="dxa"/>
            </w:tcMar>
            <w:vAlign w:val="center"/>
          </w:tcPr>
          <w:p w14:paraId="08CFE490">
            <w:pPr>
              <w:spacing w:after="0" w:line="240" w:lineRule="auto"/>
              <w:jc w:val="left"/>
            </w:pPr>
            <w:r>
              <w:rPr>
                <w:rFonts w:ascii="微软雅黑" w:hAnsi="微软雅黑" w:eastAsia="微软雅黑"/>
                <w:color w:val="263238"/>
                <w:sz w:val="19"/>
              </w:rPr>
              <w:t>年级组长/学部负责人</w:t>
            </w:r>
          </w:p>
        </w:tc>
        <w:tc>
          <w:tcPr>
            <w:tcW w:w="2835" w:type="dxa"/>
            <w:shd w:val="clear" w:color="auto" w:fill="E8EAF6"/>
            <w:tcMar>
              <w:top w:w="100" w:type="dxa"/>
              <w:left w:w="120" w:type="dxa"/>
              <w:bottom w:w="100" w:type="dxa"/>
              <w:right w:w="120" w:type="dxa"/>
            </w:tcMar>
            <w:vAlign w:val="center"/>
          </w:tcPr>
          <w:p w14:paraId="1DA71ED3">
            <w:pPr>
              <w:spacing w:after="0" w:line="240" w:lineRule="auto"/>
              <w:jc w:val="left"/>
            </w:pPr>
            <w:r>
              <w:rPr>
                <w:rFonts w:ascii="微软雅黑" w:hAnsi="微软雅黑" w:eastAsia="微软雅黑"/>
                <w:color w:val="263238"/>
                <w:sz w:val="19"/>
              </w:rPr>
              <w:t>【签名】</w:t>
            </w:r>
          </w:p>
        </w:tc>
        <w:tc>
          <w:tcPr>
            <w:tcW w:w="3402" w:type="dxa"/>
            <w:shd w:val="clear" w:color="auto" w:fill="E8EAF6"/>
            <w:tcMar>
              <w:top w:w="100" w:type="dxa"/>
              <w:left w:w="120" w:type="dxa"/>
              <w:bottom w:w="100" w:type="dxa"/>
              <w:right w:w="120" w:type="dxa"/>
            </w:tcMar>
            <w:vAlign w:val="center"/>
          </w:tcPr>
          <w:p w14:paraId="59FD55DF">
            <w:pPr>
              <w:spacing w:after="0" w:line="240" w:lineRule="auto"/>
              <w:jc w:val="left"/>
            </w:pPr>
            <w:r>
              <w:rPr>
                <w:rFonts w:ascii="微软雅黑" w:hAnsi="微软雅黑" w:eastAsia="微软雅黑"/>
                <w:color w:val="263238"/>
                <w:sz w:val="19"/>
              </w:rPr>
              <w:t>【日期】</w:t>
            </w:r>
          </w:p>
        </w:tc>
      </w:tr>
    </w:tbl>
    <w:p w14:paraId="01299B93">
      <w:r>
        <w:br w:type="page"/>
      </w:r>
    </w:p>
    <w:p w14:paraId="72D381FD">
      <w:pPr>
        <w:spacing w:before="240" w:after="120"/>
      </w:pPr>
      <w:r>
        <w:rPr>
          <w:rFonts w:ascii="微软雅黑" w:hAnsi="微软雅黑" w:eastAsia="微软雅黑"/>
          <w:b/>
          <w:color w:val="1A237E"/>
          <w:sz w:val="40"/>
        </w:rPr>
        <w:t>附录</w:t>
      </w:r>
    </w:p>
    <w:p w14:paraId="1FDB210E">
      <w:pPr>
        <w:pBdr>
          <w:bottom w:val="single" w:color="1A237E" w:sz="6" w:space="1"/>
        </w:pBdr>
      </w:pPr>
    </w:p>
    <w:p w14:paraId="0143381A"/>
    <w:p w14:paraId="66FF958A">
      <w:pPr>
        <w:spacing w:before="240" w:after="120"/>
      </w:pPr>
      <w:r>
        <w:rPr>
          <w:rFonts w:ascii="微软雅黑" w:hAnsi="微软雅黑" w:eastAsia="微软雅黑"/>
          <w:b/>
          <w:color w:val="1565C0"/>
          <w:sz w:val="30"/>
        </w:rPr>
        <w:t>附录A：参考文献</w:t>
      </w:r>
    </w:p>
    <w:p w14:paraId="15D3284A">
      <w:pPr>
        <w:spacing w:after="80" w:line="360" w:lineRule="auto"/>
        <w:ind w:left="283" w:hanging="283"/>
      </w:pPr>
      <w:r>
        <w:rPr>
          <w:rFonts w:ascii="微软雅黑" w:hAnsi="微软雅黑" w:eastAsia="微软雅黑"/>
          <w:color w:val="263238"/>
          <w:sz w:val="18"/>
        </w:rPr>
        <w:t>[1] 中华预防医学会儿童保健分会, 中国妇幼保健协会儿童早期发展专委会, 《中国儿童保健杂志》编委会. 学习困难门诊的规范化建设专家共识[J]. 中国儿童保健杂志, 2025, 33(4): 349-354.</w:t>
      </w:r>
    </w:p>
    <w:p w14:paraId="0D17BFB5">
      <w:pPr>
        <w:spacing w:after="80" w:line="360" w:lineRule="auto"/>
        <w:ind w:left="283" w:hanging="283"/>
      </w:pPr>
      <w:r>
        <w:rPr>
          <w:rFonts w:ascii="微软雅黑" w:hAnsi="微软雅黑" w:eastAsia="微软雅黑"/>
          <w:color w:val="263238"/>
          <w:sz w:val="18"/>
        </w:rPr>
        <w:t>[2] Luthans F, Youssef CM. Human, social, and now positive psychological capital management: Investing in people for competitive advantage[J]. Organizational Dynamics, 2004, 33(2): 143-160.</w:t>
      </w:r>
    </w:p>
    <w:p w14:paraId="69965C1D">
      <w:pPr>
        <w:spacing w:after="80" w:line="360" w:lineRule="auto"/>
        <w:ind w:left="283" w:hanging="283"/>
      </w:pPr>
      <w:r>
        <w:rPr>
          <w:rFonts w:ascii="微软雅黑" w:hAnsi="微软雅黑" w:eastAsia="微软雅黑"/>
          <w:color w:val="263238"/>
          <w:sz w:val="18"/>
        </w:rPr>
        <w:t>[3] Luthans F, Youssef CM, Avolio BJ. Psychological capital: Unlocking the great potential in people[M]. New York: Oxford University Press, 2007.</w:t>
      </w:r>
    </w:p>
    <w:p w14:paraId="02243FC6">
      <w:pPr>
        <w:spacing w:after="80" w:line="360" w:lineRule="auto"/>
        <w:ind w:left="283" w:hanging="283"/>
      </w:pPr>
      <w:r>
        <w:rPr>
          <w:rFonts w:ascii="微软雅黑" w:hAnsi="微软雅黑" w:eastAsia="微软雅黑"/>
          <w:color w:val="263238"/>
          <w:sz w:val="18"/>
        </w:rPr>
        <w:t>[4] Bowlby J. Attachment and loss: Vol. 1. Attachment[M]. New York: Basic Books, 1969.</w:t>
      </w:r>
    </w:p>
    <w:p w14:paraId="19985E43">
      <w:pPr>
        <w:spacing w:after="80" w:line="360" w:lineRule="auto"/>
        <w:ind w:left="283" w:hanging="283"/>
      </w:pPr>
      <w:r>
        <w:rPr>
          <w:rFonts w:ascii="微软雅黑" w:hAnsi="微软雅黑" w:eastAsia="微软雅黑"/>
          <w:color w:val="263238"/>
          <w:sz w:val="18"/>
        </w:rPr>
        <w:t>[5] Ainsworth MDS, Blehar MC, Waters E, et al. Patterns of attachment: A psychological study of the strange situation[M]. Hillsdale: Erlbaum, 1978.</w:t>
      </w:r>
    </w:p>
    <w:p w14:paraId="3C0244B8">
      <w:pPr>
        <w:spacing w:after="80" w:line="360" w:lineRule="auto"/>
        <w:ind w:left="283" w:hanging="283"/>
      </w:pPr>
      <w:r>
        <w:rPr>
          <w:rFonts w:ascii="微软雅黑" w:hAnsi="微软雅黑" w:eastAsia="微软雅黑"/>
          <w:color w:val="263238"/>
          <w:sz w:val="18"/>
        </w:rPr>
        <w:t>[6] Insel TR, Young LJ. The neurobiology of attachment[J]. Nature Reviews Neuroscience, 2001, 2(2): 129-136.</w:t>
      </w:r>
    </w:p>
    <w:p w14:paraId="1B17EDF1">
      <w:pPr>
        <w:spacing w:after="80" w:line="360" w:lineRule="auto"/>
        <w:ind w:left="283" w:hanging="283"/>
      </w:pPr>
      <w:r>
        <w:rPr>
          <w:rFonts w:ascii="微软雅黑" w:hAnsi="微软雅黑" w:eastAsia="微软雅黑"/>
          <w:color w:val="263238"/>
          <w:sz w:val="18"/>
        </w:rPr>
        <w:t>[7] Feldman R. The neurobiology of human attachments[J]. Trends in Cognitive Sciences, 2017, 21(2): 80-99.</w:t>
      </w:r>
    </w:p>
    <w:p w14:paraId="139B3D75">
      <w:pPr>
        <w:spacing w:after="80" w:line="360" w:lineRule="auto"/>
        <w:ind w:left="283" w:hanging="283"/>
      </w:pPr>
      <w:r>
        <w:rPr>
          <w:rFonts w:ascii="微软雅黑" w:hAnsi="微软雅黑" w:eastAsia="微软雅黑"/>
          <w:color w:val="263238"/>
          <w:sz w:val="18"/>
        </w:rPr>
        <w:t>[8] Diamond A. Executive functions[J]. Annual Review of Psychology, 2013, 64: 135-168.</w:t>
      </w:r>
    </w:p>
    <w:p w14:paraId="3EB9B536">
      <w:pPr>
        <w:spacing w:after="80" w:line="360" w:lineRule="auto"/>
        <w:ind w:left="283" w:hanging="283"/>
      </w:pPr>
      <w:r>
        <w:rPr>
          <w:rFonts w:ascii="微软雅黑" w:hAnsi="微软雅黑" w:eastAsia="微软雅黑"/>
          <w:color w:val="263238"/>
          <w:sz w:val="18"/>
        </w:rPr>
        <w:t>[9] Moffitt TE, Arseneault L, Belsky D, et al. A gradient of childhood self-control predicts health, wealth, and public safety[J]. PNAS, 2011, 108(7): 2693-2698.</w:t>
      </w:r>
    </w:p>
    <w:p w14:paraId="653FB9FF">
      <w:pPr>
        <w:spacing w:after="80" w:line="360" w:lineRule="auto"/>
        <w:ind w:left="283" w:hanging="283"/>
      </w:pPr>
      <w:r>
        <w:rPr>
          <w:rFonts w:ascii="微软雅黑" w:hAnsi="微软雅黑" w:eastAsia="微软雅黑"/>
          <w:color w:val="263238"/>
          <w:sz w:val="18"/>
        </w:rPr>
        <w:t>[10] Moutsiana C, et al. Insecure attachment during infancy predicts greater amygdala volumes in early adulthood[J]. Journal of Child Psychology and Psychiatry, 2015, 56(5): 540-548.</w:t>
      </w:r>
    </w:p>
    <w:p w14:paraId="29A7108A">
      <w:pPr>
        <w:spacing w:after="80" w:line="360" w:lineRule="auto"/>
        <w:ind w:left="283" w:hanging="283"/>
      </w:pPr>
      <w:r>
        <w:rPr>
          <w:rFonts w:ascii="微软雅黑" w:hAnsi="微软雅黑" w:eastAsia="微软雅黑"/>
          <w:color w:val="263238"/>
          <w:sz w:val="18"/>
        </w:rPr>
        <w:t>[11] Nguyen T, et al. Visualizing the invisible tie: Linking parent-child neural synchrony to parents' and children's attachment representations[J]. Developmental Science, 2024, 27(2): e13504.</w:t>
      </w:r>
    </w:p>
    <w:p w14:paraId="4E072306">
      <w:pPr>
        <w:spacing w:after="80" w:line="360" w:lineRule="auto"/>
        <w:ind w:left="283" w:hanging="283"/>
      </w:pPr>
      <w:r>
        <w:rPr>
          <w:rFonts w:ascii="微软雅黑" w:hAnsi="微软雅黑" w:eastAsia="微软雅黑"/>
          <w:color w:val="263238"/>
          <w:sz w:val="18"/>
        </w:rPr>
        <w:t>[12] Strathearn L, et al. Adult attachment predicts maternal brain and oxytocin response to infant cues[J]. Neuropsychopharmacology, 2009, 34(13): 2655-2666.</w:t>
      </w:r>
    </w:p>
    <w:p w14:paraId="55B48383">
      <w:pPr>
        <w:spacing w:after="80" w:line="360" w:lineRule="auto"/>
        <w:ind w:left="283" w:hanging="283"/>
      </w:pPr>
      <w:r>
        <w:rPr>
          <w:rFonts w:ascii="微软雅黑" w:hAnsi="微软雅黑" w:eastAsia="微软雅黑"/>
          <w:color w:val="263238"/>
          <w:sz w:val="18"/>
        </w:rPr>
        <w:t>[13] Turtonen O, et al. Adult attachment system links with brain mu opioid receptor availability in vivo[J]. Biological Psychiatry: Cognitive Neuroscience and Neuroimaging, 2021, 6(3): 296-304.</w:t>
      </w:r>
    </w:p>
    <w:p w14:paraId="107AEA0A">
      <w:pPr>
        <w:spacing w:after="80" w:line="360" w:lineRule="auto"/>
        <w:ind w:left="283" w:hanging="283"/>
      </w:pPr>
      <w:r>
        <w:rPr>
          <w:rFonts w:ascii="微软雅黑" w:hAnsi="微软雅黑" w:eastAsia="微软雅黑"/>
          <w:color w:val="263238"/>
          <w:sz w:val="18"/>
        </w:rPr>
        <w:t>[14] Long M, Verbeke W, Ein-Dor T, et al. A functional neuro-anatomical model of human attachment (NAMA)[J]. Cortex, 2020, 126: 281-294.</w:t>
      </w:r>
    </w:p>
    <w:p w14:paraId="428A8355">
      <w:pPr>
        <w:spacing w:after="80" w:line="360" w:lineRule="auto"/>
        <w:ind w:left="283" w:hanging="283"/>
      </w:pPr>
      <w:r>
        <w:rPr>
          <w:rFonts w:ascii="微软雅黑" w:hAnsi="微软雅黑" w:eastAsia="微软雅黑"/>
          <w:color w:val="263238"/>
          <w:sz w:val="18"/>
        </w:rPr>
        <w:t>[15] Swain JE, et al. Parent-child intervention decreases stress and increases maternal brain activity and connectivity during own baby-cry[J]. Development and Psychopathology, 2017, 29(3): 835-851.</w:t>
      </w:r>
    </w:p>
    <w:p w14:paraId="52B9ADC7">
      <w:pPr>
        <w:spacing w:after="80" w:line="360" w:lineRule="auto"/>
        <w:ind w:left="283" w:hanging="283"/>
      </w:pPr>
      <w:r>
        <w:rPr>
          <w:rFonts w:ascii="微软雅黑" w:hAnsi="微软雅黑" w:eastAsia="微软雅黑"/>
          <w:color w:val="263238"/>
          <w:sz w:val="18"/>
        </w:rPr>
        <w:t>[16] Kandel ER. Genes, synapses, and long-term memory[J]. Journal of Neuroscience, 1997, 17(4): 1302-1313.</w:t>
      </w:r>
    </w:p>
    <w:p w14:paraId="557518EE">
      <w:pPr>
        <w:spacing w:before="240" w:after="120"/>
      </w:pPr>
      <w:r>
        <w:rPr>
          <w:rFonts w:ascii="微软雅黑" w:hAnsi="微软雅黑" w:eastAsia="微软雅黑"/>
          <w:b/>
          <w:color w:val="1565C0"/>
          <w:sz w:val="30"/>
        </w:rPr>
        <w:t>附录B：术语表</w:t>
      </w:r>
    </w:p>
    <w:tbl>
      <w:tblPr>
        <w:tblStyle w:val="32"/>
        <w:tblW w:w="0" w:type="auto"/>
        <w:jc w:val="center"/>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Layout w:type="fixed"/>
        <w:tblCellMar>
          <w:top w:w="0" w:type="dxa"/>
          <w:left w:w="108" w:type="dxa"/>
          <w:bottom w:w="0" w:type="dxa"/>
          <w:right w:w="108" w:type="dxa"/>
        </w:tblCellMar>
      </w:tblPr>
      <w:tblGrid>
        <w:gridCol w:w="4536"/>
        <w:gridCol w:w="4536"/>
      </w:tblGrid>
      <w:tr w14:paraId="100BD383">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shd w:val="clear" w:color="auto" w:fill="1A237E"/>
            <w:tcMar>
              <w:top w:w="100" w:type="dxa"/>
              <w:left w:w="120" w:type="dxa"/>
              <w:bottom w:w="100" w:type="dxa"/>
              <w:right w:w="120" w:type="dxa"/>
            </w:tcMar>
            <w:vAlign w:val="center"/>
          </w:tcPr>
          <w:p w14:paraId="331AEFD5">
            <w:pPr>
              <w:spacing w:after="0"/>
              <w:jc w:val="center"/>
            </w:pPr>
            <w:r>
              <w:rPr>
                <w:rFonts w:ascii="微软雅黑" w:hAnsi="微软雅黑" w:eastAsia="微软雅黑"/>
                <w:b/>
                <w:color w:val="FFFFFF"/>
                <w:sz w:val="19"/>
              </w:rPr>
              <w:t>术语</w:t>
            </w:r>
          </w:p>
        </w:tc>
        <w:tc>
          <w:tcPr>
            <w:tcW w:w="7087" w:type="dxa"/>
            <w:shd w:val="clear" w:color="auto" w:fill="1A237E"/>
            <w:tcMar>
              <w:top w:w="100" w:type="dxa"/>
              <w:left w:w="120" w:type="dxa"/>
              <w:bottom w:w="100" w:type="dxa"/>
              <w:right w:w="120" w:type="dxa"/>
            </w:tcMar>
            <w:vAlign w:val="center"/>
          </w:tcPr>
          <w:p w14:paraId="7A403F77">
            <w:pPr>
              <w:spacing w:after="0"/>
              <w:jc w:val="center"/>
            </w:pPr>
            <w:r>
              <w:rPr>
                <w:rFonts w:ascii="微软雅黑" w:hAnsi="微软雅黑" w:eastAsia="微软雅黑"/>
                <w:b/>
                <w:color w:val="FFFFFF"/>
                <w:sz w:val="19"/>
              </w:rPr>
              <w:t>释义</w:t>
            </w:r>
          </w:p>
        </w:tc>
      </w:tr>
      <w:tr w14:paraId="0CF303F5">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722B5B37">
            <w:pPr>
              <w:spacing w:after="0" w:line="240" w:lineRule="auto"/>
              <w:jc w:val="left"/>
            </w:pPr>
            <w:r>
              <w:rPr>
                <w:rFonts w:ascii="微软雅黑" w:hAnsi="微软雅黑" w:eastAsia="微软雅黑"/>
                <w:color w:val="263238"/>
                <w:sz w:val="19"/>
              </w:rPr>
              <w:t>学习困难</w:t>
            </w:r>
          </w:p>
        </w:tc>
        <w:tc>
          <w:tcPr>
            <w:tcW w:w="7087" w:type="dxa"/>
            <w:tcMar>
              <w:top w:w="100" w:type="dxa"/>
              <w:left w:w="120" w:type="dxa"/>
              <w:bottom w:w="100" w:type="dxa"/>
              <w:right w:w="120" w:type="dxa"/>
            </w:tcMar>
            <w:vAlign w:val="center"/>
          </w:tcPr>
          <w:p w14:paraId="29E4031B">
            <w:pPr>
              <w:spacing w:after="0" w:line="240" w:lineRule="auto"/>
              <w:jc w:val="left"/>
            </w:pPr>
            <w:r>
              <w:rPr>
                <w:rFonts w:ascii="微软雅黑" w:hAnsi="微软雅黑" w:eastAsia="微软雅黑"/>
                <w:color w:val="263238"/>
                <w:sz w:val="19"/>
              </w:rPr>
              <w:t>各种原因引起的学业不良，学习成绩长期、持续、显著落后于同龄同年级水平（一般低于平均水平两个标准差）</w:t>
            </w:r>
          </w:p>
        </w:tc>
      </w:tr>
      <w:tr w14:paraId="00FD4457">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shd w:val="clear" w:color="auto" w:fill="E8EAF6"/>
            <w:tcMar>
              <w:top w:w="100" w:type="dxa"/>
              <w:left w:w="120" w:type="dxa"/>
              <w:bottom w:w="100" w:type="dxa"/>
              <w:right w:w="120" w:type="dxa"/>
            </w:tcMar>
            <w:vAlign w:val="center"/>
          </w:tcPr>
          <w:p w14:paraId="0E9D1294">
            <w:pPr>
              <w:spacing w:after="0" w:line="240" w:lineRule="auto"/>
              <w:jc w:val="left"/>
            </w:pPr>
            <w:r>
              <w:rPr>
                <w:rFonts w:ascii="微软雅黑" w:hAnsi="微软雅黑" w:eastAsia="微软雅黑"/>
                <w:color w:val="263238"/>
                <w:sz w:val="19"/>
              </w:rPr>
              <w:t>特定学习障碍（SLD）</w:t>
            </w:r>
          </w:p>
        </w:tc>
        <w:tc>
          <w:tcPr>
            <w:tcW w:w="7087" w:type="dxa"/>
            <w:shd w:val="clear" w:color="auto" w:fill="E8EAF6"/>
            <w:tcMar>
              <w:top w:w="100" w:type="dxa"/>
              <w:left w:w="120" w:type="dxa"/>
              <w:bottom w:w="100" w:type="dxa"/>
              <w:right w:w="120" w:type="dxa"/>
            </w:tcMar>
            <w:vAlign w:val="center"/>
          </w:tcPr>
          <w:p w14:paraId="14163E5E">
            <w:pPr>
              <w:spacing w:after="0" w:line="240" w:lineRule="auto"/>
              <w:jc w:val="left"/>
            </w:pPr>
            <w:r>
              <w:rPr>
                <w:rFonts w:ascii="微软雅黑" w:hAnsi="微软雅黑" w:eastAsia="微软雅黑"/>
                <w:color w:val="263238"/>
                <w:sz w:val="19"/>
              </w:rPr>
              <w:t>狭义学习困难，分为伴阅读受损、伴书面表达受损、伴数学受损三种表型</w:t>
            </w:r>
          </w:p>
        </w:tc>
      </w:tr>
      <w:tr w14:paraId="0FDAB59E">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7869C49B">
            <w:pPr>
              <w:spacing w:after="0" w:line="240" w:lineRule="auto"/>
              <w:jc w:val="left"/>
            </w:pPr>
            <w:r>
              <w:rPr>
                <w:rFonts w:ascii="微软雅黑" w:hAnsi="微软雅黑" w:eastAsia="微软雅黑"/>
                <w:color w:val="263238"/>
                <w:sz w:val="19"/>
              </w:rPr>
              <w:t>ADHD</w:t>
            </w:r>
          </w:p>
        </w:tc>
        <w:tc>
          <w:tcPr>
            <w:tcW w:w="7087" w:type="dxa"/>
            <w:tcMar>
              <w:top w:w="100" w:type="dxa"/>
              <w:left w:w="120" w:type="dxa"/>
              <w:bottom w:w="100" w:type="dxa"/>
              <w:right w:w="120" w:type="dxa"/>
            </w:tcMar>
            <w:vAlign w:val="center"/>
          </w:tcPr>
          <w:p w14:paraId="0D5F30D8">
            <w:pPr>
              <w:spacing w:after="0" w:line="240" w:lineRule="auto"/>
              <w:jc w:val="left"/>
            </w:pPr>
            <w:r>
              <w:rPr>
                <w:rFonts w:ascii="微软雅黑" w:hAnsi="微软雅黑" w:eastAsia="微软雅黑"/>
                <w:color w:val="263238"/>
                <w:sz w:val="19"/>
              </w:rPr>
              <w:t>注意缺陷多动障碍，是引起学习困难的常见神经发育障碍</w:t>
            </w:r>
          </w:p>
        </w:tc>
      </w:tr>
      <w:tr w14:paraId="39CBBB3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shd w:val="clear" w:color="auto" w:fill="E8EAF6"/>
            <w:tcMar>
              <w:top w:w="100" w:type="dxa"/>
              <w:left w:w="120" w:type="dxa"/>
              <w:bottom w:w="100" w:type="dxa"/>
              <w:right w:w="120" w:type="dxa"/>
            </w:tcMar>
            <w:vAlign w:val="center"/>
          </w:tcPr>
          <w:p w14:paraId="3668BA15">
            <w:pPr>
              <w:spacing w:after="0" w:line="240" w:lineRule="auto"/>
              <w:jc w:val="left"/>
            </w:pPr>
            <w:r>
              <w:rPr>
                <w:rFonts w:ascii="微软雅黑" w:hAnsi="微软雅黑" w:eastAsia="微软雅黑"/>
                <w:color w:val="263238"/>
                <w:sz w:val="19"/>
              </w:rPr>
              <w:t>执行功能</w:t>
            </w:r>
          </w:p>
        </w:tc>
        <w:tc>
          <w:tcPr>
            <w:tcW w:w="7087" w:type="dxa"/>
            <w:shd w:val="clear" w:color="auto" w:fill="E8EAF6"/>
            <w:tcMar>
              <w:top w:w="100" w:type="dxa"/>
              <w:left w:w="120" w:type="dxa"/>
              <w:bottom w:w="100" w:type="dxa"/>
              <w:right w:w="120" w:type="dxa"/>
            </w:tcMar>
            <w:vAlign w:val="center"/>
          </w:tcPr>
          <w:p w14:paraId="0FFC30FB">
            <w:pPr>
              <w:spacing w:after="0" w:line="240" w:lineRule="auto"/>
              <w:jc w:val="left"/>
            </w:pPr>
            <w:r>
              <w:rPr>
                <w:rFonts w:ascii="微软雅黑" w:hAnsi="微软雅黑" w:eastAsia="微软雅黑"/>
                <w:color w:val="263238"/>
                <w:sz w:val="19"/>
              </w:rPr>
              <w:t>由前额叶主导的高级认知能力，包括抑制控制、工作记忆和认知灵活性，是所有学习活动的核心</w:t>
            </w:r>
          </w:p>
        </w:tc>
      </w:tr>
      <w:tr w14:paraId="02072502">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138FF693">
            <w:pPr>
              <w:spacing w:after="0" w:line="240" w:lineRule="auto"/>
              <w:jc w:val="left"/>
            </w:pPr>
            <w:r>
              <w:rPr>
                <w:rFonts w:ascii="微软雅黑" w:hAnsi="微软雅黑" w:eastAsia="微软雅黑"/>
                <w:color w:val="263238"/>
                <w:sz w:val="19"/>
              </w:rPr>
              <w:t>神经可塑性</w:t>
            </w:r>
          </w:p>
        </w:tc>
        <w:tc>
          <w:tcPr>
            <w:tcW w:w="7087" w:type="dxa"/>
            <w:tcMar>
              <w:top w:w="100" w:type="dxa"/>
              <w:left w:w="120" w:type="dxa"/>
              <w:bottom w:w="100" w:type="dxa"/>
              <w:right w:w="120" w:type="dxa"/>
            </w:tcMar>
            <w:vAlign w:val="center"/>
          </w:tcPr>
          <w:p w14:paraId="6AEE0BFD">
            <w:pPr>
              <w:spacing w:after="0" w:line="240" w:lineRule="auto"/>
              <w:jc w:val="left"/>
            </w:pPr>
            <w:r>
              <w:rPr>
                <w:rFonts w:ascii="微软雅黑" w:hAnsi="微软雅黑" w:eastAsia="微软雅黑"/>
                <w:color w:val="263238"/>
                <w:sz w:val="19"/>
              </w:rPr>
              <w:t>大脑在适当刺激下建立新神经连接的能力，是学习困难可干预的科学基础</w:t>
            </w:r>
          </w:p>
        </w:tc>
      </w:tr>
      <w:tr w14:paraId="2418872F">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shd w:val="clear" w:color="auto" w:fill="E8EAF6"/>
            <w:tcMar>
              <w:top w:w="100" w:type="dxa"/>
              <w:left w:w="120" w:type="dxa"/>
              <w:bottom w:w="100" w:type="dxa"/>
              <w:right w:w="120" w:type="dxa"/>
            </w:tcMar>
            <w:vAlign w:val="center"/>
          </w:tcPr>
          <w:p w14:paraId="62DE5D6A">
            <w:pPr>
              <w:spacing w:after="0" w:line="240" w:lineRule="auto"/>
              <w:jc w:val="left"/>
            </w:pPr>
            <w:r>
              <w:rPr>
                <w:rFonts w:ascii="微软雅黑" w:hAnsi="微软雅黑" w:eastAsia="微软雅黑"/>
                <w:color w:val="263238"/>
                <w:sz w:val="19"/>
              </w:rPr>
              <w:t>HERO模型</w:t>
            </w:r>
          </w:p>
        </w:tc>
        <w:tc>
          <w:tcPr>
            <w:tcW w:w="7087" w:type="dxa"/>
            <w:shd w:val="clear" w:color="auto" w:fill="E8EAF6"/>
            <w:tcMar>
              <w:top w:w="100" w:type="dxa"/>
              <w:left w:w="120" w:type="dxa"/>
              <w:bottom w:w="100" w:type="dxa"/>
              <w:right w:w="120" w:type="dxa"/>
            </w:tcMar>
            <w:vAlign w:val="center"/>
          </w:tcPr>
          <w:p w14:paraId="569AAE24">
            <w:pPr>
              <w:spacing w:after="0" w:line="240" w:lineRule="auto"/>
              <w:jc w:val="left"/>
            </w:pPr>
            <w:r>
              <w:rPr>
                <w:rFonts w:ascii="微软雅黑" w:hAnsi="微软雅黑" w:eastAsia="微软雅黑"/>
                <w:color w:val="263238"/>
                <w:sz w:val="19"/>
              </w:rPr>
              <w:t>积极心理资本四维模型：希望感（Hope）、效能感（Efficacy）、韧性（Resilience）、乐观（Optimism）</w:t>
            </w:r>
          </w:p>
        </w:tc>
      </w:tr>
      <w:tr w14:paraId="3A85093F">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1C72C945">
            <w:pPr>
              <w:spacing w:after="0" w:line="240" w:lineRule="auto"/>
              <w:jc w:val="left"/>
            </w:pPr>
            <w:r>
              <w:rPr>
                <w:rFonts w:ascii="微软雅黑" w:hAnsi="微软雅黑" w:eastAsia="微软雅黑"/>
                <w:color w:val="263238"/>
                <w:sz w:val="19"/>
              </w:rPr>
              <w:t>心理资本</w:t>
            </w:r>
          </w:p>
        </w:tc>
        <w:tc>
          <w:tcPr>
            <w:tcW w:w="7087" w:type="dxa"/>
            <w:tcMar>
              <w:top w:w="100" w:type="dxa"/>
              <w:left w:w="120" w:type="dxa"/>
              <w:bottom w:w="100" w:type="dxa"/>
              <w:right w:w="120" w:type="dxa"/>
            </w:tcMar>
            <w:vAlign w:val="center"/>
          </w:tcPr>
          <w:p w14:paraId="3CF701C4">
            <w:pPr>
              <w:spacing w:after="0" w:line="240" w:lineRule="auto"/>
              <w:jc w:val="left"/>
            </w:pPr>
            <w:r>
              <w:rPr>
                <w:rFonts w:ascii="微软雅黑" w:hAnsi="微软雅黑" w:eastAsia="微软雅黑"/>
                <w:color w:val="263238"/>
                <w:sz w:val="19"/>
              </w:rPr>
              <w:t>个体在成长过程中表现出的可发展的积极心理状态，是继财力、人力、社会三大资本之后的"第四大资本"</w:t>
            </w:r>
          </w:p>
        </w:tc>
      </w:tr>
      <w:tr w14:paraId="206DAFC6">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shd w:val="clear" w:color="auto" w:fill="E8EAF6"/>
            <w:tcMar>
              <w:top w:w="100" w:type="dxa"/>
              <w:left w:w="120" w:type="dxa"/>
              <w:bottom w:w="100" w:type="dxa"/>
              <w:right w:w="120" w:type="dxa"/>
            </w:tcMar>
            <w:vAlign w:val="center"/>
          </w:tcPr>
          <w:p w14:paraId="7D889205">
            <w:pPr>
              <w:spacing w:after="0" w:line="240" w:lineRule="auto"/>
              <w:jc w:val="left"/>
            </w:pPr>
            <w:r>
              <w:rPr>
                <w:rFonts w:ascii="微软雅黑" w:hAnsi="微软雅黑" w:eastAsia="微软雅黑"/>
                <w:color w:val="263238"/>
                <w:sz w:val="19"/>
              </w:rPr>
              <w:t>依恋关系</w:t>
            </w:r>
          </w:p>
        </w:tc>
        <w:tc>
          <w:tcPr>
            <w:tcW w:w="7087" w:type="dxa"/>
            <w:shd w:val="clear" w:color="auto" w:fill="E8EAF6"/>
            <w:tcMar>
              <w:top w:w="100" w:type="dxa"/>
              <w:left w:w="120" w:type="dxa"/>
              <w:bottom w:w="100" w:type="dxa"/>
              <w:right w:w="120" w:type="dxa"/>
            </w:tcMar>
            <w:vAlign w:val="center"/>
          </w:tcPr>
          <w:p w14:paraId="00292016">
            <w:pPr>
              <w:spacing w:after="0" w:line="240" w:lineRule="auto"/>
              <w:jc w:val="left"/>
            </w:pPr>
            <w:r>
              <w:rPr>
                <w:rFonts w:ascii="微软雅黑" w:hAnsi="微软雅黑" w:eastAsia="微软雅黑"/>
                <w:color w:val="263238"/>
                <w:sz w:val="19"/>
              </w:rPr>
              <w:t>婴儿与主要照护者之间形成的情感纽带，塑造此后的人际模式和心理发展</w:t>
            </w:r>
          </w:p>
        </w:tc>
      </w:tr>
      <w:tr w14:paraId="69B6FDEE">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16F5C756">
            <w:pPr>
              <w:spacing w:after="0" w:line="240" w:lineRule="auto"/>
              <w:jc w:val="left"/>
            </w:pPr>
            <w:r>
              <w:rPr>
                <w:rFonts w:ascii="微软雅黑" w:hAnsi="微软雅黑" w:eastAsia="微软雅黑"/>
                <w:color w:val="263238"/>
                <w:sz w:val="19"/>
              </w:rPr>
              <w:t>安全依恋</w:t>
            </w:r>
          </w:p>
        </w:tc>
        <w:tc>
          <w:tcPr>
            <w:tcW w:w="7087" w:type="dxa"/>
            <w:tcMar>
              <w:top w:w="100" w:type="dxa"/>
              <w:left w:w="120" w:type="dxa"/>
              <w:bottom w:w="100" w:type="dxa"/>
              <w:right w:w="120" w:type="dxa"/>
            </w:tcMar>
            <w:vAlign w:val="center"/>
          </w:tcPr>
          <w:p w14:paraId="6B1CBDDB">
            <w:pPr>
              <w:spacing w:after="0" w:line="240" w:lineRule="auto"/>
              <w:jc w:val="left"/>
            </w:pPr>
            <w:r>
              <w:rPr>
                <w:rFonts w:ascii="微软雅黑" w:hAnsi="微软雅黑" w:eastAsia="微软雅黑"/>
                <w:color w:val="263238"/>
                <w:sz w:val="19"/>
              </w:rPr>
              <w:t>能信任照护者、在压力下寻求支持、在安慰后平静的依恋类型，与更平衡的杏仁核反应和更强的学习能力相关</w:t>
            </w:r>
          </w:p>
        </w:tc>
      </w:tr>
      <w:tr w14:paraId="79613CC9">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shd w:val="clear" w:color="auto" w:fill="E8EAF6"/>
            <w:tcMar>
              <w:top w:w="100" w:type="dxa"/>
              <w:left w:w="120" w:type="dxa"/>
              <w:bottom w:w="100" w:type="dxa"/>
              <w:right w:w="120" w:type="dxa"/>
            </w:tcMar>
            <w:vAlign w:val="center"/>
          </w:tcPr>
          <w:p w14:paraId="6855BBCE">
            <w:pPr>
              <w:spacing w:after="0" w:line="240" w:lineRule="auto"/>
              <w:jc w:val="left"/>
            </w:pPr>
            <w:r>
              <w:rPr>
                <w:rFonts w:ascii="微软雅黑" w:hAnsi="微软雅黑" w:eastAsia="微软雅黑"/>
                <w:color w:val="263238"/>
                <w:sz w:val="19"/>
              </w:rPr>
              <w:t>杏仁核</w:t>
            </w:r>
          </w:p>
        </w:tc>
        <w:tc>
          <w:tcPr>
            <w:tcW w:w="7087" w:type="dxa"/>
            <w:shd w:val="clear" w:color="auto" w:fill="E8EAF6"/>
            <w:tcMar>
              <w:top w:w="100" w:type="dxa"/>
              <w:left w:w="120" w:type="dxa"/>
              <w:bottom w:w="100" w:type="dxa"/>
              <w:right w:w="120" w:type="dxa"/>
            </w:tcMar>
            <w:vAlign w:val="center"/>
          </w:tcPr>
          <w:p w14:paraId="6B103E49">
            <w:pPr>
              <w:spacing w:after="0" w:line="240" w:lineRule="auto"/>
              <w:jc w:val="left"/>
            </w:pPr>
            <w:r>
              <w:rPr>
                <w:rFonts w:ascii="微软雅黑" w:hAnsi="微软雅黑" w:eastAsia="微软雅黑"/>
                <w:color w:val="263238"/>
                <w:sz w:val="19"/>
              </w:rPr>
              <w:t>大脑评估社会威胁的核心站点，不安全依恋与更强的杏仁核激活相关</w:t>
            </w:r>
          </w:p>
        </w:tc>
      </w:tr>
      <w:tr w14:paraId="52824880">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6DDA0273">
            <w:pPr>
              <w:spacing w:after="0" w:line="240" w:lineRule="auto"/>
              <w:jc w:val="left"/>
            </w:pPr>
            <w:r>
              <w:rPr>
                <w:rFonts w:ascii="微软雅黑" w:hAnsi="微软雅黑" w:eastAsia="微软雅黑"/>
                <w:color w:val="263238"/>
                <w:sz w:val="19"/>
              </w:rPr>
              <w:t>腹侧纹状体</w:t>
            </w:r>
          </w:p>
        </w:tc>
        <w:tc>
          <w:tcPr>
            <w:tcW w:w="7087" w:type="dxa"/>
            <w:tcMar>
              <w:top w:w="100" w:type="dxa"/>
              <w:left w:w="120" w:type="dxa"/>
              <w:bottom w:w="100" w:type="dxa"/>
              <w:right w:w="120" w:type="dxa"/>
            </w:tcMar>
            <w:vAlign w:val="center"/>
          </w:tcPr>
          <w:p w14:paraId="06F6DC28">
            <w:pPr>
              <w:spacing w:after="0" w:line="240" w:lineRule="auto"/>
              <w:jc w:val="left"/>
            </w:pPr>
            <w:r>
              <w:rPr>
                <w:rFonts w:ascii="微软雅黑" w:hAnsi="微软雅黑" w:eastAsia="微软雅黑"/>
                <w:color w:val="263238"/>
                <w:sz w:val="19"/>
              </w:rPr>
              <w:t>大脑奖赏回路核心，安全依恋与更强的腹侧纹状体激活相关</w:t>
            </w:r>
          </w:p>
        </w:tc>
      </w:tr>
      <w:tr w14:paraId="6C352451">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shd w:val="clear" w:color="auto" w:fill="E8EAF6"/>
            <w:tcMar>
              <w:top w:w="100" w:type="dxa"/>
              <w:left w:w="120" w:type="dxa"/>
              <w:bottom w:w="100" w:type="dxa"/>
              <w:right w:w="120" w:type="dxa"/>
            </w:tcMar>
            <w:vAlign w:val="center"/>
          </w:tcPr>
          <w:p w14:paraId="5366BA4F">
            <w:pPr>
              <w:spacing w:after="0" w:line="240" w:lineRule="auto"/>
              <w:jc w:val="left"/>
            </w:pPr>
            <w:r>
              <w:rPr>
                <w:rFonts w:ascii="微软雅黑" w:hAnsi="微软雅黑" w:eastAsia="微软雅黑"/>
                <w:color w:val="263238"/>
                <w:sz w:val="19"/>
              </w:rPr>
              <w:t>催产素</w:t>
            </w:r>
          </w:p>
        </w:tc>
        <w:tc>
          <w:tcPr>
            <w:tcW w:w="7087" w:type="dxa"/>
            <w:shd w:val="clear" w:color="auto" w:fill="E8EAF6"/>
            <w:tcMar>
              <w:top w:w="100" w:type="dxa"/>
              <w:left w:w="120" w:type="dxa"/>
              <w:bottom w:w="100" w:type="dxa"/>
              <w:right w:w="120" w:type="dxa"/>
            </w:tcMar>
            <w:vAlign w:val="center"/>
          </w:tcPr>
          <w:p w14:paraId="58D069DB">
            <w:pPr>
              <w:spacing w:after="0" w:line="240" w:lineRule="auto"/>
              <w:jc w:val="left"/>
            </w:pPr>
            <w:r>
              <w:rPr>
                <w:rFonts w:ascii="微软雅黑" w:hAnsi="微软雅黑" w:eastAsia="微软雅黑"/>
                <w:color w:val="263238"/>
                <w:sz w:val="19"/>
              </w:rPr>
              <w:t>社会显著性与信任感的调节器，在安全照护互动中扮演核心角色</w:t>
            </w:r>
          </w:p>
        </w:tc>
      </w:tr>
      <w:tr w14:paraId="74AEFFC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2F8F2D42">
            <w:pPr>
              <w:spacing w:after="0" w:line="240" w:lineRule="auto"/>
              <w:jc w:val="left"/>
            </w:pPr>
            <w:r>
              <w:rPr>
                <w:rFonts w:ascii="微软雅黑" w:hAnsi="微软雅黑" w:eastAsia="微软雅黑"/>
                <w:color w:val="263238"/>
                <w:sz w:val="19"/>
              </w:rPr>
              <w:t>BSP</w:t>
            </w:r>
          </w:p>
        </w:tc>
        <w:tc>
          <w:tcPr>
            <w:tcW w:w="7087" w:type="dxa"/>
            <w:tcMar>
              <w:top w:w="100" w:type="dxa"/>
              <w:left w:w="120" w:type="dxa"/>
              <w:bottom w:w="100" w:type="dxa"/>
              <w:right w:w="120" w:type="dxa"/>
            </w:tcMar>
            <w:vAlign w:val="center"/>
          </w:tcPr>
          <w:p w14:paraId="7CE2819C">
            <w:pPr>
              <w:spacing w:after="0" w:line="240" w:lineRule="auto"/>
              <w:jc w:val="left"/>
            </w:pPr>
            <w:r>
              <w:rPr>
                <w:rFonts w:ascii="微软雅黑" w:hAnsi="微软雅黑" w:eastAsia="微软雅黑"/>
                <w:color w:val="263238"/>
                <w:sz w:val="19"/>
              </w:rPr>
              <w:t>课堂行为支持计划（Behavior Support Plan），用于课堂内学生行为干预的标准化方案</w:t>
            </w:r>
          </w:p>
        </w:tc>
      </w:tr>
      <w:tr w14:paraId="2770169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shd w:val="clear" w:color="auto" w:fill="E8EAF6"/>
            <w:tcMar>
              <w:top w:w="100" w:type="dxa"/>
              <w:left w:w="120" w:type="dxa"/>
              <w:bottom w:w="100" w:type="dxa"/>
              <w:right w:w="120" w:type="dxa"/>
            </w:tcMar>
            <w:vAlign w:val="center"/>
          </w:tcPr>
          <w:p w14:paraId="4DC89B24">
            <w:pPr>
              <w:spacing w:after="0" w:line="240" w:lineRule="auto"/>
              <w:jc w:val="left"/>
            </w:pPr>
            <w:r>
              <w:rPr>
                <w:rFonts w:ascii="微软雅黑" w:hAnsi="微软雅黑" w:eastAsia="微软雅黑"/>
                <w:color w:val="263238"/>
                <w:sz w:val="19"/>
              </w:rPr>
              <w:t>元系统思维</w:t>
            </w:r>
          </w:p>
        </w:tc>
        <w:tc>
          <w:tcPr>
            <w:tcW w:w="7087" w:type="dxa"/>
            <w:shd w:val="clear" w:color="auto" w:fill="E8EAF6"/>
            <w:tcMar>
              <w:top w:w="100" w:type="dxa"/>
              <w:left w:w="120" w:type="dxa"/>
              <w:bottom w:w="100" w:type="dxa"/>
              <w:right w:w="120" w:type="dxa"/>
            </w:tcMar>
            <w:vAlign w:val="center"/>
          </w:tcPr>
          <w:p w14:paraId="2CD449AD">
            <w:pPr>
              <w:spacing w:after="0" w:line="240" w:lineRule="auto"/>
              <w:jc w:val="left"/>
            </w:pPr>
            <w:r>
              <w:rPr>
                <w:rFonts w:ascii="微软雅黑" w:hAnsi="微软雅黑" w:eastAsia="微软雅黑"/>
                <w:color w:val="263238"/>
                <w:sz w:val="19"/>
              </w:rPr>
              <w:t>六力学校特色教学模式，通过思维教学提升学习力，培养结构化思考与元认知能力</w:t>
            </w:r>
          </w:p>
        </w:tc>
      </w:tr>
      <w:tr w14:paraId="426C1FDB">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35D48F76">
            <w:pPr>
              <w:spacing w:after="0" w:line="240" w:lineRule="auto"/>
              <w:jc w:val="left"/>
            </w:pPr>
            <w:r>
              <w:rPr>
                <w:rFonts w:ascii="微软雅黑" w:hAnsi="微软雅黑" w:eastAsia="微软雅黑"/>
                <w:color w:val="263238"/>
                <w:sz w:val="19"/>
              </w:rPr>
              <w:t>心育工程</w:t>
            </w:r>
          </w:p>
        </w:tc>
        <w:tc>
          <w:tcPr>
            <w:tcW w:w="7087" w:type="dxa"/>
            <w:tcMar>
              <w:top w:w="100" w:type="dxa"/>
              <w:left w:w="120" w:type="dxa"/>
              <w:bottom w:w="100" w:type="dxa"/>
              <w:right w:w="120" w:type="dxa"/>
            </w:tcMar>
            <w:vAlign w:val="center"/>
          </w:tcPr>
          <w:p w14:paraId="74ED49CD">
            <w:pPr>
              <w:spacing w:after="0" w:line="240" w:lineRule="auto"/>
              <w:jc w:val="left"/>
            </w:pPr>
            <w:r>
              <w:rPr>
                <w:rFonts w:ascii="微软雅黑" w:hAnsi="微软雅黑" w:eastAsia="微软雅黑"/>
                <w:color w:val="263238"/>
                <w:sz w:val="19"/>
              </w:rPr>
              <w:t>六力学校心理教育体系，设立心理咨询师团队，通过德育课程与主题活动培养学生健全人格</w:t>
            </w:r>
          </w:p>
        </w:tc>
      </w:tr>
      <w:tr w14:paraId="3188E8DA">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shd w:val="clear" w:color="auto" w:fill="E8EAF6"/>
            <w:tcMar>
              <w:top w:w="100" w:type="dxa"/>
              <w:left w:w="120" w:type="dxa"/>
              <w:bottom w:w="100" w:type="dxa"/>
              <w:right w:w="120" w:type="dxa"/>
            </w:tcMar>
            <w:vAlign w:val="center"/>
          </w:tcPr>
          <w:p w14:paraId="38DFC4A8">
            <w:pPr>
              <w:spacing w:after="0" w:line="240" w:lineRule="auto"/>
              <w:jc w:val="left"/>
            </w:pPr>
            <w:r>
              <w:rPr>
                <w:rFonts w:ascii="微软雅黑" w:hAnsi="微软雅黑" w:eastAsia="微软雅黑"/>
                <w:color w:val="263238"/>
                <w:sz w:val="19"/>
              </w:rPr>
              <w:t>五家课程</w:t>
            </w:r>
          </w:p>
        </w:tc>
        <w:tc>
          <w:tcPr>
            <w:tcW w:w="7087" w:type="dxa"/>
            <w:shd w:val="clear" w:color="auto" w:fill="E8EAF6"/>
            <w:tcMar>
              <w:top w:w="100" w:type="dxa"/>
              <w:left w:w="120" w:type="dxa"/>
              <w:bottom w:w="100" w:type="dxa"/>
              <w:right w:w="120" w:type="dxa"/>
            </w:tcMar>
            <w:vAlign w:val="center"/>
          </w:tcPr>
          <w:p w14:paraId="5A8936E3">
            <w:pPr>
              <w:spacing w:after="0" w:line="240" w:lineRule="auto"/>
              <w:jc w:val="left"/>
            </w:pPr>
            <w:r>
              <w:rPr>
                <w:rFonts w:ascii="微软雅黑" w:hAnsi="微软雅黑" w:eastAsia="微软雅黑"/>
                <w:color w:val="263238"/>
                <w:sz w:val="19"/>
              </w:rPr>
              <w:t>六力学校特色课程体系：艺术家、文学家、科学家、活动家、运动家课程</w:t>
            </w:r>
          </w:p>
        </w:tc>
      </w:tr>
      <w:tr w14:paraId="78468A57">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2E5BB34B">
            <w:pPr>
              <w:spacing w:after="0" w:line="240" w:lineRule="auto"/>
              <w:jc w:val="left"/>
            </w:pPr>
            <w:r>
              <w:rPr>
                <w:rFonts w:ascii="微软雅黑" w:hAnsi="微软雅黑" w:eastAsia="微软雅黑"/>
                <w:color w:val="263238"/>
                <w:sz w:val="19"/>
              </w:rPr>
              <w:t>三通工程</w:t>
            </w:r>
          </w:p>
        </w:tc>
        <w:tc>
          <w:tcPr>
            <w:tcW w:w="7087" w:type="dxa"/>
            <w:tcMar>
              <w:top w:w="100" w:type="dxa"/>
              <w:left w:w="120" w:type="dxa"/>
              <w:bottom w:w="100" w:type="dxa"/>
              <w:right w:w="120" w:type="dxa"/>
            </w:tcMar>
            <w:vAlign w:val="center"/>
          </w:tcPr>
          <w:p w14:paraId="51FADA1D">
            <w:pPr>
              <w:spacing w:after="0" w:line="240" w:lineRule="auto"/>
              <w:jc w:val="left"/>
            </w:pPr>
            <w:r>
              <w:rPr>
                <w:rFonts w:ascii="微软雅黑" w:hAnsi="微软雅黑" w:eastAsia="微软雅黑"/>
                <w:color w:val="263238"/>
                <w:sz w:val="19"/>
              </w:rPr>
              <w:t>六力学校家校共育机制，持续开展家长会及亲子活动</w:t>
            </w:r>
          </w:p>
        </w:tc>
      </w:tr>
      <w:tr w14:paraId="7F55A0C8">
        <w:tblPrEx>
          <w:tblBorders>
            <w:top w:val="single" w:color="90CAF9" w:sz="4" w:space="0"/>
            <w:left w:val="single" w:color="90CAF9" w:sz="4" w:space="0"/>
            <w:bottom w:val="single" w:color="90CAF9" w:sz="4" w:space="0"/>
            <w:right w:val="single" w:color="90CAF9" w:sz="4" w:space="0"/>
            <w:insideH w:val="single" w:color="BBDEFB" w:sz="4" w:space="0"/>
            <w:insideV w:val="single" w:color="BBDEFB" w:sz="4" w:space="0"/>
          </w:tblBorders>
          <w:tblCellMar>
            <w:top w:w="0" w:type="dxa"/>
            <w:left w:w="108" w:type="dxa"/>
            <w:bottom w:w="0" w:type="dxa"/>
            <w:right w:w="108" w:type="dxa"/>
          </w:tblCellMar>
        </w:tblPrEx>
        <w:trPr>
          <w:jc w:val="center"/>
        </w:trPr>
        <w:tc>
          <w:tcPr>
            <w:tcW w:w="1984" w:type="dxa"/>
            <w:shd w:val="clear" w:color="auto" w:fill="E8EAF6"/>
            <w:tcMar>
              <w:top w:w="100" w:type="dxa"/>
              <w:left w:w="120" w:type="dxa"/>
              <w:bottom w:w="100" w:type="dxa"/>
              <w:right w:w="120" w:type="dxa"/>
            </w:tcMar>
            <w:vAlign w:val="center"/>
          </w:tcPr>
          <w:p w14:paraId="13B8687E">
            <w:pPr>
              <w:spacing w:after="0" w:line="240" w:lineRule="auto"/>
              <w:jc w:val="left"/>
            </w:pPr>
            <w:r>
              <w:rPr>
                <w:rFonts w:ascii="微软雅黑" w:hAnsi="微软雅黑" w:eastAsia="微软雅黑"/>
                <w:color w:val="263238"/>
                <w:sz w:val="19"/>
              </w:rPr>
              <w:t>在线智慧服务平台</w:t>
            </w:r>
          </w:p>
        </w:tc>
        <w:tc>
          <w:tcPr>
            <w:tcW w:w="7087" w:type="dxa"/>
            <w:shd w:val="clear" w:color="auto" w:fill="E8EAF6"/>
            <w:tcMar>
              <w:top w:w="100" w:type="dxa"/>
              <w:left w:w="120" w:type="dxa"/>
              <w:bottom w:w="100" w:type="dxa"/>
              <w:right w:w="120" w:type="dxa"/>
            </w:tcMar>
            <w:vAlign w:val="center"/>
          </w:tcPr>
          <w:p w14:paraId="4C97D283">
            <w:pPr>
              <w:spacing w:after="0" w:line="240" w:lineRule="auto"/>
              <w:jc w:val="left"/>
            </w:pPr>
            <w:r>
              <w:rPr>
                <w:rFonts w:ascii="微软雅黑" w:hAnsi="微软雅黑" w:eastAsia="微软雅黑"/>
                <w:color w:val="263238"/>
                <w:sz w:val="19"/>
              </w:rPr>
              <w:t>参考在线智慧服务平台的快速分流、标准化辅导、工具化支持和闭环管理特征的教育问题处理模式</w:t>
            </w:r>
          </w:p>
        </w:tc>
      </w:tr>
    </w:tbl>
    <w:p w14:paraId="5E0B9E22"/>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FB75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6158</Words>
  <Characters>6499</Characters>
  <Lines>0</Lines>
  <Paragraphs>0</Paragraphs>
  <TotalTime>8</TotalTime>
  <ScaleCrop>false</ScaleCrop>
  <LinksUpToDate>false</LinksUpToDate>
  <CharactersWithSpaces>6745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蔡宝国</cp:lastModifiedBy>
  <dcterms:modified xsi:type="dcterms:W3CDTF">2026-07-14T07:25:29Z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eyJoZGlkIjoiMTNmZjM0Zjg2NzZlMWUyNjdkZDk2YmJiMDA1MTRjYjYiLCJ1c2VySWQiOiIyOTM1MzU4OTgifQ==</vt:lpwstr>
  </property>
  <property fmtid="{D5CDD505-2E9C-101B-9397-08002B2CF9AE}" pid="3" name="KSOProductBuildVer">
    <vt:lpwstr>2052-12.1.0.26375</vt:lpwstr>
  </property>
  <property fmtid="{D5CDD505-2E9C-101B-9397-08002B2CF9AE}" pid="4" name="ICV">
    <vt:lpwstr>D6C6453A04544EF1BED0BF461A670799_12</vt:lpwstr>
  </property>
</Properties>
</file>