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831AD3" w14:textId="197FA71D" w:rsidR="00E440DD" w:rsidRDefault="00E440DD" w:rsidP="00B751F9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A</w:t>
      </w:r>
      <w:r>
        <w:t>DNI</w:t>
      </w:r>
      <w:r>
        <w:rPr>
          <w:rFonts w:hint="eastAsia"/>
        </w:rPr>
        <w:t>图像数据</w:t>
      </w:r>
      <w:r w:rsidR="00B751F9">
        <w:rPr>
          <w:rFonts w:hint="eastAsia"/>
        </w:rPr>
        <w:t>介绍</w:t>
      </w:r>
      <w:r>
        <w:rPr>
          <w:rFonts w:hint="eastAsia"/>
        </w:rPr>
        <w:t>（Im</w:t>
      </w:r>
      <w:r>
        <w:t>age Collection</w:t>
      </w:r>
      <w:r>
        <w:rPr>
          <w:rFonts w:hint="eastAsia"/>
        </w:rPr>
        <w:t>）</w:t>
      </w:r>
    </w:p>
    <w:p w14:paraId="6B6B96A8" w14:textId="77777777" w:rsidR="00B751F9" w:rsidRDefault="00B751F9" w:rsidP="00B751F9">
      <w:pPr>
        <w:rPr>
          <w:rFonts w:hint="eastAsia"/>
        </w:rPr>
      </w:pPr>
    </w:p>
    <w:p w14:paraId="0B9A2774" w14:textId="5333B5DE" w:rsidR="00E440DD" w:rsidRDefault="00E440DD" w:rsidP="00B751F9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最初的五年研究</w:t>
      </w:r>
      <w:r>
        <w:t xml:space="preserve"> (ADNI-1) 在 2009 年通过大机会补助金 (ADNI-GO) 延长两年，并在2011 和 2016 年通过进一步竞争性续签 ADNI-1 补助金 (ADNI-2，和ADNI-3）。在下表中了解有关研究每个阶段的更多信息。</w:t>
      </w:r>
    </w:p>
    <w:p w14:paraId="33E83886" w14:textId="77777777" w:rsidR="00E440DD" w:rsidRDefault="00E440DD" w:rsidP="00B751F9">
      <w:pPr>
        <w:ind w:left="360"/>
      </w:pPr>
      <w:r>
        <w:rPr>
          <w:rFonts w:hint="eastAsia"/>
        </w:rPr>
        <w:t>在研究的每个阶段都在北美招募新参与者，并同意完成各种成像和临床评估。随着时间的推移，参与者被跟踪和重新评估，以跟踪疾病进展的病理。</w:t>
      </w:r>
    </w:p>
    <w:p w14:paraId="29692886" w14:textId="431B90D5" w:rsidR="00E440DD" w:rsidRDefault="00E440DD" w:rsidP="00E440DD">
      <w:r>
        <w:rPr>
          <w:noProof/>
        </w:rPr>
        <w:drawing>
          <wp:inline distT="0" distB="0" distL="0" distR="0" wp14:anchorId="30F99B29" wp14:editId="0D5A4030">
            <wp:extent cx="6114124" cy="2209800"/>
            <wp:effectExtent l="0" t="0" r="1270" b="0"/>
            <wp:docPr id="7617633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888" cy="2210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BD29DA" w14:textId="42EFD88E" w:rsidR="001954E9" w:rsidRDefault="00E440DD" w:rsidP="00B751F9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A</w:t>
      </w:r>
      <w:r>
        <w:t>DNI R</w:t>
      </w:r>
      <w:r>
        <w:rPr>
          <w:rFonts w:hint="eastAsia"/>
        </w:rPr>
        <w:t>esear</w:t>
      </w:r>
      <w:r>
        <w:t>ch group:</w:t>
      </w:r>
    </w:p>
    <w:p w14:paraId="4296B5EB" w14:textId="54F74A17" w:rsidR="00E440DD" w:rsidRDefault="00E440DD" w:rsidP="00E440DD">
      <w:r>
        <w:rPr>
          <w:noProof/>
        </w:rPr>
        <w:drawing>
          <wp:inline distT="0" distB="0" distL="0" distR="0" wp14:anchorId="28F2EA6C" wp14:editId="14959112">
            <wp:extent cx="5861050" cy="2590406"/>
            <wp:effectExtent l="0" t="0" r="6350" b="635"/>
            <wp:docPr id="2017934110" name="图片 2" descr="paeticipantsco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aeticipantscor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0669" cy="25946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E0E228" w14:textId="1A4827B9" w:rsidR="00E440DD" w:rsidRDefault="00E440DD" w:rsidP="00E440DD">
      <w:r>
        <w:rPr>
          <w:rFonts w:hint="eastAsia"/>
        </w:rPr>
        <w:t>在下载图像时可以下载对应的标签信息，其中包括图像编号，患者i</w:t>
      </w:r>
      <w:r>
        <w:t>d</w:t>
      </w:r>
      <w:r>
        <w:rPr>
          <w:rFonts w:hint="eastAsia"/>
        </w:rPr>
        <w:t>，</w:t>
      </w:r>
      <w:r>
        <w:t xml:space="preserve">research group type (i.e. </w:t>
      </w:r>
      <w:r>
        <w:rPr>
          <w:rFonts w:hint="eastAsia"/>
        </w:rPr>
        <w:t>患病阶段)</w:t>
      </w:r>
      <w:r>
        <w:t xml:space="preserve"> , </w:t>
      </w:r>
      <w:r>
        <w:rPr>
          <w:rFonts w:hint="eastAsia"/>
        </w:rPr>
        <w:t>年龄，性别等数据。</w:t>
      </w:r>
    </w:p>
    <w:p w14:paraId="5A115F7D" w14:textId="41C36405" w:rsidR="00E440DD" w:rsidRDefault="00E440DD" w:rsidP="00E440DD">
      <w:r>
        <w:rPr>
          <w:rFonts w:hint="eastAsia"/>
        </w:rPr>
        <w:t>其中共有D</w:t>
      </w:r>
      <w:r>
        <w:t xml:space="preserve">TI, MRI, PET, </w:t>
      </w:r>
      <w:r>
        <w:rPr>
          <w:rFonts w:hint="eastAsia"/>
        </w:rPr>
        <w:t>f</w:t>
      </w:r>
      <w:r>
        <w:t>MRI</w:t>
      </w:r>
      <w:r>
        <w:rPr>
          <w:rFonts w:hint="eastAsia"/>
        </w:rPr>
        <w:t>四种图像格式可供下载</w:t>
      </w:r>
    </w:p>
    <w:p w14:paraId="73BF2F8E" w14:textId="097CE7CF" w:rsidR="00E440DD" w:rsidRDefault="00E440DD" w:rsidP="00E440DD"/>
    <w:p w14:paraId="26B19E74" w14:textId="77777777" w:rsidR="00B751F9" w:rsidRPr="00B751F9" w:rsidRDefault="00B751F9" w:rsidP="00B751F9">
      <w:r w:rsidRPr="00B751F9">
        <w:t>1.5T Scans = 4200 -- 3T Scans = 1050 Total MRI scans performed for ADNI trial: 5250</w:t>
      </w:r>
    </w:p>
    <w:p w14:paraId="4CFACBB4" w14:textId="07188FDA" w:rsidR="00B751F9" w:rsidRPr="00DC4B81" w:rsidRDefault="00B751F9" w:rsidP="00E440DD"/>
    <w:p w14:paraId="70321166" w14:textId="77777777" w:rsidR="00FC7529" w:rsidRDefault="00FC7529" w:rsidP="00E440DD">
      <w:pPr>
        <w:rPr>
          <w:rFonts w:hint="eastAsia"/>
        </w:rPr>
      </w:pPr>
    </w:p>
    <w:p w14:paraId="6EA130A1" w14:textId="77777777" w:rsidR="00AD326C" w:rsidRDefault="00AD326C" w:rsidP="00AD326C">
      <w:r w:rsidRPr="00AD326C">
        <w:t>二、</w:t>
      </w:r>
      <w:r w:rsidRPr="00AD326C">
        <w:rPr>
          <w:rFonts w:hint="eastAsia"/>
        </w:rPr>
        <w:t xml:space="preserve"> </w:t>
      </w:r>
      <w:r w:rsidRPr="00AD326C">
        <w:t>图像数据集下载</w:t>
      </w:r>
    </w:p>
    <w:p w14:paraId="4D4E7AC6" w14:textId="77777777" w:rsidR="00DC4B81" w:rsidRDefault="00DC4B81" w:rsidP="00AD326C">
      <w:pPr>
        <w:rPr>
          <w:rFonts w:hint="eastAsia"/>
        </w:rPr>
      </w:pPr>
    </w:p>
    <w:p w14:paraId="2F0ED8D6" w14:textId="49A535A9" w:rsidR="00FC7529" w:rsidRDefault="00FC7529" w:rsidP="00DC4B81">
      <w:pPr>
        <w:jc w:val="center"/>
      </w:pPr>
      <w:r w:rsidRPr="00FC7529">
        <w:rPr>
          <w:noProof/>
        </w:rPr>
        <w:lastRenderedPageBreak/>
        <w:drawing>
          <wp:inline distT="0" distB="0" distL="0" distR="0" wp14:anchorId="263707BE" wp14:editId="580BB694">
            <wp:extent cx="4608299" cy="4565023"/>
            <wp:effectExtent l="0" t="0" r="1905" b="6985"/>
            <wp:docPr id="9170537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8017" cy="457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FD185C" w14:textId="6E9C3C4B" w:rsidR="00DC4B81" w:rsidRDefault="00DC4B81" w:rsidP="00DC4B81">
      <w:pPr>
        <w:jc w:val="center"/>
        <w:rPr>
          <w:rFonts w:hint="eastAsia"/>
        </w:rPr>
      </w:pPr>
      <w:r w:rsidRPr="00DC4B81">
        <w:rPr>
          <w:noProof/>
        </w:rPr>
        <w:drawing>
          <wp:inline distT="0" distB="0" distL="0" distR="0" wp14:anchorId="7225FC3D" wp14:editId="3276BE3F">
            <wp:extent cx="4758658" cy="3367612"/>
            <wp:effectExtent l="0" t="0" r="4445" b="4445"/>
            <wp:docPr id="117261643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9350" cy="3375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FF1BD0" w14:textId="5395C9BC" w:rsidR="00B751F9" w:rsidRDefault="00B751F9" w:rsidP="00AD326C">
      <w:r>
        <w:rPr>
          <w:rFonts w:hint="eastAsia"/>
        </w:rPr>
        <w:t>首先通过s</w:t>
      </w:r>
      <w:r>
        <w:t>earch</w:t>
      </w:r>
      <w:r>
        <w:rPr>
          <w:rFonts w:hint="eastAsia"/>
        </w:rPr>
        <w:t>页面统</w:t>
      </w:r>
      <w:proofErr w:type="gramStart"/>
      <w:r>
        <w:rPr>
          <w:rFonts w:hint="eastAsia"/>
        </w:rPr>
        <w:t>览</w:t>
      </w:r>
      <w:proofErr w:type="gramEnd"/>
      <w:r>
        <w:rPr>
          <w:rFonts w:hint="eastAsia"/>
        </w:rPr>
        <w:t>，发现共有大约1</w:t>
      </w:r>
      <w:r>
        <w:t>1</w:t>
      </w:r>
      <w:r>
        <w:rPr>
          <w:rFonts w:hint="eastAsia"/>
        </w:rPr>
        <w:t>万张图片（a</w:t>
      </w:r>
      <w:r>
        <w:t>ll research groups）</w:t>
      </w:r>
    </w:p>
    <w:p w14:paraId="3D334B82" w14:textId="30B70A71" w:rsidR="00B751F9" w:rsidRPr="00AD326C" w:rsidRDefault="00B751F9" w:rsidP="00AD326C">
      <w:pPr>
        <w:rPr>
          <w:rFonts w:hint="eastAsia"/>
        </w:rPr>
      </w:pPr>
      <w:r w:rsidRPr="00B751F9">
        <w:rPr>
          <w:b/>
          <w:bCs/>
        </w:rPr>
        <w:t>112337 image sets match your criteria:</w:t>
      </w:r>
      <w:r w:rsidRPr="00B751F9">
        <w:t> </w:t>
      </w:r>
      <w:r w:rsidRPr="00B751F9">
        <w:rPr>
          <w:i/>
          <w:iCs/>
        </w:rPr>
        <w:t xml:space="preserve">Research Group = All; Sex = Both; Modality = MRI; </w:t>
      </w:r>
      <w:r w:rsidRPr="00B751F9">
        <w:rPr>
          <w:i/>
          <w:iCs/>
        </w:rPr>
        <w:lastRenderedPageBreak/>
        <w:t>Image count = All</w:t>
      </w:r>
    </w:p>
    <w:p w14:paraId="790DC938" w14:textId="134FE509" w:rsidR="00E440DD" w:rsidRPr="00AD326C" w:rsidRDefault="00AD326C" w:rsidP="00E440DD">
      <w:r w:rsidRPr="00AD326C">
        <w:t>（</w:t>
      </w:r>
      <w:r w:rsidRPr="00AD326C">
        <w:rPr>
          <w:rFonts w:hint="eastAsia"/>
        </w:rPr>
        <w:t>1</w:t>
      </w:r>
      <w:r w:rsidRPr="00AD326C">
        <w:t>）</w:t>
      </w:r>
      <w:r w:rsidRPr="00AD326C">
        <w:rPr>
          <w:rFonts w:hint="eastAsia"/>
        </w:rPr>
        <w:t>自定义数据集</w:t>
      </w:r>
    </w:p>
    <w:p w14:paraId="41324E5F" w14:textId="10ABB070" w:rsidR="00AD326C" w:rsidRDefault="00AD326C" w:rsidP="00E440DD">
      <w:r>
        <w:rPr>
          <w:noProof/>
        </w:rPr>
        <w:drawing>
          <wp:inline distT="0" distB="0" distL="0" distR="0" wp14:anchorId="259C82DE" wp14:editId="6FAE50AF">
            <wp:extent cx="5274310" cy="2258695"/>
            <wp:effectExtent l="0" t="0" r="2540" b="8255"/>
            <wp:docPr id="754764710" name="图片 4" descr="image-202012170259005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age-2020121702590057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58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F754118" wp14:editId="15BC30F1">
            <wp:extent cx="5274310" cy="2723515"/>
            <wp:effectExtent l="0" t="0" r="2540" b="635"/>
            <wp:docPr id="1191008240" name="图片 3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23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CD7682" w14:textId="227F4FC6" w:rsidR="00AD326C" w:rsidRDefault="00AD326C" w:rsidP="00E440DD">
      <w:r>
        <w:rPr>
          <w:rFonts w:hint="eastAsia"/>
        </w:rPr>
        <w:t>可以通过选择</w:t>
      </w:r>
      <w:r>
        <w:t xml:space="preserve">Advanced Search </w:t>
      </w:r>
      <w:r>
        <w:rPr>
          <w:rFonts w:hint="eastAsia"/>
        </w:rPr>
        <w:t>进行自定义筛选</w:t>
      </w:r>
    </w:p>
    <w:p w14:paraId="78EEE8D2" w14:textId="77777777" w:rsidR="00AD326C" w:rsidRDefault="00AD326C" w:rsidP="00E440DD"/>
    <w:p w14:paraId="4BE80327" w14:textId="6EA354E5" w:rsidR="00AD326C" w:rsidRDefault="00AD326C" w:rsidP="00E440DD">
      <w:r>
        <w:rPr>
          <w:rFonts w:hint="eastAsia"/>
        </w:rPr>
        <w:t>（2）共享数据集（D</w:t>
      </w:r>
      <w:r>
        <w:t>ata Collection</w:t>
      </w:r>
      <w:r>
        <w:rPr>
          <w:rFonts w:hint="eastAsia"/>
        </w:rPr>
        <w:t>）</w:t>
      </w:r>
    </w:p>
    <w:p w14:paraId="1F3D44C1" w14:textId="2EB04487" w:rsidR="00AD326C" w:rsidRDefault="00AD326C" w:rsidP="00E440DD">
      <w:r w:rsidRPr="00AD326C">
        <w:t>在Data collections页面左侧，可以看到ADNI上一些已打包好的共享的数据集，也可以来选择下载</w:t>
      </w:r>
    </w:p>
    <w:p w14:paraId="55A00090" w14:textId="5EBC8CEF" w:rsidR="00AD326C" w:rsidRDefault="00AD326C" w:rsidP="00E440DD">
      <w:r w:rsidRPr="00AD326C">
        <w:rPr>
          <w:noProof/>
        </w:rPr>
        <w:drawing>
          <wp:inline distT="0" distB="0" distL="0" distR="0" wp14:anchorId="49466FF3" wp14:editId="1E1138C9">
            <wp:extent cx="6156488" cy="1597307"/>
            <wp:effectExtent l="0" t="0" r="0" b="3175"/>
            <wp:docPr id="177310922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6916" cy="16000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006343" w14:textId="56D7E9D3" w:rsidR="00FC7529" w:rsidRDefault="00FC7529" w:rsidP="00E440DD">
      <w:r w:rsidRPr="00FC7529">
        <w:t xml:space="preserve">ADNI1:Annual 2 </w:t>
      </w:r>
      <w:proofErr w:type="spellStart"/>
      <w:r w:rsidRPr="00FC7529">
        <w:t>Yr</w:t>
      </w:r>
      <w:proofErr w:type="spellEnd"/>
      <w:r w:rsidRPr="00FC7529">
        <w:t xml:space="preserve"> 3T</w:t>
      </w:r>
      <w:r>
        <w:t>:</w:t>
      </w:r>
      <w:r w:rsidRPr="00FC7529">
        <w:rPr>
          <w:rFonts w:ascii="Segoe UI" w:hAnsi="Segoe UI" w:cs="Segoe UI"/>
          <w:color w:val="000000"/>
          <w:sz w:val="27"/>
          <w:szCs w:val="27"/>
          <w:shd w:val="clear" w:color="auto" w:fill="F7F7F7"/>
        </w:rPr>
        <w:t xml:space="preserve"> </w:t>
      </w:r>
      <w:r w:rsidRPr="00FC7529">
        <w:t>在ADNI1研究中，每年进行一次3T核磁共振成像，为期2年</w:t>
      </w:r>
    </w:p>
    <w:p w14:paraId="3713B71D" w14:textId="369F2A18" w:rsidR="00FC7529" w:rsidRDefault="00FC7529" w:rsidP="00E440DD">
      <w:r w:rsidRPr="00FC7529">
        <w:t>ADNI1:Baseline 3T</w:t>
      </w:r>
      <w:r>
        <w:t xml:space="preserve">: </w:t>
      </w:r>
      <w:r w:rsidRPr="00FC7529">
        <w:t>在研究开始时对参与者进行一次3T核磁共振成像。这种成像技术用于</w:t>
      </w:r>
      <w:r w:rsidRPr="00FC7529">
        <w:lastRenderedPageBreak/>
        <w:t>获取参与者入组时的大脑图像，以作为后续研究的基准</w:t>
      </w:r>
    </w:p>
    <w:p w14:paraId="430AA6E6" w14:textId="737CA1B3" w:rsidR="00FC7529" w:rsidRDefault="00FC7529" w:rsidP="00E440DD">
      <w:r w:rsidRPr="00FC7529">
        <w:t xml:space="preserve">ADNI1:Complete 1 </w:t>
      </w:r>
      <w:proofErr w:type="spellStart"/>
      <w:r w:rsidRPr="00FC7529">
        <w:t>Yr</w:t>
      </w:r>
      <w:proofErr w:type="spellEnd"/>
      <w:r w:rsidRPr="00FC7529">
        <w:t xml:space="preserve"> 3T</w:t>
      </w:r>
      <w:r>
        <w:t xml:space="preserve"> : </w:t>
      </w:r>
      <w:r w:rsidRPr="00FC7529">
        <w:t>在研究开始后的第一年对参与者进行一次3T核磁共振成像</w:t>
      </w:r>
    </w:p>
    <w:p w14:paraId="270D5E02" w14:textId="1EECB227" w:rsidR="00E61AA8" w:rsidRDefault="00FC7529" w:rsidP="00E440DD">
      <w:r w:rsidRPr="00FC7529">
        <w:t xml:space="preserve">ADNI1: Complete 2 </w:t>
      </w:r>
      <w:proofErr w:type="spellStart"/>
      <w:r w:rsidRPr="00FC7529">
        <w:t>Yr</w:t>
      </w:r>
      <w:proofErr w:type="spellEnd"/>
      <w:r w:rsidRPr="00FC7529">
        <w:t xml:space="preserve"> 1.5T</w:t>
      </w:r>
      <w:r>
        <w:t xml:space="preserve"> : </w:t>
      </w:r>
      <w:r w:rsidRPr="00FC7529">
        <w:t>在研究开始后的第二年对参与者进行一次1.5T核磁共振成像</w:t>
      </w:r>
    </w:p>
    <w:p w14:paraId="62C222B9" w14:textId="77777777" w:rsidR="00FC7529" w:rsidRDefault="00FC7529" w:rsidP="00E440DD"/>
    <w:p w14:paraId="19CA0C4C" w14:textId="4BD26D91" w:rsidR="00E61AA8" w:rsidRDefault="00E61AA8" w:rsidP="00E440DD">
      <w:r>
        <w:rPr>
          <w:rFonts w:hint="eastAsia"/>
        </w:rPr>
        <w:t>三、临床数据下载(</w:t>
      </w:r>
      <w:r>
        <w:t xml:space="preserve">study data) </w:t>
      </w:r>
    </w:p>
    <w:p w14:paraId="6B9DBD1B" w14:textId="4927E3B0" w:rsidR="00DC4B81" w:rsidRDefault="00DC4B81" w:rsidP="00E440DD">
      <w:r w:rsidRPr="00DC4B81">
        <w:rPr>
          <w:noProof/>
        </w:rPr>
        <w:drawing>
          <wp:inline distT="0" distB="0" distL="0" distR="0" wp14:anchorId="742E6207" wp14:editId="753F4978">
            <wp:extent cx="5274310" cy="2665730"/>
            <wp:effectExtent l="0" t="0" r="2540" b="1270"/>
            <wp:docPr id="12136996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65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BF2936" w14:textId="6C9A56BB" w:rsidR="00DC4B81" w:rsidRDefault="002316B9" w:rsidP="00DC4B81">
      <w:pPr>
        <w:rPr>
          <w:rFonts w:ascii="Arial" w:eastAsia="宋体" w:hAnsi="Arial" w:cs="Arial"/>
          <w:color w:val="FF0000"/>
          <w:kern w:val="0"/>
          <w:sz w:val="18"/>
          <w:szCs w:val="18"/>
        </w:rPr>
      </w:pPr>
      <w:proofErr w:type="spellStart"/>
      <w:r w:rsidRPr="00DC4B81">
        <w:rPr>
          <w:rFonts w:hint="eastAsia"/>
          <w:color w:val="FF0000"/>
        </w:rPr>
        <w:t>St</w:t>
      </w:r>
      <w:r w:rsidRPr="00DC4B81">
        <w:rPr>
          <w:color w:val="FF0000"/>
        </w:rPr>
        <w:t>udyInfo</w:t>
      </w:r>
      <w:proofErr w:type="spellEnd"/>
      <w:r w:rsidRPr="00DC4B81">
        <w:rPr>
          <w:color w:val="FF0000"/>
        </w:rPr>
        <w:t xml:space="preserve"> -&gt; </w:t>
      </w:r>
      <w:proofErr w:type="spellStart"/>
      <w:r w:rsidRPr="00DC4B81">
        <w:rPr>
          <w:color w:val="FF0000"/>
        </w:rPr>
        <w:t>Data&amp;DataBases</w:t>
      </w:r>
      <w:proofErr w:type="spellEnd"/>
      <w:r w:rsidR="00DC4B81" w:rsidRPr="00DC4B81">
        <w:rPr>
          <w:rFonts w:ascii="Arial" w:eastAsia="宋体" w:hAnsi="Arial" w:cs="Arial"/>
          <w:color w:val="FF0000"/>
          <w:kern w:val="0"/>
          <w:sz w:val="18"/>
          <w:szCs w:val="18"/>
        </w:rPr>
        <w:fldChar w:fldCharType="begin"/>
      </w:r>
      <w:r w:rsidR="00DC4B81" w:rsidRPr="00DC4B81">
        <w:rPr>
          <w:rFonts w:ascii="Arial" w:eastAsia="宋体" w:hAnsi="Arial" w:cs="Arial"/>
          <w:color w:val="FF0000"/>
          <w:kern w:val="0"/>
          <w:sz w:val="18"/>
          <w:szCs w:val="18"/>
        </w:rPr>
        <w:instrText>HYPERLINK "javascript:void(0);" \t "_parent"</w:instrText>
      </w:r>
      <w:r w:rsidR="00DC4B81" w:rsidRPr="00DC4B81">
        <w:rPr>
          <w:rFonts w:ascii="Arial" w:eastAsia="宋体" w:hAnsi="Arial" w:cs="Arial"/>
          <w:color w:val="FF0000"/>
          <w:kern w:val="0"/>
          <w:sz w:val="18"/>
          <w:szCs w:val="18"/>
        </w:rPr>
      </w:r>
      <w:r w:rsidR="00DC4B81" w:rsidRPr="00DC4B81">
        <w:rPr>
          <w:rFonts w:ascii="Arial" w:eastAsia="宋体" w:hAnsi="Arial" w:cs="Arial"/>
          <w:color w:val="FF0000"/>
          <w:kern w:val="0"/>
          <w:sz w:val="18"/>
          <w:szCs w:val="18"/>
        </w:rPr>
        <w:fldChar w:fldCharType="separate"/>
      </w:r>
      <w:r w:rsidR="00DC4B81" w:rsidRPr="00DC4B81">
        <w:rPr>
          <w:rFonts w:ascii="Arial" w:eastAsia="宋体" w:hAnsi="Arial" w:cs="Arial"/>
          <w:color w:val="FF0000"/>
          <w:kern w:val="0"/>
          <w:sz w:val="18"/>
          <w:szCs w:val="18"/>
          <w:u w:val="single"/>
        </w:rPr>
        <w:br/>
        <w:t>ADNIMERGE - Key ADNI tables merged into one table [ADNI</w:t>
      </w:r>
      <w:proofErr w:type="gramStart"/>
      <w:r w:rsidR="00DC4B81" w:rsidRPr="00DC4B81">
        <w:rPr>
          <w:rFonts w:ascii="Arial" w:eastAsia="宋体" w:hAnsi="Arial" w:cs="Arial"/>
          <w:color w:val="FF0000"/>
          <w:kern w:val="0"/>
          <w:sz w:val="18"/>
          <w:szCs w:val="18"/>
          <w:u w:val="single"/>
        </w:rPr>
        <w:t>1,GO</w:t>
      </w:r>
      <w:proofErr w:type="gramEnd"/>
      <w:r w:rsidR="00DC4B81" w:rsidRPr="00DC4B81">
        <w:rPr>
          <w:rFonts w:ascii="Arial" w:eastAsia="宋体" w:hAnsi="Arial" w:cs="Arial"/>
          <w:color w:val="FF0000"/>
          <w:kern w:val="0"/>
          <w:sz w:val="18"/>
          <w:szCs w:val="18"/>
          <w:u w:val="single"/>
        </w:rPr>
        <w:t>,2,3]</w:t>
      </w:r>
      <w:r w:rsidR="00DC4B81" w:rsidRPr="00DC4B81">
        <w:rPr>
          <w:rFonts w:ascii="Arial" w:eastAsia="宋体" w:hAnsi="Arial" w:cs="Arial"/>
          <w:color w:val="FF0000"/>
          <w:kern w:val="0"/>
          <w:sz w:val="18"/>
          <w:szCs w:val="18"/>
        </w:rPr>
        <w:fldChar w:fldCharType="end"/>
      </w:r>
    </w:p>
    <w:p w14:paraId="7596C95E" w14:textId="2D2762B6" w:rsidR="00DC4B81" w:rsidRDefault="00DC4B81" w:rsidP="00DC4B81">
      <w:pPr>
        <w:rPr>
          <w:rFonts w:ascii="Arial" w:eastAsia="宋体" w:hAnsi="Arial" w:cs="Arial"/>
          <w:color w:val="FF0000"/>
          <w:kern w:val="0"/>
          <w:sz w:val="18"/>
          <w:szCs w:val="18"/>
        </w:rPr>
      </w:pPr>
    </w:p>
    <w:p w14:paraId="76CC18A3" w14:textId="1FFAD160" w:rsidR="008320CF" w:rsidRDefault="00DC4B81" w:rsidP="008320CF">
      <w:pPr>
        <w:widowControl/>
        <w:rPr>
          <w:rFonts w:ascii="等线" w:eastAsia="等线" w:hAnsi="等线" w:cs="宋体"/>
          <w:color w:val="FF0000"/>
          <w:kern w:val="0"/>
          <w:szCs w:val="21"/>
        </w:rPr>
      </w:pPr>
      <w:r w:rsidRPr="008320CF">
        <w:rPr>
          <w:rFonts w:ascii="Arial" w:eastAsia="宋体" w:hAnsi="Arial" w:cs="Arial" w:hint="eastAsia"/>
          <w:color w:val="FF0000"/>
          <w:kern w:val="0"/>
          <w:szCs w:val="21"/>
        </w:rPr>
        <w:t>在该表格中可以得到所有患者的基本信息，</w:t>
      </w:r>
      <w:r w:rsidR="008320CF" w:rsidRPr="008320CF">
        <w:rPr>
          <w:rFonts w:ascii="Arial" w:eastAsia="宋体" w:hAnsi="Arial" w:cs="Arial" w:hint="eastAsia"/>
          <w:color w:val="FF0000"/>
          <w:kern w:val="0"/>
          <w:szCs w:val="21"/>
        </w:rPr>
        <w:t>R</w:t>
      </w:r>
      <w:r w:rsidR="008320CF" w:rsidRPr="008320CF">
        <w:rPr>
          <w:rFonts w:ascii="Arial" w:eastAsia="宋体" w:hAnsi="Arial" w:cs="Arial"/>
          <w:color w:val="FF0000"/>
          <w:kern w:val="0"/>
          <w:szCs w:val="21"/>
        </w:rPr>
        <w:t xml:space="preserve">esearch ID, </w:t>
      </w:r>
      <w:r w:rsidRPr="008320CF">
        <w:rPr>
          <w:rFonts w:ascii="Arial" w:eastAsia="宋体" w:hAnsi="Arial" w:cs="Arial" w:hint="eastAsia"/>
          <w:color w:val="FF0000"/>
          <w:kern w:val="0"/>
          <w:szCs w:val="21"/>
        </w:rPr>
        <w:t>a</w:t>
      </w:r>
      <w:r w:rsidRPr="008320CF">
        <w:rPr>
          <w:rFonts w:ascii="Arial" w:eastAsia="宋体" w:hAnsi="Arial" w:cs="Arial"/>
          <w:color w:val="FF0000"/>
          <w:kern w:val="0"/>
          <w:szCs w:val="21"/>
        </w:rPr>
        <w:t xml:space="preserve">ge, sex, </w:t>
      </w:r>
      <w:r w:rsidR="008320CF" w:rsidRPr="008320CF">
        <w:rPr>
          <w:rFonts w:ascii="Arial" w:eastAsia="宋体" w:hAnsi="Arial" w:cs="Arial" w:hint="eastAsia"/>
          <w:color w:val="FF0000"/>
          <w:kern w:val="0"/>
          <w:szCs w:val="21"/>
        </w:rPr>
        <w:t>认知测试分数，</w:t>
      </w:r>
      <w:r w:rsidR="000E01A5" w:rsidRPr="000E01A5">
        <w:rPr>
          <w:rFonts w:ascii="Arial" w:eastAsia="宋体" w:hAnsi="Arial" w:cs="Arial"/>
          <w:color w:val="FF0000"/>
          <w:kern w:val="0"/>
          <w:szCs w:val="21"/>
        </w:rPr>
        <w:t>Ventricles</w:t>
      </w:r>
      <w:r w:rsidR="000E01A5">
        <w:rPr>
          <w:rFonts w:ascii="Arial" w:eastAsia="宋体" w:hAnsi="Arial" w:cs="Arial" w:hint="eastAsia"/>
          <w:color w:val="FF0000"/>
          <w:kern w:val="0"/>
          <w:szCs w:val="21"/>
        </w:rPr>
        <w:t>（脑室），</w:t>
      </w:r>
      <w:r w:rsidR="008320CF" w:rsidRPr="008320CF">
        <w:rPr>
          <w:rFonts w:ascii="等线" w:eastAsia="等线" w:hAnsi="等线" w:cs="宋体" w:hint="eastAsia"/>
          <w:color w:val="FF0000"/>
          <w:kern w:val="0"/>
          <w:szCs w:val="21"/>
        </w:rPr>
        <w:t>Hippocampus</w:t>
      </w:r>
      <w:r w:rsidR="008320CF" w:rsidRPr="008320CF">
        <w:rPr>
          <w:rFonts w:ascii="等线" w:eastAsia="等线" w:hAnsi="等线" w:cs="宋体" w:hint="eastAsia"/>
          <w:color w:val="FF0000"/>
          <w:kern w:val="0"/>
          <w:szCs w:val="21"/>
        </w:rPr>
        <w:t>（海马体体积），</w:t>
      </w:r>
      <w:proofErr w:type="spellStart"/>
      <w:r w:rsidR="00BA5BB6" w:rsidRPr="00BA5BB6">
        <w:rPr>
          <w:rFonts w:ascii="等线" w:eastAsia="等线" w:hAnsi="等线" w:cs="宋体"/>
          <w:color w:val="FF0000"/>
          <w:kern w:val="0"/>
          <w:szCs w:val="21"/>
        </w:rPr>
        <w:t>WholeBrain</w:t>
      </w:r>
      <w:proofErr w:type="spellEnd"/>
      <w:r w:rsidR="00BA5BB6">
        <w:rPr>
          <w:rFonts w:ascii="等线" w:eastAsia="等线" w:hAnsi="等线" w:cs="宋体" w:hint="eastAsia"/>
          <w:color w:val="FF0000"/>
          <w:kern w:val="0"/>
          <w:szCs w:val="21"/>
        </w:rPr>
        <w:t>（大脑总体积</w:t>
      </w:r>
      <w:r w:rsidR="00BA5BB6">
        <w:rPr>
          <w:rFonts w:ascii="等线" w:eastAsia="等线" w:hAnsi="等线" w:cs="宋体"/>
          <w:color w:val="FF0000"/>
          <w:kern w:val="0"/>
          <w:szCs w:val="21"/>
        </w:rPr>
        <w:t>）</w:t>
      </w:r>
      <w:r w:rsidR="00BA5BB6">
        <w:rPr>
          <w:rFonts w:ascii="等线" w:eastAsia="等线" w:hAnsi="等线" w:cs="宋体" w:hint="eastAsia"/>
          <w:color w:val="FF0000"/>
          <w:kern w:val="0"/>
          <w:szCs w:val="21"/>
        </w:rPr>
        <w:t>,</w:t>
      </w:r>
      <w:r w:rsidR="00BA5BB6">
        <w:rPr>
          <w:rFonts w:ascii="等线" w:eastAsia="等线" w:hAnsi="等线" w:cs="宋体"/>
          <w:color w:val="FF0000"/>
          <w:kern w:val="0"/>
          <w:szCs w:val="21"/>
        </w:rPr>
        <w:t xml:space="preserve"> </w:t>
      </w:r>
      <w:r w:rsidR="00BA5BB6" w:rsidRPr="00BA5BB6">
        <w:rPr>
          <w:rFonts w:ascii="等线" w:eastAsia="等线" w:hAnsi="等线" w:cs="宋体"/>
          <w:color w:val="FF0000"/>
          <w:kern w:val="0"/>
          <w:szCs w:val="21"/>
        </w:rPr>
        <w:t>Entorhinal</w:t>
      </w:r>
      <w:r w:rsidR="00BA5BB6">
        <w:rPr>
          <w:rFonts w:ascii="等线" w:eastAsia="等线" w:hAnsi="等线" w:cs="宋体"/>
          <w:color w:val="FF0000"/>
          <w:kern w:val="0"/>
          <w:szCs w:val="21"/>
        </w:rPr>
        <w:t xml:space="preserve"> (</w:t>
      </w:r>
      <w:r w:rsidR="00BA5BB6" w:rsidRPr="00BA5BB6">
        <w:rPr>
          <w:rFonts w:ascii="等线" w:eastAsia="等线" w:hAnsi="等线" w:cs="宋体"/>
          <w:color w:val="FF0000"/>
          <w:kern w:val="0"/>
          <w:szCs w:val="21"/>
        </w:rPr>
        <w:t>内嗅皮层</w:t>
      </w:r>
      <w:r w:rsidR="00BA5BB6">
        <w:rPr>
          <w:rFonts w:ascii="等线" w:eastAsia="等线" w:hAnsi="等线" w:cs="宋体" w:hint="eastAsia"/>
          <w:color w:val="FF0000"/>
          <w:kern w:val="0"/>
          <w:szCs w:val="21"/>
        </w:rPr>
        <w:t>)</w:t>
      </w:r>
      <w:r w:rsidR="00BA5BB6">
        <w:rPr>
          <w:rFonts w:ascii="等线" w:eastAsia="等线" w:hAnsi="等线" w:cs="宋体"/>
          <w:color w:val="FF0000"/>
          <w:kern w:val="0"/>
          <w:szCs w:val="21"/>
        </w:rPr>
        <w:t xml:space="preserve"> , </w:t>
      </w:r>
      <w:r w:rsidR="00BA5BB6" w:rsidRPr="00BA5BB6">
        <w:rPr>
          <w:rFonts w:ascii="等线" w:eastAsia="等线" w:hAnsi="等线" w:cs="宋体"/>
          <w:color w:val="FF0000"/>
          <w:kern w:val="0"/>
          <w:szCs w:val="21"/>
        </w:rPr>
        <w:t>Fusiform</w:t>
      </w:r>
      <w:r w:rsidR="00BA5BB6">
        <w:rPr>
          <w:rFonts w:ascii="等线" w:eastAsia="等线" w:hAnsi="等线" w:cs="宋体"/>
          <w:color w:val="FF0000"/>
          <w:kern w:val="0"/>
          <w:szCs w:val="21"/>
        </w:rPr>
        <w:t xml:space="preserve">, </w:t>
      </w:r>
      <w:proofErr w:type="spellStart"/>
      <w:r w:rsidR="00BA5BB6" w:rsidRPr="00BA5BB6">
        <w:rPr>
          <w:rFonts w:ascii="等线" w:eastAsia="等线" w:hAnsi="等线" w:cs="宋体"/>
          <w:color w:val="FF0000"/>
          <w:kern w:val="0"/>
          <w:szCs w:val="21"/>
        </w:rPr>
        <w:t>MidTemp</w:t>
      </w:r>
      <w:proofErr w:type="spellEnd"/>
      <w:r w:rsidR="00BA5BB6">
        <w:rPr>
          <w:rFonts w:ascii="等线" w:eastAsia="等线" w:hAnsi="等线" w:cs="宋体" w:hint="eastAsia"/>
          <w:color w:val="FF0000"/>
          <w:kern w:val="0"/>
          <w:szCs w:val="21"/>
        </w:rPr>
        <w:t>（</w:t>
      </w:r>
      <w:r w:rsidR="00BA5BB6" w:rsidRPr="00BA5BB6">
        <w:rPr>
          <w:rFonts w:ascii="等线" w:eastAsia="等线" w:hAnsi="等线" w:cs="宋体"/>
          <w:color w:val="FF0000"/>
          <w:kern w:val="0"/>
          <w:szCs w:val="21"/>
        </w:rPr>
        <w:t>中颞叶</w:t>
      </w:r>
      <w:r w:rsidR="00BA5BB6">
        <w:rPr>
          <w:rFonts w:ascii="等线" w:eastAsia="等线" w:hAnsi="等线" w:cs="宋体" w:hint="eastAsia"/>
          <w:color w:val="FF0000"/>
          <w:kern w:val="0"/>
          <w:szCs w:val="21"/>
        </w:rPr>
        <w:t>）</w:t>
      </w:r>
      <w:r w:rsidR="006E7502">
        <w:rPr>
          <w:rFonts w:ascii="等线" w:eastAsia="等线" w:hAnsi="等线" w:cs="宋体" w:hint="eastAsia"/>
          <w:color w:val="FF0000"/>
          <w:kern w:val="0"/>
          <w:szCs w:val="21"/>
        </w:rPr>
        <w:t>，I</w:t>
      </w:r>
      <w:r w:rsidR="006E7502">
        <w:rPr>
          <w:rFonts w:ascii="等线" w:eastAsia="等线" w:hAnsi="等线" w:cs="宋体"/>
          <w:color w:val="FF0000"/>
          <w:kern w:val="0"/>
          <w:szCs w:val="21"/>
        </w:rPr>
        <w:t>CV(</w:t>
      </w:r>
      <w:r w:rsidR="006E7502">
        <w:rPr>
          <w:rFonts w:ascii="等线" w:eastAsia="等线" w:hAnsi="等线" w:cs="宋体" w:hint="eastAsia"/>
          <w:color w:val="FF0000"/>
          <w:kern w:val="0"/>
          <w:szCs w:val="21"/>
        </w:rPr>
        <w:t>颅内容积)，</w:t>
      </w:r>
      <w:r w:rsidR="00BA5BB6">
        <w:rPr>
          <w:rFonts w:ascii="等线" w:eastAsia="等线" w:hAnsi="等线" w:cs="宋体" w:hint="eastAsia"/>
          <w:color w:val="FF0000"/>
          <w:kern w:val="0"/>
          <w:szCs w:val="21"/>
        </w:rPr>
        <w:t>等数据</w:t>
      </w:r>
      <w:r w:rsidR="000E01A5">
        <w:rPr>
          <w:rFonts w:ascii="等线" w:eastAsia="等线" w:hAnsi="等线" w:cs="宋体" w:hint="eastAsia"/>
          <w:color w:val="FF0000"/>
          <w:kern w:val="0"/>
          <w:szCs w:val="21"/>
        </w:rPr>
        <w:t>和</w:t>
      </w:r>
      <w:r w:rsidR="000E01A5">
        <w:rPr>
          <w:rFonts w:ascii="等线" w:eastAsia="等线" w:hAnsi="等线" w:cs="宋体"/>
          <w:color w:val="FF0000"/>
          <w:kern w:val="0"/>
          <w:szCs w:val="21"/>
        </w:rPr>
        <w:t>baseline</w:t>
      </w:r>
      <w:r w:rsidR="000E01A5">
        <w:rPr>
          <w:rFonts w:ascii="等线" w:eastAsia="等线" w:hAnsi="等线" w:cs="宋体" w:hint="eastAsia"/>
          <w:color w:val="FF0000"/>
          <w:kern w:val="0"/>
          <w:szCs w:val="21"/>
        </w:rPr>
        <w:t>数据</w:t>
      </w:r>
    </w:p>
    <w:p w14:paraId="3594EA23" w14:textId="77777777" w:rsidR="000E01A5" w:rsidRPr="00BA5BB6" w:rsidRDefault="000E01A5" w:rsidP="008320CF">
      <w:pPr>
        <w:widowControl/>
        <w:rPr>
          <w:rFonts w:ascii="等线" w:eastAsia="等线" w:hAnsi="等线" w:cs="宋体" w:hint="eastAsia"/>
          <w:color w:val="FF0000"/>
          <w:kern w:val="0"/>
          <w:szCs w:val="21"/>
        </w:rPr>
      </w:pPr>
    </w:p>
    <w:p w14:paraId="1079F6A4" w14:textId="5F19AAB3" w:rsidR="00DC4B81" w:rsidRPr="008320CF" w:rsidRDefault="00DC4B81" w:rsidP="00DC4B81">
      <w:pPr>
        <w:rPr>
          <w:rFonts w:ascii="Arial" w:eastAsia="宋体" w:hAnsi="Arial" w:cs="Arial" w:hint="eastAsia"/>
          <w:color w:val="FF0000"/>
          <w:kern w:val="0"/>
          <w:szCs w:val="21"/>
        </w:rPr>
      </w:pPr>
    </w:p>
    <w:p w14:paraId="329C8F8A" w14:textId="7C96B50D" w:rsidR="00DC4B81" w:rsidRDefault="00BA5BB6" w:rsidP="00DC4B81">
      <w:pPr>
        <w:rPr>
          <w:rFonts w:ascii="Arial" w:eastAsia="宋体" w:hAnsi="Arial" w:cs="Arial"/>
          <w:color w:val="FF0000"/>
          <w:kern w:val="0"/>
          <w:sz w:val="18"/>
          <w:szCs w:val="18"/>
        </w:rPr>
      </w:pPr>
      <w:r>
        <w:rPr>
          <w:rFonts w:ascii="Arial" w:eastAsia="宋体" w:hAnsi="Arial" w:cs="Arial" w:hint="eastAsia"/>
          <w:color w:val="FF0000"/>
          <w:kern w:val="0"/>
          <w:sz w:val="18"/>
          <w:szCs w:val="18"/>
        </w:rPr>
        <w:t>关于</w:t>
      </w:r>
      <w:r>
        <w:rPr>
          <w:rFonts w:ascii="Arial" w:eastAsia="宋体" w:hAnsi="Arial" w:cs="Arial" w:hint="eastAsia"/>
          <w:color w:val="FF0000"/>
          <w:kern w:val="0"/>
          <w:sz w:val="18"/>
          <w:szCs w:val="18"/>
        </w:rPr>
        <w:t>F</w:t>
      </w:r>
      <w:r>
        <w:rPr>
          <w:rFonts w:ascii="Arial" w:eastAsia="宋体" w:hAnsi="Arial" w:cs="Arial"/>
          <w:color w:val="FF0000"/>
          <w:kern w:val="0"/>
          <w:sz w:val="18"/>
          <w:szCs w:val="18"/>
        </w:rPr>
        <w:t>usiform</w:t>
      </w:r>
      <w:r>
        <w:rPr>
          <w:rFonts w:ascii="Arial" w:eastAsia="宋体" w:hAnsi="Arial" w:cs="Arial" w:hint="eastAsia"/>
          <w:color w:val="FF0000"/>
          <w:kern w:val="0"/>
          <w:sz w:val="18"/>
          <w:szCs w:val="18"/>
        </w:rPr>
        <w:t>的不同解释：</w:t>
      </w:r>
    </w:p>
    <w:p w14:paraId="55F5D1C5" w14:textId="124B19E7" w:rsidR="00BA5BB6" w:rsidRPr="00BA5BB6" w:rsidRDefault="00BA5BB6" w:rsidP="00BA5BB6">
      <w:pPr>
        <w:numPr>
          <w:ilvl w:val="0"/>
          <w:numId w:val="3"/>
        </w:numPr>
        <w:rPr>
          <w:rFonts w:ascii="Arial" w:eastAsia="宋体" w:hAnsi="Arial" w:cs="Arial"/>
          <w:color w:val="FF0000"/>
          <w:kern w:val="0"/>
          <w:sz w:val="18"/>
          <w:szCs w:val="18"/>
        </w:rPr>
      </w:pPr>
      <w:r w:rsidRPr="00BA5BB6">
        <w:rPr>
          <w:rFonts w:ascii="Arial" w:eastAsia="宋体" w:hAnsi="Arial" w:cs="Arial"/>
          <w:color w:val="FF0000"/>
          <w:kern w:val="0"/>
          <w:sz w:val="18"/>
          <w:szCs w:val="18"/>
        </w:rPr>
        <w:t>枕</w:t>
      </w:r>
      <w:proofErr w:type="gramStart"/>
      <w:r w:rsidRPr="00BA5BB6">
        <w:rPr>
          <w:rFonts w:ascii="Arial" w:eastAsia="宋体" w:hAnsi="Arial" w:cs="Arial"/>
          <w:color w:val="FF0000"/>
          <w:kern w:val="0"/>
          <w:sz w:val="18"/>
          <w:szCs w:val="18"/>
        </w:rPr>
        <w:t>颞</w:t>
      </w:r>
      <w:proofErr w:type="gramEnd"/>
      <w:r w:rsidRPr="00BA5BB6">
        <w:rPr>
          <w:rFonts w:ascii="Arial" w:eastAsia="宋体" w:hAnsi="Arial" w:cs="Arial"/>
          <w:color w:val="FF0000"/>
          <w:kern w:val="0"/>
          <w:sz w:val="18"/>
          <w:szCs w:val="18"/>
        </w:rPr>
        <w:t>回（</w:t>
      </w:r>
      <w:r w:rsidRPr="00BA5BB6">
        <w:rPr>
          <w:rFonts w:ascii="Arial" w:eastAsia="宋体" w:hAnsi="Arial" w:cs="Arial"/>
          <w:color w:val="FF0000"/>
          <w:kern w:val="0"/>
          <w:sz w:val="18"/>
          <w:szCs w:val="18"/>
        </w:rPr>
        <w:t>Fusiform gyrus</w:t>
      </w:r>
      <w:r w:rsidRPr="00BA5BB6">
        <w:rPr>
          <w:rFonts w:ascii="Arial" w:eastAsia="宋体" w:hAnsi="Arial" w:cs="Arial"/>
          <w:color w:val="FF0000"/>
          <w:kern w:val="0"/>
          <w:sz w:val="18"/>
          <w:szCs w:val="18"/>
        </w:rPr>
        <w:t>）：枕</w:t>
      </w:r>
      <w:proofErr w:type="gramStart"/>
      <w:r w:rsidRPr="00BA5BB6">
        <w:rPr>
          <w:rFonts w:ascii="Arial" w:eastAsia="宋体" w:hAnsi="Arial" w:cs="Arial"/>
          <w:color w:val="FF0000"/>
          <w:kern w:val="0"/>
          <w:sz w:val="18"/>
          <w:szCs w:val="18"/>
        </w:rPr>
        <w:t>颞</w:t>
      </w:r>
      <w:proofErr w:type="gramEnd"/>
      <w:r w:rsidRPr="00BA5BB6">
        <w:rPr>
          <w:rFonts w:ascii="Arial" w:eastAsia="宋体" w:hAnsi="Arial" w:cs="Arial"/>
          <w:color w:val="FF0000"/>
          <w:kern w:val="0"/>
          <w:sz w:val="18"/>
          <w:szCs w:val="18"/>
        </w:rPr>
        <w:t>回是大脑皮质的一部分，位于颞叶后部和顶叶之间。枕</w:t>
      </w:r>
      <w:proofErr w:type="gramStart"/>
      <w:r w:rsidRPr="00BA5BB6">
        <w:rPr>
          <w:rFonts w:ascii="Arial" w:eastAsia="宋体" w:hAnsi="Arial" w:cs="Arial"/>
          <w:color w:val="FF0000"/>
          <w:kern w:val="0"/>
          <w:sz w:val="18"/>
          <w:szCs w:val="18"/>
        </w:rPr>
        <w:t>颞</w:t>
      </w:r>
      <w:proofErr w:type="gramEnd"/>
      <w:r w:rsidRPr="00BA5BB6">
        <w:rPr>
          <w:rFonts w:ascii="Arial" w:eastAsia="宋体" w:hAnsi="Arial" w:cs="Arial"/>
          <w:color w:val="FF0000"/>
          <w:kern w:val="0"/>
          <w:sz w:val="18"/>
          <w:szCs w:val="18"/>
        </w:rPr>
        <w:t>回在视觉加工中扮演重要角色，特别是在面孔和物体识别方面。它被认为与面孔识别、物体识别、颜色加工和字体辨认等视觉认知功能密切相关。</w:t>
      </w:r>
    </w:p>
    <w:p w14:paraId="527D4B6E" w14:textId="77777777" w:rsidR="00BA5BB6" w:rsidRDefault="00BA5BB6" w:rsidP="00BA5BB6">
      <w:pPr>
        <w:numPr>
          <w:ilvl w:val="0"/>
          <w:numId w:val="3"/>
        </w:numPr>
        <w:rPr>
          <w:rFonts w:ascii="Arial" w:eastAsia="宋体" w:hAnsi="Arial" w:cs="Arial"/>
          <w:color w:val="FF0000"/>
          <w:kern w:val="0"/>
          <w:sz w:val="18"/>
          <w:szCs w:val="18"/>
        </w:rPr>
      </w:pPr>
      <w:r w:rsidRPr="00BA5BB6">
        <w:rPr>
          <w:rFonts w:ascii="Arial" w:eastAsia="宋体" w:hAnsi="Arial" w:cs="Arial"/>
          <w:color w:val="FF0000"/>
          <w:kern w:val="0"/>
          <w:sz w:val="18"/>
          <w:szCs w:val="18"/>
        </w:rPr>
        <w:t>神经束状结构（</w:t>
      </w:r>
      <w:r w:rsidRPr="00BA5BB6">
        <w:rPr>
          <w:rFonts w:ascii="Arial" w:eastAsia="宋体" w:hAnsi="Arial" w:cs="Arial"/>
          <w:color w:val="FF0000"/>
          <w:kern w:val="0"/>
          <w:sz w:val="18"/>
          <w:szCs w:val="18"/>
        </w:rPr>
        <w:t>Fusiform fasciculus</w:t>
      </w:r>
      <w:r w:rsidRPr="00BA5BB6">
        <w:rPr>
          <w:rFonts w:ascii="Arial" w:eastAsia="宋体" w:hAnsi="Arial" w:cs="Arial"/>
          <w:color w:val="FF0000"/>
          <w:kern w:val="0"/>
          <w:sz w:val="18"/>
          <w:szCs w:val="18"/>
        </w:rPr>
        <w:t>）：神经束状结构是大脑中两个脑区之间的神经纤维束。具体而言，它连接了颞叶的枕</w:t>
      </w:r>
      <w:proofErr w:type="gramStart"/>
      <w:r w:rsidRPr="00BA5BB6">
        <w:rPr>
          <w:rFonts w:ascii="Arial" w:eastAsia="宋体" w:hAnsi="Arial" w:cs="Arial"/>
          <w:color w:val="FF0000"/>
          <w:kern w:val="0"/>
          <w:sz w:val="18"/>
          <w:szCs w:val="18"/>
        </w:rPr>
        <w:t>颞</w:t>
      </w:r>
      <w:proofErr w:type="gramEnd"/>
      <w:r w:rsidRPr="00BA5BB6">
        <w:rPr>
          <w:rFonts w:ascii="Arial" w:eastAsia="宋体" w:hAnsi="Arial" w:cs="Arial"/>
          <w:color w:val="FF0000"/>
          <w:kern w:val="0"/>
          <w:sz w:val="18"/>
          <w:szCs w:val="18"/>
        </w:rPr>
        <w:t>回和枕叶的</w:t>
      </w:r>
      <w:proofErr w:type="gramStart"/>
      <w:r w:rsidRPr="00BA5BB6">
        <w:rPr>
          <w:rFonts w:ascii="Arial" w:eastAsia="宋体" w:hAnsi="Arial" w:cs="Arial"/>
          <w:color w:val="FF0000"/>
          <w:kern w:val="0"/>
          <w:sz w:val="18"/>
          <w:szCs w:val="18"/>
        </w:rPr>
        <w:t>颞</w:t>
      </w:r>
      <w:proofErr w:type="gramEnd"/>
      <w:r w:rsidRPr="00BA5BB6">
        <w:rPr>
          <w:rFonts w:ascii="Arial" w:eastAsia="宋体" w:hAnsi="Arial" w:cs="Arial"/>
          <w:color w:val="FF0000"/>
          <w:kern w:val="0"/>
          <w:sz w:val="18"/>
          <w:szCs w:val="18"/>
        </w:rPr>
        <w:t>顶回（</w:t>
      </w:r>
      <w:r w:rsidRPr="00BA5BB6">
        <w:rPr>
          <w:rFonts w:ascii="Arial" w:eastAsia="宋体" w:hAnsi="Arial" w:cs="Arial"/>
          <w:color w:val="FF0000"/>
          <w:kern w:val="0"/>
          <w:sz w:val="18"/>
          <w:szCs w:val="18"/>
        </w:rPr>
        <w:t>temporoparietal junction</w:t>
      </w:r>
      <w:r w:rsidRPr="00BA5BB6">
        <w:rPr>
          <w:rFonts w:ascii="Arial" w:eastAsia="宋体" w:hAnsi="Arial" w:cs="Arial"/>
          <w:color w:val="FF0000"/>
          <w:kern w:val="0"/>
          <w:sz w:val="18"/>
          <w:szCs w:val="18"/>
        </w:rPr>
        <w:t>）。这个神经束状结构在语言加工和理解中起着重要作用，特别是在语义处理和语言表达之间的信息传递中。</w:t>
      </w:r>
    </w:p>
    <w:p w14:paraId="32D3D8FD" w14:textId="77777777" w:rsidR="000E01A5" w:rsidRDefault="000E01A5" w:rsidP="000E01A5">
      <w:pPr>
        <w:rPr>
          <w:rFonts w:ascii="Arial" w:eastAsia="宋体" w:hAnsi="Arial" w:cs="Arial"/>
          <w:color w:val="FF0000"/>
          <w:kern w:val="0"/>
          <w:sz w:val="18"/>
          <w:szCs w:val="18"/>
        </w:rPr>
      </w:pPr>
    </w:p>
    <w:p w14:paraId="7A453E58" w14:textId="5E9A58AA" w:rsidR="000E01A5" w:rsidRDefault="000E01A5" w:rsidP="000E01A5">
      <w:pPr>
        <w:rPr>
          <w:rFonts w:ascii="Arial" w:eastAsia="宋体" w:hAnsi="Arial" w:cs="Arial"/>
          <w:color w:val="FF0000"/>
          <w:kern w:val="0"/>
          <w:sz w:val="18"/>
          <w:szCs w:val="18"/>
        </w:rPr>
      </w:pPr>
      <w:r w:rsidRPr="000E01A5">
        <w:rPr>
          <w:rFonts w:ascii="Arial" w:eastAsia="宋体" w:hAnsi="Arial" w:cs="Arial"/>
          <w:noProof/>
          <w:color w:val="FF0000"/>
          <w:kern w:val="0"/>
          <w:sz w:val="18"/>
          <w:szCs w:val="18"/>
        </w:rPr>
        <w:drawing>
          <wp:inline distT="0" distB="0" distL="0" distR="0" wp14:anchorId="6A47DA79" wp14:editId="4FF75590">
            <wp:extent cx="5243195" cy="1429385"/>
            <wp:effectExtent l="0" t="0" r="0" b="0"/>
            <wp:docPr id="105071086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3195" cy="1429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74059D" w14:textId="7AAEF029" w:rsidR="000E01A5" w:rsidRDefault="000E01A5" w:rsidP="000E01A5">
      <w:pPr>
        <w:rPr>
          <w:rFonts w:ascii="Arial" w:eastAsia="宋体" w:hAnsi="Arial" w:cs="Arial"/>
          <w:color w:val="FF0000"/>
          <w:kern w:val="0"/>
          <w:sz w:val="18"/>
          <w:szCs w:val="18"/>
        </w:rPr>
      </w:pPr>
      <w:r w:rsidRPr="000E01A5">
        <w:rPr>
          <w:rFonts w:ascii="Arial" w:eastAsia="宋体" w:hAnsi="Arial" w:cs="Arial"/>
          <w:noProof/>
          <w:color w:val="FF0000"/>
          <w:kern w:val="0"/>
          <w:sz w:val="18"/>
          <w:szCs w:val="18"/>
        </w:rPr>
        <w:lastRenderedPageBreak/>
        <w:drawing>
          <wp:inline distT="0" distB="0" distL="0" distR="0" wp14:anchorId="0BC8866A" wp14:editId="6F18C804">
            <wp:extent cx="5274310" cy="1160145"/>
            <wp:effectExtent l="0" t="0" r="2540" b="1905"/>
            <wp:docPr id="79705920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60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5F1A78" w14:textId="77777777" w:rsidR="00546FE8" w:rsidRDefault="00546FE8" w:rsidP="000E01A5">
      <w:pPr>
        <w:rPr>
          <w:rFonts w:ascii="Arial" w:eastAsia="宋体" w:hAnsi="Arial" w:cs="Arial"/>
          <w:color w:val="FF0000"/>
          <w:kern w:val="0"/>
          <w:sz w:val="18"/>
          <w:szCs w:val="18"/>
        </w:rPr>
      </w:pPr>
    </w:p>
    <w:p w14:paraId="2E711CB0" w14:textId="0D69F121" w:rsidR="00546FE8" w:rsidRDefault="00546FE8" w:rsidP="000E01A5">
      <w:pPr>
        <w:rPr>
          <w:rFonts w:ascii="Arial" w:eastAsia="宋体" w:hAnsi="Arial" w:cs="Arial"/>
          <w:color w:val="000000" w:themeColor="text1"/>
          <w:kern w:val="0"/>
          <w:sz w:val="18"/>
          <w:szCs w:val="18"/>
        </w:rPr>
      </w:pPr>
      <w:r>
        <w:rPr>
          <w:rFonts w:ascii="Arial" w:eastAsia="宋体" w:hAnsi="Arial" w:cs="Arial" w:hint="eastAsia"/>
          <w:color w:val="000000" w:themeColor="text1"/>
          <w:kern w:val="0"/>
          <w:sz w:val="18"/>
          <w:szCs w:val="18"/>
        </w:rPr>
        <w:t>三、</w:t>
      </w:r>
      <w:proofErr w:type="gramStart"/>
      <w:r>
        <w:rPr>
          <w:rFonts w:ascii="Arial" w:eastAsia="宋体" w:hAnsi="Arial" w:cs="Arial" w:hint="eastAsia"/>
          <w:color w:val="000000" w:themeColor="text1"/>
          <w:kern w:val="0"/>
          <w:sz w:val="18"/>
          <w:szCs w:val="18"/>
        </w:rPr>
        <w:t>往期论文</w:t>
      </w:r>
      <w:proofErr w:type="gramEnd"/>
      <w:r>
        <w:rPr>
          <w:rFonts w:ascii="Arial" w:eastAsia="宋体" w:hAnsi="Arial" w:cs="Arial" w:hint="eastAsia"/>
          <w:color w:val="000000" w:themeColor="text1"/>
          <w:kern w:val="0"/>
          <w:sz w:val="18"/>
          <w:szCs w:val="18"/>
        </w:rPr>
        <w:t>所采用的数据特征</w:t>
      </w:r>
    </w:p>
    <w:p w14:paraId="340E1CCB" w14:textId="0D3F7E17" w:rsidR="006D1F1E" w:rsidRDefault="006D1F1E" w:rsidP="000E01A5">
      <w:pPr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</w:rPr>
      </w:pPr>
      <w:r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</w:rPr>
        <w:t xml:space="preserve">(1) </w:t>
      </w:r>
      <w:r w:rsidRPr="006D1F1E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</w:rPr>
        <w:t>biomarkers for AD and progression to AD dementia</w:t>
      </w:r>
      <w:r w:rsidRPr="006D1F1E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</w:rPr>
        <w:t>:</w:t>
      </w:r>
      <w:r w:rsidRPr="006D1F1E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</w:rPr>
        <w:t xml:space="preserve"> cerebrospinal fluid (CSF) analysis of β-amyloid (Aβ42) or the ratio of Aβ42/Aβ40, P-tau and neurofilament light (</w:t>
      </w:r>
      <w:proofErr w:type="spellStart"/>
      <w:r w:rsidRPr="006D1F1E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</w:rPr>
        <w:t>NfL</w:t>
      </w:r>
      <w:proofErr w:type="spellEnd"/>
      <w:r w:rsidRPr="006D1F1E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</w:rPr>
        <w:t>), as well as Aβ-positron emission tomography (PET) and tau-PET</w:t>
      </w:r>
    </w:p>
    <w:p w14:paraId="4E380518" w14:textId="77777777" w:rsidR="006D1F1E" w:rsidRDefault="006D1F1E" w:rsidP="000E01A5">
      <w:pPr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</w:rPr>
      </w:pPr>
    </w:p>
    <w:p w14:paraId="20B84169" w14:textId="49225F33" w:rsidR="006D1F1E" w:rsidRDefault="006D1F1E" w:rsidP="000E01A5">
      <w:pPr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</w:rPr>
      </w:pP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</w:rPr>
        <w:t>P</w:t>
      </w:r>
      <w:r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</w:rPr>
        <w:t xml:space="preserve">S. Study data </w:t>
      </w:r>
      <w:proofErr w:type="gramStart"/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</w:rPr>
        <w:t>中只有“</w:t>
      </w:r>
      <w:proofErr w:type="gramEnd"/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</w:rPr>
        <w:t>A</w:t>
      </w:r>
      <w:r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</w:rPr>
        <w:t>BETA, TAU,PTAU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</w:rPr>
        <w:t>”</w:t>
      </w:r>
    </w:p>
    <w:p w14:paraId="2C710184" w14:textId="77777777" w:rsidR="006D1F1E" w:rsidRPr="006D1F1E" w:rsidRDefault="006D1F1E" w:rsidP="000E01A5">
      <w:pP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vertAlign w:val="superscript"/>
        </w:rPr>
      </w:pPr>
    </w:p>
    <w:p w14:paraId="618F384D" w14:textId="77777777" w:rsidR="006D1F1E" w:rsidRPr="00546FE8" w:rsidRDefault="006D1F1E" w:rsidP="000E01A5">
      <w:pPr>
        <w:rPr>
          <w:rFonts w:ascii="Arial" w:eastAsia="宋体" w:hAnsi="Arial" w:cs="Arial" w:hint="eastAsia"/>
          <w:color w:val="000000" w:themeColor="text1"/>
          <w:kern w:val="0"/>
          <w:sz w:val="18"/>
          <w:szCs w:val="18"/>
        </w:rPr>
      </w:pPr>
    </w:p>
    <w:p w14:paraId="370E70D7" w14:textId="77777777" w:rsidR="000E01A5" w:rsidRDefault="000E01A5" w:rsidP="000E01A5">
      <w:pPr>
        <w:rPr>
          <w:rFonts w:ascii="Arial" w:eastAsia="宋体" w:hAnsi="Arial" w:cs="Arial" w:hint="eastAsia"/>
          <w:color w:val="FF0000"/>
          <w:kern w:val="0"/>
          <w:sz w:val="18"/>
          <w:szCs w:val="18"/>
        </w:rPr>
      </w:pPr>
    </w:p>
    <w:p w14:paraId="75D24CF7" w14:textId="77777777" w:rsidR="00BA5BB6" w:rsidRDefault="00BA5BB6" w:rsidP="00BA5BB6">
      <w:pPr>
        <w:ind w:left="720"/>
        <w:rPr>
          <w:rFonts w:ascii="Arial" w:eastAsia="宋体" w:hAnsi="Arial" w:cs="Arial"/>
          <w:color w:val="FF0000"/>
          <w:kern w:val="0"/>
          <w:sz w:val="18"/>
          <w:szCs w:val="18"/>
        </w:rPr>
      </w:pPr>
    </w:p>
    <w:p w14:paraId="5FDC7305" w14:textId="77777777" w:rsidR="00BA5BB6" w:rsidRPr="00BA5BB6" w:rsidRDefault="00BA5BB6" w:rsidP="00BA5BB6">
      <w:pPr>
        <w:ind w:left="720"/>
        <w:rPr>
          <w:rFonts w:ascii="Arial" w:eastAsia="宋体" w:hAnsi="Arial" w:cs="Arial" w:hint="eastAsia"/>
          <w:color w:val="FF0000"/>
          <w:kern w:val="0"/>
          <w:sz w:val="18"/>
          <w:szCs w:val="18"/>
        </w:rPr>
      </w:pPr>
    </w:p>
    <w:p w14:paraId="48DB58B5" w14:textId="77777777" w:rsidR="00BA5BB6" w:rsidRPr="00BA5BB6" w:rsidRDefault="00BA5BB6" w:rsidP="00DC4B81">
      <w:pPr>
        <w:rPr>
          <w:rFonts w:ascii="Arial" w:eastAsia="宋体" w:hAnsi="Arial" w:cs="Arial" w:hint="eastAsia"/>
          <w:color w:val="FF0000"/>
          <w:kern w:val="0"/>
          <w:sz w:val="18"/>
          <w:szCs w:val="18"/>
        </w:rPr>
      </w:pPr>
    </w:p>
    <w:p w14:paraId="7179C731" w14:textId="77777777" w:rsidR="00DC4B81" w:rsidRPr="00DC4B81" w:rsidRDefault="00DC4B81" w:rsidP="00DC4B81">
      <w:pPr>
        <w:rPr>
          <w:rFonts w:ascii="Arial" w:eastAsia="宋体" w:hAnsi="Arial" w:cs="Arial" w:hint="eastAsia"/>
          <w:color w:val="FF0000"/>
          <w:kern w:val="0"/>
          <w:sz w:val="18"/>
          <w:szCs w:val="18"/>
        </w:rPr>
      </w:pPr>
    </w:p>
    <w:p w14:paraId="69F0F94E" w14:textId="77777777" w:rsidR="00DC4B81" w:rsidRDefault="00DC4B81" w:rsidP="00DC4B81">
      <w:pPr>
        <w:rPr>
          <w:rFonts w:ascii="Arial" w:eastAsia="宋体" w:hAnsi="Arial" w:cs="Arial"/>
          <w:color w:val="555555"/>
          <w:kern w:val="0"/>
          <w:sz w:val="18"/>
          <w:szCs w:val="18"/>
        </w:rPr>
      </w:pPr>
    </w:p>
    <w:p w14:paraId="79D1D5D8" w14:textId="77777777" w:rsidR="00DC4B81" w:rsidRPr="00DC4B81" w:rsidRDefault="00DC4B81" w:rsidP="00DC4B81">
      <w:pPr>
        <w:rPr>
          <w:rFonts w:hint="eastAsia"/>
        </w:rPr>
      </w:pPr>
    </w:p>
    <w:p w14:paraId="0F3DFD73" w14:textId="77777777" w:rsidR="002316B9" w:rsidRPr="00DC4B81" w:rsidRDefault="002316B9" w:rsidP="00E440DD"/>
    <w:p w14:paraId="6F634F05" w14:textId="77777777" w:rsidR="002316B9" w:rsidRPr="00E440DD" w:rsidRDefault="002316B9" w:rsidP="00E440DD"/>
    <w:sectPr w:rsidR="002316B9" w:rsidRPr="00E440D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9095967"/>
    <w:multiLevelType w:val="multilevel"/>
    <w:tmpl w:val="FAF40A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513A591F"/>
    <w:multiLevelType w:val="hybridMultilevel"/>
    <w:tmpl w:val="BEF44A44"/>
    <w:lvl w:ilvl="0" w:tplc="E1C27F6C">
      <w:start w:val="1"/>
      <w:numFmt w:val="japaneseCounting"/>
      <w:lvlText w:val="%1．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523E4B66"/>
    <w:multiLevelType w:val="hybridMultilevel"/>
    <w:tmpl w:val="C018F876"/>
    <w:lvl w:ilvl="0" w:tplc="1396BC98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260140833">
    <w:abstractNumId w:val="1"/>
  </w:num>
  <w:num w:numId="2" w16cid:durableId="1694502745">
    <w:abstractNumId w:val="2"/>
  </w:num>
  <w:num w:numId="3" w16cid:durableId="115684403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069E"/>
    <w:rsid w:val="000E01A5"/>
    <w:rsid w:val="001954E9"/>
    <w:rsid w:val="002316B9"/>
    <w:rsid w:val="002F32F0"/>
    <w:rsid w:val="00546FE8"/>
    <w:rsid w:val="006B3BB0"/>
    <w:rsid w:val="006D1F1E"/>
    <w:rsid w:val="006E7502"/>
    <w:rsid w:val="008320CF"/>
    <w:rsid w:val="00A426DC"/>
    <w:rsid w:val="00AD326C"/>
    <w:rsid w:val="00B751F9"/>
    <w:rsid w:val="00BA5BB6"/>
    <w:rsid w:val="00DC4B81"/>
    <w:rsid w:val="00E2066A"/>
    <w:rsid w:val="00E440DD"/>
    <w:rsid w:val="00E61AA8"/>
    <w:rsid w:val="00FA069E"/>
    <w:rsid w:val="00FC75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9D8A5B5"/>
  <w15:chartTrackingRefBased/>
  <w15:docId w15:val="{56147CDC-FCC2-4D95-AEDC-383C32AE68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751F9"/>
    <w:pPr>
      <w:ind w:firstLineChars="200" w:firstLine="420"/>
    </w:pPr>
  </w:style>
  <w:style w:type="paragraph" w:styleId="a4">
    <w:name w:val="Normal (Web)"/>
    <w:basedOn w:val="a"/>
    <w:uiPriority w:val="99"/>
    <w:semiHidden/>
    <w:unhideWhenUsed/>
    <w:rsid w:val="00B751F9"/>
    <w:rPr>
      <w:rFonts w:ascii="Times New Roman" w:hAnsi="Times New Roman" w:cs="Times New Roman"/>
      <w:sz w:val="24"/>
      <w:szCs w:val="24"/>
    </w:rPr>
  </w:style>
  <w:style w:type="character" w:styleId="a5">
    <w:name w:val="Hyperlink"/>
    <w:basedOn w:val="a0"/>
    <w:uiPriority w:val="99"/>
    <w:unhideWhenUsed/>
    <w:rsid w:val="00DC4B81"/>
    <w:rPr>
      <w:color w:val="0000FF"/>
      <w:u w:val="single"/>
    </w:rPr>
  </w:style>
  <w:style w:type="character" w:styleId="a6">
    <w:name w:val="Unresolved Mention"/>
    <w:basedOn w:val="a0"/>
    <w:uiPriority w:val="99"/>
    <w:semiHidden/>
    <w:unhideWhenUsed/>
    <w:rsid w:val="006D1F1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4614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097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909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019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891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242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129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20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046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865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138</TotalTime>
  <Pages>5</Pages>
  <Words>894</Words>
  <Characters>1641</Characters>
  <Application>Microsoft Office Word</Application>
  <DocSecurity>0</DocSecurity>
  <Lines>76</Lines>
  <Paragraphs>27</Paragraphs>
  <ScaleCrop>false</ScaleCrop>
  <Company/>
  <LinksUpToDate>false</LinksUpToDate>
  <CharactersWithSpaces>1793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旖旎 卢</dc:creator>
  <cp:keywords/>
  <dc:description/>
  <cp:lastModifiedBy>旖旎 卢</cp:lastModifiedBy>
  <cp:revision>8</cp:revision>
  <dcterms:created xsi:type="dcterms:W3CDTF">2023-10-06T15:35:00Z</dcterms:created>
  <dcterms:modified xsi:type="dcterms:W3CDTF">2023-10-07T18:34:00Z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32dd11077aaccde8393c9a3059202a59f14394071948b91aa5f0930f6acee3eb</vt:lpwstr>
  </property>
</Properties>
</file>