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6E" w:rsidRDefault="00E306D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504B6E" w:rsidRDefault="00504B6E">
      <w:pPr>
        <w:jc w:val="center"/>
        <w:rPr>
          <w:rFonts w:ascii="Arial" w:eastAsia="Arial" w:hAnsi="Arial" w:cs="Arial"/>
          <w:sz w:val="24"/>
          <w:szCs w:val="24"/>
        </w:rPr>
      </w:pPr>
    </w:p>
    <w:p w:rsidR="00504B6E" w:rsidRDefault="00504B6E">
      <w:pPr>
        <w:jc w:val="center"/>
        <w:rPr>
          <w:rFonts w:ascii="Arial" w:eastAsia="Arial" w:hAnsi="Arial" w:cs="Arial"/>
          <w:sz w:val="24"/>
          <w:szCs w:val="24"/>
        </w:rPr>
      </w:pPr>
    </w:p>
    <w:p w:rsidR="00504B6E" w:rsidRDefault="00E306D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504B6E" w:rsidRDefault="00E306D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n-US"/>
        </w:rPr>
        <w:drawing>
          <wp:inline distT="0" distB="0" distL="114300" distR="114300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B6E" w:rsidRDefault="00504B6E">
      <w:pPr>
        <w:rPr>
          <w:rFonts w:ascii="Arial" w:eastAsia="Arial" w:hAnsi="Arial" w:cs="Arial"/>
          <w:sz w:val="24"/>
          <w:szCs w:val="24"/>
        </w:rPr>
      </w:pPr>
    </w:p>
    <w:p w:rsidR="00504B6E" w:rsidRDefault="00504B6E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04B6E" w:rsidRDefault="00E306D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PROJECT PROPOSAL DOCUMENT</w:t>
      </w:r>
    </w:p>
    <w:p w:rsidR="00504B6E" w:rsidRDefault="00E306DA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proofErr w:type="spellStart"/>
      <w:r>
        <w:rPr>
          <w:rFonts w:ascii="Arial" w:eastAsia="Arial" w:hAnsi="Arial" w:cs="Arial"/>
          <w:b/>
          <w:color w:val="000000"/>
          <w:sz w:val="56"/>
          <w:szCs w:val="56"/>
        </w:rPr>
        <w:t>GreenAct</w:t>
      </w:r>
      <w:proofErr w:type="spellEnd"/>
    </w:p>
    <w:p w:rsidR="00504B6E" w:rsidRDefault="00E306DA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CHIA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Ẻ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CÁC HÀNH Đ</w:t>
      </w:r>
      <w:r>
        <w:rPr>
          <w:rFonts w:ascii="Arial" w:eastAsia="Arial" w:hAnsi="Arial" w:cs="Arial"/>
          <w:b/>
          <w:color w:val="000000"/>
          <w:sz w:val="24"/>
          <w:szCs w:val="24"/>
        </w:rPr>
        <w:t>Ộ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Ố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XANH</w:t>
      </w:r>
    </w:p>
    <w:p w:rsidR="00504B6E" w:rsidRDefault="00504B6E">
      <w:pPr>
        <w:ind w:left="3360" w:firstLine="4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04B6E" w:rsidRDefault="00E306DA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Version: 1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3</w:t>
      </w:r>
    </w:p>
    <w:p w:rsidR="00504B6E" w:rsidRDefault="00E306DA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Project team: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GreenAct</w:t>
      </w:r>
      <w:proofErr w:type="spellEnd"/>
    </w:p>
    <w:p w:rsidR="00504B6E" w:rsidRDefault="00E306DA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Created date: 11/01/2022</w:t>
      </w:r>
    </w:p>
    <w:p w:rsidR="00504B6E" w:rsidRDefault="00504B6E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078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32"/>
        <w:gridCol w:w="1899"/>
        <w:gridCol w:w="500"/>
        <w:gridCol w:w="1516"/>
        <w:gridCol w:w="607"/>
        <w:gridCol w:w="825"/>
        <w:gridCol w:w="750"/>
        <w:gridCol w:w="1033"/>
        <w:gridCol w:w="1916"/>
      </w:tblGrid>
      <w:tr w:rsidR="00504B6E">
        <w:trPr>
          <w:trHeight w:val="791"/>
        </w:trPr>
        <w:tc>
          <w:tcPr>
            <w:tcW w:w="9083" w:type="dxa"/>
            <w:gridSpan w:val="9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504B6E">
        <w:trPr>
          <w:trHeight w:val="433"/>
        </w:trPr>
        <w:tc>
          <w:tcPr>
            <w:tcW w:w="2433" w:type="dxa"/>
            <w:gridSpan w:val="3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6"/>
            <w:shd w:val="clear" w:color="auto" w:fill="F1F1F1"/>
          </w:tcPr>
          <w:p w:rsidR="00504B6E" w:rsidRDefault="00E30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GreenAct</w:t>
            </w:r>
            <w:proofErr w:type="spellEnd"/>
          </w:p>
        </w:tc>
      </w:tr>
      <w:tr w:rsidR="00504B6E">
        <w:trPr>
          <w:trHeight w:val="433"/>
        </w:trPr>
        <w:tc>
          <w:tcPr>
            <w:tcW w:w="2433" w:type="dxa"/>
            <w:gridSpan w:val="3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6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Chia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ẻ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hành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</w:t>
            </w:r>
            <w:proofErr w:type="spellEnd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xanh</w:t>
            </w:r>
            <w:proofErr w:type="spellEnd"/>
          </w:p>
        </w:tc>
      </w:tr>
      <w:tr w:rsidR="00504B6E">
        <w:trPr>
          <w:trHeight w:val="434"/>
        </w:trPr>
        <w:tc>
          <w:tcPr>
            <w:tcW w:w="2433" w:type="dxa"/>
            <w:gridSpan w:val="3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24" w:type="dxa"/>
            <w:gridSpan w:val="2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11/01/2022</w:t>
            </w:r>
          </w:p>
        </w:tc>
        <w:tc>
          <w:tcPr>
            <w:tcW w:w="1576" w:type="dxa"/>
            <w:gridSpan w:val="2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08/05/2022</w:t>
            </w:r>
          </w:p>
        </w:tc>
      </w:tr>
      <w:tr w:rsidR="00504B6E">
        <w:trPr>
          <w:trHeight w:val="686"/>
        </w:trPr>
        <w:tc>
          <w:tcPr>
            <w:tcW w:w="2433" w:type="dxa"/>
            <w:gridSpan w:val="3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lastRenderedPageBreak/>
              <w:t xml:space="preserve">Product Owner </w:t>
            </w:r>
          </w:p>
        </w:tc>
        <w:tc>
          <w:tcPr>
            <w:tcW w:w="6650" w:type="dxa"/>
            <w:gridSpan w:val="6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ỗ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  <w:proofErr w:type="spellEnd"/>
          </w:p>
        </w:tc>
      </w:tr>
      <w:tr w:rsidR="00504B6E">
        <w:trPr>
          <w:trHeight w:val="753"/>
        </w:trPr>
        <w:tc>
          <w:tcPr>
            <w:tcW w:w="2433" w:type="dxa"/>
            <w:gridSpan w:val="3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650" w:type="dxa"/>
            <w:gridSpan w:val="6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Nhâm</w:t>
            </w:r>
            <w:proofErr w:type="spellEnd"/>
          </w:p>
        </w:tc>
      </w:tr>
      <w:tr w:rsidR="00504B6E">
        <w:trPr>
          <w:trHeight w:val="834"/>
        </w:trPr>
        <w:tc>
          <w:tcPr>
            <w:tcW w:w="2433" w:type="dxa"/>
            <w:gridSpan w:val="3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24" w:type="dxa"/>
            <w:gridSpan w:val="2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Ngô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Di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ễ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</w:t>
            </w:r>
            <w:proofErr w:type="spellEnd"/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ngodien2707@gmail.com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3"/>
                <w:szCs w:val="23"/>
                <w:highlight w:val="white"/>
              </w:rPr>
              <w:t>0774503277</w:t>
            </w:r>
          </w:p>
        </w:tc>
      </w:tr>
      <w:tr w:rsidR="00504B6E">
        <w:trPr>
          <w:trHeight w:val="757"/>
        </w:trPr>
        <w:tc>
          <w:tcPr>
            <w:tcW w:w="2433" w:type="dxa"/>
            <w:gridSpan w:val="3"/>
            <w:vMerge w:val="restart"/>
            <w:shd w:val="clear" w:color="auto" w:fill="FFFFFF"/>
          </w:tcPr>
          <w:p w:rsidR="00504B6E" w:rsidRDefault="00504B6E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</w:p>
        </w:tc>
        <w:tc>
          <w:tcPr>
            <w:tcW w:w="2124" w:type="dxa"/>
            <w:gridSpan w:val="2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Phan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Hoài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Nhi</w:t>
            </w:r>
            <w:proofErr w:type="spellEnd"/>
          </w:p>
        </w:tc>
        <w:tc>
          <w:tcPr>
            <w:tcW w:w="2610" w:type="dxa"/>
            <w:gridSpan w:val="3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phanhoainhi2707@gmail.com</w:t>
            </w:r>
          </w:p>
        </w:tc>
        <w:tc>
          <w:tcPr>
            <w:tcW w:w="1916" w:type="dxa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0822938010</w:t>
            </w:r>
          </w:p>
        </w:tc>
      </w:tr>
      <w:tr w:rsidR="00504B6E">
        <w:trPr>
          <w:trHeight w:val="767"/>
        </w:trPr>
        <w:tc>
          <w:tcPr>
            <w:tcW w:w="2433" w:type="dxa"/>
            <w:gridSpan w:val="3"/>
            <w:vMerge/>
            <w:shd w:val="clear" w:color="auto" w:fill="FFFFFF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Hô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Văn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Quý</w:t>
            </w:r>
            <w:proofErr w:type="spellEnd"/>
          </w:p>
        </w:tc>
        <w:tc>
          <w:tcPr>
            <w:tcW w:w="2610" w:type="dxa"/>
            <w:gridSpan w:val="3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hovanquy.phuninh@gmail.com</w:t>
            </w:r>
          </w:p>
        </w:tc>
        <w:tc>
          <w:tcPr>
            <w:tcW w:w="1916" w:type="dxa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0385692640</w:t>
            </w:r>
          </w:p>
        </w:tc>
      </w:tr>
      <w:tr w:rsidR="00504B6E">
        <w:trPr>
          <w:trHeight w:val="767"/>
        </w:trPr>
        <w:tc>
          <w:tcPr>
            <w:tcW w:w="2433" w:type="dxa"/>
            <w:gridSpan w:val="3"/>
            <w:vMerge/>
            <w:shd w:val="clear" w:color="auto" w:fill="FFFFFF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Lê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Th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ị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Hoàng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Nhi</w:t>
            </w:r>
            <w:proofErr w:type="spellEnd"/>
          </w:p>
        </w:tc>
        <w:tc>
          <w:tcPr>
            <w:tcW w:w="2610" w:type="dxa"/>
            <w:gridSpan w:val="3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nhile5513@gmail.com</w:t>
            </w:r>
          </w:p>
        </w:tc>
        <w:tc>
          <w:tcPr>
            <w:tcW w:w="1916" w:type="dxa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0399790080</w:t>
            </w:r>
          </w:p>
        </w:tc>
      </w:tr>
      <w:tr w:rsidR="00504B6E">
        <w:trPr>
          <w:trHeight w:val="767"/>
        </w:trPr>
        <w:tc>
          <w:tcPr>
            <w:tcW w:w="2433" w:type="dxa"/>
            <w:gridSpan w:val="3"/>
            <w:vMerge/>
            <w:shd w:val="clear" w:color="auto" w:fill="FFFFFF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4" w:type="dxa"/>
            <w:gridSpan w:val="2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Nguy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ễ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Th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ị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Huy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ề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Th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c</w:t>
            </w:r>
            <w:proofErr w:type="spellEnd"/>
          </w:p>
        </w:tc>
        <w:tc>
          <w:tcPr>
            <w:tcW w:w="2610" w:type="dxa"/>
            <w:gridSpan w:val="3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hoaithuc2110@gmail.com</w:t>
            </w:r>
          </w:p>
        </w:tc>
        <w:tc>
          <w:tcPr>
            <w:tcW w:w="1916" w:type="dxa"/>
            <w:shd w:val="clear" w:color="auto" w:fill="FFFFFF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50505"/>
                <w:sz w:val="22"/>
                <w:szCs w:val="22"/>
                <w:highlight w:val="white"/>
              </w:rPr>
              <w:t>0326816680</w:t>
            </w:r>
          </w:p>
        </w:tc>
      </w:tr>
      <w:tr w:rsidR="00504B6E">
        <w:trPr>
          <w:trHeight w:val="775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051" w:type="dxa"/>
            <w:gridSpan w:val="8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504B6E">
        <w:trPr>
          <w:trHeight w:val="775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9051" w:type="dxa"/>
            <w:gridSpan w:val="8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504B6E">
        <w:trPr>
          <w:trHeight w:val="698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51" w:type="dxa"/>
            <w:gridSpan w:val="7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504B6E">
        <w:trPr>
          <w:trHeight w:val="698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51" w:type="dxa"/>
            <w:gridSpan w:val="7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04B6E">
        <w:trPr>
          <w:trHeight w:val="698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51" w:type="dxa"/>
            <w:gridSpan w:val="7"/>
            <w:shd w:val="clear" w:color="auto" w:fill="F1F1F1"/>
          </w:tcPr>
          <w:p w:rsidR="00504B6E" w:rsidRDefault="00504B6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4B6E">
        <w:trPr>
          <w:trHeight w:val="698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0" w:type="dxa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  <w:gridSpan w:val="2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gridSpan w:val="2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01" w:type="dxa"/>
            <w:gridSpan w:val="3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04B6E">
        <w:trPr>
          <w:trHeight w:val="699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  <w:shd w:val="clear" w:color="auto" w:fill="F1F1F1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51" w:type="dxa"/>
            <w:gridSpan w:val="7"/>
            <w:shd w:val="clear" w:color="auto" w:fill="F1F1F1"/>
          </w:tcPr>
          <w:p w:rsidR="00504B6E" w:rsidRDefault="00504B6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4B6E">
        <w:trPr>
          <w:trHeight w:val="701"/>
        </w:trPr>
        <w:tc>
          <w:tcPr>
            <w:tcW w:w="33" w:type="dxa"/>
          </w:tcPr>
          <w:p w:rsidR="00504B6E" w:rsidRDefault="0050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0" w:type="dxa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51" w:type="dxa"/>
            <w:gridSpan w:val="7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504B6E" w:rsidRDefault="00504B6E">
      <w:pPr>
        <w:rPr>
          <w:rFonts w:ascii="Arial" w:eastAsia="Arial" w:hAnsi="Arial" w:cs="Arial"/>
          <w:b/>
          <w:color w:val="000009"/>
          <w:sz w:val="24"/>
          <w:szCs w:val="24"/>
        </w:rPr>
      </w:pPr>
    </w:p>
    <w:p w:rsidR="00504B6E" w:rsidRDefault="00E306DA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9"/>
          <w:sz w:val="24"/>
          <w:szCs w:val="24"/>
        </w:rPr>
        <w:t>REVISION HISTORY</w:t>
      </w:r>
    </w:p>
    <w:p w:rsidR="00504B6E" w:rsidRDefault="00504B6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504B6E">
        <w:trPr>
          <w:trHeight w:val="672"/>
        </w:trPr>
        <w:tc>
          <w:tcPr>
            <w:tcW w:w="1181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504B6E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04B6E">
        <w:trPr>
          <w:trHeight w:val="802"/>
        </w:trPr>
        <w:tc>
          <w:tcPr>
            <w:tcW w:w="1181" w:type="dxa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04B6E">
        <w:trPr>
          <w:trHeight w:val="802"/>
        </w:trPr>
        <w:tc>
          <w:tcPr>
            <w:tcW w:w="1181" w:type="dxa"/>
            <w:shd w:val="clear" w:color="auto" w:fill="F2F2F2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2F2F2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2F2F2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2F2F2"/>
            <w:vAlign w:val="center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504B6E" w:rsidRDefault="00504B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504B6E" w:rsidRDefault="00504B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504B6E" w:rsidRDefault="00E306DA">
      <w:pPr>
        <w:pStyle w:val="Heading1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OVERVIEW</w:t>
      </w:r>
    </w:p>
    <w:p w:rsidR="00504B6E" w:rsidRDefault="00E306DA">
      <w:pPr>
        <w:pStyle w:val="Heading2"/>
        <w:numPr>
          <w:ilvl w:val="1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Background</w:t>
      </w:r>
    </w:p>
    <w:p w:rsidR="00504B6E" w:rsidRDefault="00E306D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Ngày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xa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hội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ngày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càng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phát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triển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nhu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cầu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vê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chất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lượng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cuộc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sống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cũng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ngày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một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tăng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cao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đa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dẫn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đến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sư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ảnh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hưởng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lớn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đối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với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mẹ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Thiên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Nhiên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của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chúng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ta,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đó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vấn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đề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nhiễm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môi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Nói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đến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sống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xanh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nghe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thi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chừng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khó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khăn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nhưng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thật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ra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cực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kì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đơn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giản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đó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chỉ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cần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thay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môi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xung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quanh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cuộc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sống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mà ở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đo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́ sẽ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nói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rác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thải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hạn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tối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đa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loại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sản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p</w:t>
      </w:r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hẩm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tái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khó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phân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hủy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ra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bên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ngoài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môi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như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những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sản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phẩm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dùng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một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lần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các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vật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dụng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làm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bằng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nhựa</w:t>
      </w:r>
      <w:proofErr w:type="spellEnd"/>
      <w:r>
        <w:rPr>
          <w:rFonts w:ascii="Times New Roman" w:eastAsia="Times New Roman" w:hAnsi="Times New Roman" w:cs="Times New Roman"/>
          <w:color w:val="1A1A1A"/>
          <w:sz w:val="26"/>
          <w:szCs w:val="26"/>
          <w:highlight w:val="white"/>
        </w:rPr>
        <w:t>.</w:t>
      </w:r>
    </w:p>
    <w:p w:rsidR="00504B6E" w:rsidRDefault="00E306DA">
      <w:pPr>
        <w:pStyle w:val="Heading2"/>
        <w:keepNext w:val="0"/>
        <w:keepLines w:val="0"/>
        <w:numPr>
          <w:ilvl w:val="0"/>
          <w:numId w:val="5"/>
        </w:numPr>
        <w:spacing w:before="0" w:after="180" w:line="330" w:lineRule="auto"/>
        <w:rPr>
          <w:sz w:val="26"/>
          <w:szCs w:val="26"/>
        </w:rPr>
      </w:pPr>
      <w:bookmarkStart w:id="1" w:name="_heading=h.vc5uzef35u4f" w:colFirst="0" w:colLast="0"/>
      <w:bookmarkEnd w:id="1"/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Lối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xanh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xu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>rãi</w:t>
      </w:r>
      <w:proofErr w:type="spellEnd"/>
      <w:r>
        <w:rPr>
          <w:rFonts w:ascii="Times New Roman" w:eastAsia="Times New Roman" w:hAnsi="Times New Roman" w:cs="Times New Roman"/>
          <w:b w:val="0"/>
          <w:color w:val="222222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Mọi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người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đều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dần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dần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học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cách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sống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xanh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hơn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mỗi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ngày</w:t>
      </w:r>
      <w:proofErr w:type="spellEnd"/>
      <w:r>
        <w:rPr>
          <w:rFonts w:ascii="Times New Roman" w:eastAsia="Times New Roman" w:hAnsi="Times New Roman" w:cs="Times New Roman"/>
          <w:b w:val="0"/>
          <w:color w:val="1A1A1A"/>
          <w:sz w:val="26"/>
          <w:szCs w:val="26"/>
          <w:highlight w:val="white"/>
        </w:rPr>
        <w:t>.</w:t>
      </w:r>
    </w:p>
    <w:p w:rsidR="00504B6E" w:rsidRDefault="00504B6E"/>
    <w:p w:rsidR="00504B6E" w:rsidRDefault="00E306DA">
      <w:pPr>
        <w:pStyle w:val="Heading2"/>
        <w:numPr>
          <w:ilvl w:val="1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Prior arts</w:t>
      </w:r>
    </w:p>
    <w:p w:rsidR="00504B6E" w:rsidRDefault="00E306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55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nay,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thành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nhưng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hư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thành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hư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môi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thì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ỗ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4B6E" w:rsidRDefault="00E306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5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thúc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ỗ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môi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ẹ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thì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app </w:t>
      </w:r>
      <w:proofErr w:type="spellStart"/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app Eco </w:t>
      </w:r>
      <w:proofErr w:type="spellStart"/>
      <w:r>
        <w:rPr>
          <w:rFonts w:ascii="Arial" w:eastAsia="Arial" w:hAnsi="Arial" w:cs="Arial"/>
          <w:sz w:val="24"/>
          <w:szCs w:val="24"/>
        </w:rPr>
        <w:t>Heri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chép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tiêu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dõi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xây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thân</w:t>
      </w:r>
      <w:proofErr w:type="spellEnd"/>
      <w:r>
        <w:rPr>
          <w:rFonts w:ascii="Arial" w:eastAsia="Arial" w:hAnsi="Arial" w:cs="Arial"/>
          <w:sz w:val="24"/>
          <w:szCs w:val="24"/>
        </w:rPr>
        <w:t>…</w:t>
      </w:r>
    </w:p>
    <w:p w:rsidR="00504B6E" w:rsidRDefault="00E306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5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Tuy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nay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app </w:t>
      </w:r>
      <w:proofErr w:type="spellStart"/>
      <w:r>
        <w:rPr>
          <w:rFonts w:ascii="Arial" w:eastAsia="Arial" w:hAnsi="Arial" w:cs="Arial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ẫ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hư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504B6E" w:rsidRDefault="00E306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ự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ệ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</w:p>
    <w:p w:rsidR="00504B6E" w:rsidRDefault="00E306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</w:p>
    <w:p w:rsidR="00504B6E" w:rsidRDefault="00E306DA">
      <w:pPr>
        <w:pStyle w:val="Heading2"/>
        <w:numPr>
          <w:ilvl w:val="1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Proposed solution</w:t>
      </w:r>
    </w:p>
    <w:p w:rsidR="00504B6E" w:rsidRDefault="00E306DA">
      <w:pPr>
        <w:pBdr>
          <w:top w:val="nil"/>
          <w:left w:val="nil"/>
          <w:bottom w:val="nil"/>
          <w:right w:val="nil"/>
          <w:between w:val="nil"/>
        </w:pBdr>
        <w:spacing w:before="255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tâm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chi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nhưng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</w:t>
      </w:r>
      <w:r>
        <w:rPr>
          <w:rFonts w:ascii="Arial" w:eastAsia="Arial" w:hAnsi="Arial" w:cs="Arial"/>
          <w:color w:val="000000"/>
          <w:sz w:val="24"/>
          <w:szCs w:val="24"/>
        </w:rPr>
        <w:t>ỉ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đem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Nhóm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bàn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ý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tư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chia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ẻ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lên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chia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ẻ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Green Act: </w:t>
      </w:r>
    </w:p>
    <w:p w:rsidR="00504B6E" w:rsidRDefault="00E306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55"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ho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tích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ỗ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dùng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Bên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thá</w:t>
      </w:r>
      <w:r>
        <w:rPr>
          <w:rFonts w:ascii="Arial" w:eastAsia="Arial" w:hAnsi="Arial" w:cs="Arial"/>
          <w:color w:val="000000"/>
          <w:sz w:val="24"/>
          <w:szCs w:val="24"/>
        </w:rPr>
        <w:t>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ngư</w:t>
      </w:r>
      <w:r>
        <w:rPr>
          <w:rFonts w:ascii="Arial" w:eastAsia="Arial" w:hAnsi="Arial" w:cs="Arial"/>
          <w:color w:val="000000"/>
          <w:sz w:val="24"/>
          <w:szCs w:val="24"/>
        </w:rPr>
        <w:t>ờ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dùng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thú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hơn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504B6E" w:rsidRDefault="00E306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App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ô </w:t>
      </w:r>
      <w:proofErr w:type="spellStart"/>
      <w:r>
        <w:rPr>
          <w:rFonts w:ascii="Arial" w:eastAsia="Arial" w:hAnsi="Arial" w:cs="Arial"/>
          <w:sz w:val="24"/>
          <w:szCs w:val="24"/>
        </w:rPr>
        <w:t>nhi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ộ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mô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ừ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nút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eastAsia="Arial" w:hAnsi="Arial" w:cs="Arial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ủ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sz w:val="24"/>
          <w:szCs w:val="24"/>
        </w:rPr>
        <w:t>…</w:t>
      </w:r>
      <w:proofErr w:type="spellStart"/>
      <w:r>
        <w:rPr>
          <w:rFonts w:ascii="Arial" w:eastAsia="Arial" w:hAnsi="Arial" w:cs="Arial"/>
          <w:sz w:val="24"/>
          <w:szCs w:val="24"/>
        </w:rPr>
        <w:t>Mang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ự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app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…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êm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504B6E" w:rsidRDefault="00E306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dõi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chia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ẻ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kho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ồ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ế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ồ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cũ</w:t>
      </w:r>
      <w:proofErr w:type="spellEnd"/>
      <w:r>
        <w:rPr>
          <w:rFonts w:ascii="Arial" w:eastAsia="Arial" w:hAnsi="Arial" w:cs="Arial"/>
          <w:sz w:val="24"/>
          <w:szCs w:val="24"/>
        </w:rPr>
        <w:t>…</w:t>
      </w:r>
    </w:p>
    <w:p w:rsidR="00504B6E" w:rsidRDefault="00504B6E">
      <w:pPr>
        <w:pBdr>
          <w:top w:val="nil"/>
          <w:left w:val="nil"/>
          <w:bottom w:val="nil"/>
          <w:right w:val="nil"/>
          <w:between w:val="nil"/>
        </w:pBdr>
        <w:spacing w:before="255"/>
        <w:ind w:left="1440"/>
        <w:rPr>
          <w:rFonts w:ascii="Arial" w:eastAsia="Arial" w:hAnsi="Arial" w:cs="Arial"/>
          <w:sz w:val="24"/>
          <w:szCs w:val="24"/>
        </w:rPr>
      </w:pPr>
    </w:p>
    <w:p w:rsidR="00504B6E" w:rsidRDefault="00E306DA">
      <w:pPr>
        <w:pStyle w:val="Heading2"/>
        <w:numPr>
          <w:ilvl w:val="1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Goals</w:t>
      </w:r>
    </w:p>
    <w:p w:rsidR="00504B6E" w:rsidRDefault="00E306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55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tiêu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ự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xây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tâm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môi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thói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04B6E" w:rsidRDefault="00E30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ổ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môi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minh </w:t>
      </w:r>
      <w:proofErr w:type="spellStart"/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hình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/video) </w:t>
      </w:r>
      <w:proofErr w:type="spellStart"/>
      <w:r>
        <w:rPr>
          <w:rFonts w:ascii="Arial" w:eastAsia="Arial" w:hAnsi="Arial" w:cs="Arial"/>
          <w:sz w:val="24"/>
          <w:szCs w:val="24"/>
        </w:rPr>
        <w:t>lên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</w:p>
    <w:p w:rsidR="00504B6E" w:rsidRDefault="00E30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bình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yêu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thích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chia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ẻ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minh </w:t>
      </w:r>
      <w:proofErr w:type="spellStart"/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góp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</w:p>
    <w:p w:rsidR="00504B6E" w:rsidRDefault="00E30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App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ỗ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hoàn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thành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ọ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</w:p>
    <w:p w:rsidR="00504B6E" w:rsidRDefault="00E30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kêu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bè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ọ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ỏ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</w:p>
    <w:p w:rsidR="00504B6E" w:rsidRDefault="00E30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App </w:t>
      </w:r>
      <w:proofErr w:type="spellStart"/>
      <w:r>
        <w:rPr>
          <w:rFonts w:ascii="Arial" w:eastAsia="Arial" w:hAnsi="Arial" w:cs="Arial"/>
          <w:sz w:val="24"/>
          <w:szCs w:val="24"/>
        </w:rPr>
        <w:t>còn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dùng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tin, </w:t>
      </w:r>
      <w:proofErr w:type="spellStart"/>
      <w:r>
        <w:rPr>
          <w:rFonts w:ascii="Arial" w:eastAsia="Arial" w:hAnsi="Arial" w:cs="Arial"/>
          <w:sz w:val="24"/>
          <w:szCs w:val="24"/>
        </w:rPr>
        <w:t>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ổ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ích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môi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</w:p>
    <w:p w:rsidR="00504B6E" w:rsidRDefault="00E30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App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ồ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giúp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cafe </w:t>
      </w:r>
      <w:proofErr w:type="spellStart"/>
      <w:r>
        <w:rPr>
          <w:rFonts w:ascii="Arial" w:eastAsia="Arial" w:hAnsi="Arial" w:cs="Arial"/>
          <w:sz w:val="24"/>
          <w:szCs w:val="24"/>
        </w:rPr>
        <w:t>thân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môi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tái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ế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eastAsia="Arial" w:hAnsi="Arial" w:cs="Arial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ừ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</w:p>
    <w:p w:rsidR="00504B6E" w:rsidRDefault="00E306DA">
      <w:pPr>
        <w:pStyle w:val="Heading2"/>
        <w:numPr>
          <w:ilvl w:val="1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Techniques</w:t>
      </w:r>
    </w:p>
    <w:p w:rsidR="00504B6E" w:rsidRDefault="00E306DA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ự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sau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04B6E" w:rsidRDefault="00E306DA">
      <w:pPr>
        <w:numPr>
          <w:ilvl w:val="0"/>
          <w:numId w:val="3"/>
        </w:num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</w:p>
    <w:p w:rsidR="00504B6E" w:rsidRDefault="00E306D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Adobe XD</w:t>
      </w:r>
    </w:p>
    <w:p w:rsidR="00504B6E" w:rsidRDefault="00E306D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Ngôn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ng</w:t>
      </w:r>
      <w:r>
        <w:rPr>
          <w:rFonts w:ascii="Arial" w:eastAsia="Arial" w:hAnsi="Arial" w:cs="Arial"/>
          <w:sz w:val="24"/>
          <w:szCs w:val="24"/>
        </w:rPr>
        <w:t>ữ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>: HTML, CSS</w:t>
      </w:r>
    </w:p>
    <w:p w:rsidR="00504B6E" w:rsidRDefault="00E306DA">
      <w:pPr>
        <w:numPr>
          <w:ilvl w:val="0"/>
          <w:numId w:val="3"/>
        </w:numPr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Google Map API</w:t>
      </w:r>
    </w:p>
    <w:p w:rsidR="00504B6E" w:rsidRDefault="00E306DA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04B6E" w:rsidRDefault="00E306DA">
      <w:pPr>
        <w:numPr>
          <w:ilvl w:val="0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</w:p>
    <w:p w:rsidR="00504B6E" w:rsidRDefault="00E306DA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Azure DevOps</w:t>
      </w:r>
    </w:p>
    <w:p w:rsidR="00504B6E" w:rsidRDefault="00E306DA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TestFlight</w:t>
      </w:r>
      <w:proofErr w:type="spellEnd"/>
    </w:p>
    <w:p w:rsidR="00504B6E" w:rsidRDefault="00504B6E">
      <w:pPr>
        <w:rPr>
          <w:rFonts w:ascii="Arial" w:eastAsia="Arial" w:hAnsi="Arial" w:cs="Arial"/>
          <w:sz w:val="24"/>
          <w:szCs w:val="24"/>
        </w:rPr>
      </w:pPr>
    </w:p>
    <w:p w:rsidR="00504B6E" w:rsidRDefault="00E306DA">
      <w:pPr>
        <w:pStyle w:val="Heading1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TIME ESTIMATION</w:t>
      </w:r>
    </w:p>
    <w:tbl>
      <w:tblPr>
        <w:tblStyle w:val="a1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504B6E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504B6E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504B6E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504B6E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504B6E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B6E" w:rsidRDefault="00E306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=540</w:t>
            </w:r>
          </w:p>
        </w:tc>
      </w:tr>
    </w:tbl>
    <w:p w:rsidR="00504B6E" w:rsidRDefault="00504B6E">
      <w:pPr>
        <w:rPr>
          <w:rFonts w:ascii="Arial" w:eastAsia="Arial" w:hAnsi="Arial" w:cs="Arial"/>
          <w:sz w:val="24"/>
          <w:szCs w:val="24"/>
        </w:rPr>
      </w:pPr>
    </w:p>
    <w:p w:rsidR="00504B6E" w:rsidRDefault="00E306DA">
      <w:pPr>
        <w:pStyle w:val="Heading1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MASTER SCHEDULE</w:t>
      </w:r>
    </w:p>
    <w:p w:rsidR="00504B6E" w:rsidRDefault="00E306D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kê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>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quát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ự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án</w:t>
      </w:r>
      <w:proofErr w:type="spellEnd"/>
      <w:r>
        <w:rPr>
          <w:rFonts w:ascii="Arial" w:eastAsia="Arial" w:hAnsi="Arial" w:cs="Arial"/>
          <w:sz w:val="24"/>
          <w:szCs w:val="24"/>
        </w:rPr>
        <w:t>&gt;</w:t>
      </w:r>
    </w:p>
    <w:tbl>
      <w:tblPr>
        <w:tblStyle w:val="a2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553"/>
        <w:gridCol w:w="1447"/>
        <w:gridCol w:w="2000"/>
        <w:gridCol w:w="2050"/>
      </w:tblGrid>
      <w:tr w:rsidR="00504B6E">
        <w:trPr>
          <w:trHeight w:val="793"/>
        </w:trPr>
        <w:tc>
          <w:tcPr>
            <w:tcW w:w="1232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553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447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ủ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ề</w:t>
            </w:r>
            <w:proofErr w:type="spellEnd"/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22/01/2022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12/02/2022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proofErr w:type="spellEnd"/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22/01/2022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27/01/2022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proposal</w:t>
            </w:r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09/02/2022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12/02/2022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Thi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ậ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22/02/2022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06/03/2022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Product backlog/SRS</w:t>
            </w:r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22/02/2022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25/02/2022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2.2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WBS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25/02/2022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27/02/2022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2.3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plan</w:t>
            </w:r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01/03/2022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06/03/2022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thi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28/02/2022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24/04/2022</w:t>
            </w:r>
          </w:p>
        </w:tc>
      </w:tr>
      <w:tr w:rsidR="00504B6E">
        <w:trPr>
          <w:trHeight w:val="622"/>
        </w:trPr>
        <w:tc>
          <w:tcPr>
            <w:tcW w:w="1232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3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47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00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25/04/2022</w:t>
            </w:r>
          </w:p>
        </w:tc>
        <w:tc>
          <w:tcPr>
            <w:tcW w:w="2050" w:type="dxa"/>
            <w:vAlign w:val="center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08/05/2022</w:t>
            </w:r>
          </w:p>
        </w:tc>
      </w:tr>
    </w:tbl>
    <w:p w:rsidR="00504B6E" w:rsidRDefault="00504B6E">
      <w:pPr>
        <w:rPr>
          <w:rFonts w:ascii="Arial" w:eastAsia="Arial" w:hAnsi="Arial" w:cs="Arial"/>
          <w:sz w:val="24"/>
          <w:szCs w:val="24"/>
        </w:rPr>
      </w:pPr>
    </w:p>
    <w:p w:rsidR="00504B6E" w:rsidRDefault="00E306DA">
      <w:pPr>
        <w:pStyle w:val="Heading1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sz w:val="24"/>
          <w:szCs w:val="24"/>
        </w:rPr>
        <w:t>ROLES AND RESPONSIBILITIES</w:t>
      </w:r>
    </w:p>
    <w:tbl>
      <w:tblPr>
        <w:tblStyle w:val="a3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504B6E">
        <w:trPr>
          <w:trHeight w:val="919"/>
        </w:trPr>
        <w:tc>
          <w:tcPr>
            <w:tcW w:w="2066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504B6E">
        <w:trPr>
          <w:trHeight w:val="3052"/>
        </w:trPr>
        <w:tc>
          <w:tcPr>
            <w:tcW w:w="2066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:rsidR="00504B6E" w:rsidRDefault="00E306DA">
            <w:pP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Scrum</w:t>
            </w: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/>
              <w:ind w:right="1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right="17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gổ</w:t>
            </w:r>
            <w:proofErr w:type="spellEnd"/>
          </w:p>
        </w:tc>
        <w:tc>
          <w:tcPr>
            <w:tcW w:w="3343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Ngô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proofErr w:type="spellEnd"/>
          </w:p>
        </w:tc>
      </w:tr>
      <w:tr w:rsidR="00504B6E">
        <w:trPr>
          <w:trHeight w:val="3511"/>
        </w:trPr>
        <w:tc>
          <w:tcPr>
            <w:tcW w:w="2066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</w:p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:rsidR="00504B6E" w:rsidRDefault="00E306DA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</w:t>
            </w:r>
          </w:p>
          <w:p w:rsidR="00504B6E" w:rsidRDefault="00E306DA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:rsidR="00504B6E" w:rsidRDefault="00E306DA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504B6E" w:rsidRDefault="00E306DA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đoạn</w:t>
            </w:r>
            <w:proofErr w:type="spellEnd"/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43" w:type="dxa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ỗ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  <w:proofErr w:type="spellEnd"/>
          </w:p>
        </w:tc>
      </w:tr>
      <w:tr w:rsidR="00504B6E">
        <w:trPr>
          <w:trHeight w:val="5230"/>
        </w:trPr>
        <w:tc>
          <w:tcPr>
            <w:tcW w:w="2066" w:type="dxa"/>
          </w:tcPr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504B6E" w:rsidRDefault="00504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/>
              <w:ind w:right="17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504B6E" w:rsidRDefault="00E306DA">
            <w:pP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team.</w:t>
            </w:r>
          </w:p>
        </w:tc>
        <w:tc>
          <w:tcPr>
            <w:tcW w:w="3343" w:type="dxa"/>
          </w:tcPr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Phan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Hoài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Nhi</w:t>
            </w:r>
            <w:proofErr w:type="spellEnd"/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Lê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Hoàng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Nhi</w:t>
            </w:r>
            <w:proofErr w:type="spellEnd"/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Quý</w:t>
            </w:r>
            <w:proofErr w:type="spellEnd"/>
          </w:p>
          <w:p w:rsidR="00504B6E" w:rsidRDefault="00E30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Huy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ụ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proofErr w:type="spellEnd"/>
          </w:p>
        </w:tc>
      </w:tr>
    </w:tbl>
    <w:p w:rsidR="00504B6E" w:rsidRDefault="00504B6E">
      <w:pPr>
        <w:rPr>
          <w:rFonts w:ascii="Arial" w:eastAsia="Arial" w:hAnsi="Arial" w:cs="Arial"/>
          <w:sz w:val="24"/>
          <w:szCs w:val="24"/>
        </w:rPr>
      </w:pPr>
    </w:p>
    <w:p w:rsidR="00504B6E" w:rsidRDefault="00504B6E">
      <w:pPr>
        <w:rPr>
          <w:rFonts w:ascii="Arial" w:eastAsia="Arial" w:hAnsi="Arial" w:cs="Arial"/>
          <w:sz w:val="24"/>
          <w:szCs w:val="24"/>
        </w:rPr>
      </w:pPr>
    </w:p>
    <w:sectPr w:rsidR="00504B6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BAA"/>
    <w:multiLevelType w:val="multilevel"/>
    <w:tmpl w:val="13B8C0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716EAB"/>
    <w:multiLevelType w:val="multilevel"/>
    <w:tmpl w:val="A79E04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5CA1"/>
    <w:multiLevelType w:val="multilevel"/>
    <w:tmpl w:val="CC463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DC5FD7"/>
    <w:multiLevelType w:val="multilevel"/>
    <w:tmpl w:val="317A8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2B6045"/>
    <w:multiLevelType w:val="multilevel"/>
    <w:tmpl w:val="29B8E4D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3B5DC4"/>
    <w:multiLevelType w:val="multilevel"/>
    <w:tmpl w:val="0970876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A7C4B72"/>
    <w:multiLevelType w:val="multilevel"/>
    <w:tmpl w:val="1276B8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7" w15:restartNumberingAfterBreak="0">
    <w:nsid w:val="5DB70F00"/>
    <w:multiLevelType w:val="multilevel"/>
    <w:tmpl w:val="4DA8962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5370A2"/>
    <w:multiLevelType w:val="multilevel"/>
    <w:tmpl w:val="A0AC8F4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EA8793F"/>
    <w:multiLevelType w:val="multilevel"/>
    <w:tmpl w:val="80B4D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6E"/>
    <w:rsid w:val="00504B6E"/>
    <w:rsid w:val="00E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8424"/>
  <w15:docId w15:val="{0F8D88CA-4FDE-4B80-8CD0-28F1E654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ZPN4XWgcVzuqryBU0ABCxfIRg==">AMUW2mWVxx44BTSd94yUQevqyp5ivoYJtEZw9zGAOCBPe6rmkrClz6Ai9OjAM8MQSTc8801WQD+1/lB8hsr7HWw+kiCciIuM8gP54+PLs4QxmrMW64VzIFp4/yvRaw3D/ZPYUc4v94rJ9jYGCqmsxjXEX6Chbed/rg==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2020-01-09T13:46:00Z</dcterms:created>
  <dcterms:modified xsi:type="dcterms:W3CDTF">2022-03-08T00:08:00Z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