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C0" w:rsidRPr="004B68C0" w:rsidRDefault="004B68C0" w:rsidP="004B68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B68C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“A wise man … proportions his belief to the evidence.” – David Hume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What quality of academic culture does this relate to?</w:t>
      </w:r>
    </w:p>
    <w:p w:rsidR="004B68C0" w:rsidRPr="004B68C0" w:rsidRDefault="004B68C0" w:rsidP="004B68C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The need for proof to support opinions</w:t>
      </w:r>
    </w:p>
    <w:bookmarkStart w:id="0" w:name="_GoBack"/>
    <w:p w:rsidR="004B68C0" w:rsidRPr="004B68C0" w:rsidRDefault="004B68C0" w:rsidP="004B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object w:dxaOrig="8220" w:dyaOrig="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8pt;height:15.6pt" o:ole="">
            <v:imagedata r:id="rId4" o:title=""/>
          </v:shape>
          <w:control r:id="rId5" w:name="DefaultOcxName2" w:shapeid="_x0000_i1107"/>
        </w:object>
      </w:r>
      <w:bookmarkEnd w:id="0"/>
    </w:p>
    <w:p w:rsidR="004B68C0" w:rsidRPr="004B68C0" w:rsidRDefault="004B68C0" w:rsidP="004B68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B68C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Consider the following situation: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i/>
          <w:iCs/>
          <w:color w:val="333333"/>
          <w:sz w:val="21"/>
          <w:szCs w:val="21"/>
        </w:rPr>
        <w:t>For a course Timmy is taking, he has to conduct a research experiment and write a full research report. Part of the research report is a literature review. Timmy feels really lucky because earlier in the semester they had to write a literature review for the same class.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Can Timmy use the same literature review he did earlier in the course for this assignment?</w:t>
      </w:r>
    </w:p>
    <w:p w:rsidR="004B68C0" w:rsidRPr="004B68C0" w:rsidRDefault="004B68C0" w:rsidP="004B68C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It depends; Timmy should check his course outline or lecturer to make sure.</w:t>
      </w:r>
    </w:p>
    <w:p w:rsidR="004B68C0" w:rsidRPr="004B68C0" w:rsidRDefault="004B68C0" w:rsidP="004B68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B68C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Which of the following is a trait of critical thinking according to lecture 1.2b?</w:t>
      </w:r>
    </w:p>
    <w:p w:rsidR="004B68C0" w:rsidRPr="004B68C0" w:rsidRDefault="004B68C0" w:rsidP="004B68C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It aims to be objective and free from bias.</w:t>
      </w:r>
    </w:p>
    <w:p w:rsidR="004B68C0" w:rsidRPr="004B68C0" w:rsidRDefault="004B68C0" w:rsidP="004B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object w:dxaOrig="8220" w:dyaOrig="65">
          <v:shape id="_x0000_i1073" type="#_x0000_t75" style="width:18pt;height:15.6pt" o:ole="">
            <v:imagedata r:id="rId6" o:title=""/>
          </v:shape>
          <w:control r:id="rId7" w:name="DefaultOcxName11" w:shapeid="_x0000_i1073"/>
        </w:object>
      </w:r>
    </w:p>
    <w:p w:rsidR="004B68C0" w:rsidRPr="004B68C0" w:rsidRDefault="004B68C0" w:rsidP="004B68C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It reflects on its own basis, background and reasons.</w:t>
      </w:r>
    </w:p>
    <w:p w:rsidR="004B68C0" w:rsidRPr="004B68C0" w:rsidRDefault="004B68C0" w:rsidP="004B68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B68C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How had university changed some of the people interviewed in lesson 1.3a?</w:t>
      </w:r>
    </w:p>
    <w:p w:rsidR="004B68C0" w:rsidRPr="004B68C0" w:rsidRDefault="004B68C0" w:rsidP="004B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object w:dxaOrig="8220" w:dyaOrig="65">
          <v:shape id="_x0000_i1070" type="#_x0000_t75" style="width:18pt;height:15.6pt" o:ole="">
            <v:imagedata r:id="rId6" o:title=""/>
          </v:shape>
          <w:control r:id="rId8" w:name="DefaultOcxName14" w:shapeid="_x0000_i1070"/>
        </w:object>
      </w:r>
    </w:p>
    <w:p w:rsidR="004B68C0" w:rsidRPr="004B68C0" w:rsidRDefault="004B68C0" w:rsidP="004B68C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It had helped them understand communication in different contexts.</w:t>
      </w:r>
    </w:p>
    <w:p w:rsidR="004B68C0" w:rsidRPr="004B68C0" w:rsidRDefault="004B68C0" w:rsidP="004B68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object w:dxaOrig="8220" w:dyaOrig="65">
          <v:shape id="_x0000_i1069" type="#_x0000_t75" style="width:18pt;height:15.6pt" o:ole="">
            <v:imagedata r:id="rId6" o:title=""/>
          </v:shape>
          <w:control r:id="rId9" w:name="DefaultOcxName15" w:shapeid="_x0000_i1069"/>
        </w:object>
      </w:r>
    </w:p>
    <w:p w:rsidR="004B68C0" w:rsidRPr="004B68C0" w:rsidRDefault="004B68C0" w:rsidP="004B68C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It had given them better people skills.</w:t>
      </w:r>
    </w:p>
    <w:p w:rsidR="004B68C0" w:rsidRPr="004B68C0" w:rsidRDefault="004B68C0" w:rsidP="004B68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4B68C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4B68C0" w:rsidRPr="004B68C0" w:rsidRDefault="004B68C0" w:rsidP="004B68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What is argumentation?</w:t>
      </w:r>
    </w:p>
    <w:p w:rsidR="004B68C0" w:rsidRPr="004B68C0" w:rsidRDefault="004B68C0" w:rsidP="004B68C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68C0">
        <w:rPr>
          <w:rFonts w:ascii="Arial" w:eastAsia="Times New Roman" w:hAnsi="Arial" w:cs="Arial"/>
          <w:color w:val="333333"/>
          <w:sz w:val="21"/>
          <w:szCs w:val="21"/>
        </w:rPr>
        <w:t>Taking a stance or position in relation to a topic</w:t>
      </w:r>
    </w:p>
    <w:p w:rsidR="0099479A" w:rsidRDefault="0099479A"/>
    <w:sectPr w:rsidR="0099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C0"/>
    <w:rsid w:val="004B68C0"/>
    <w:rsid w:val="009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4D646C7-6FA4-4F61-A1F8-531C1C30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4B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B68C0"/>
  </w:style>
  <w:style w:type="paragraph" w:styleId="NormalWeb">
    <w:name w:val="Normal (Web)"/>
    <w:basedOn w:val="Normal"/>
    <w:uiPriority w:val="99"/>
    <w:semiHidden/>
    <w:unhideWhenUsed/>
    <w:rsid w:val="004B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68C0"/>
    <w:rPr>
      <w:i/>
      <w:iCs/>
    </w:rPr>
  </w:style>
  <w:style w:type="character" w:customStyle="1" w:styleId="flex1mv0w51">
    <w:name w:val="flex1_mv0w51"/>
    <w:basedOn w:val="DefaultParagraphFont"/>
    <w:rsid w:val="004B68C0"/>
  </w:style>
  <w:style w:type="character" w:customStyle="1" w:styleId="centercontenthenpwy-oo-childcontainer1dy709p">
    <w:name w:val="centercontent_henpwy-o_o-childcontainer_1dy709p"/>
    <w:basedOn w:val="DefaultParagraphFont"/>
    <w:rsid w:val="004B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2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2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49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1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44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6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4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2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3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6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9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155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0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2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31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0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5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8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94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43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8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2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4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7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6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6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809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1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34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08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4518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32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9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4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6076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650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02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5122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37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3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2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24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5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377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96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3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8480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08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3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4614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29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2921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63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9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5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44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9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6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0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5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92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4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72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40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3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9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4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2020-03-15T11:42:00Z</dcterms:created>
  <dcterms:modified xsi:type="dcterms:W3CDTF">2020-03-15T11:48:00Z</dcterms:modified>
</cp:coreProperties>
</file>