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System.Reflection;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Information about an assembly is controlled through the following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of attributes. Change these attribute values to modify the information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associated with an assembly.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AssemblyTitle("Phanmemchuyensothanhchu")]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AssemblyDescription("")]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AssemblyConfiguration("")]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AssemblyCompany("")]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AssemblyProduct("Phanmemchuyensothanhchu")]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AssemblyCopyright("Copyright ©  2020")]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AssemblyTrademark("")]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AssemblyCulture("")]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Setting ComVisible to false makes the types in this assembly not visible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COM components.  If you need to access a type in this assembly from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COM, set the ComVisible attribute to true on that type.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ComVisible(false)]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following GUID is for the ID of the typelib if this project is exposed to COM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Guid("debb78d1-bb1c-4fde-8497-1d16ffd9fd6e")]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information for an assembly consists of the following four values: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Major Version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Minor Version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Build Number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Revision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can specify all the values or you can default the Build and Revision Numbers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using the '*' as shown below: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[assembly: AssemblyVersion("1.0.*")]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AssemblyVersion("1.0.0.0")]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AssemblyFileVersion("1.0.0.0")]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