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vAlign w:val="center"/>
            <w:shd w:fill="0B1F33"/>
            <w:tcMar>
              <w:top w:w="190" w:type="dxa"/>
              <w:start w:w="280" w:type="dxa"/>
              <w:bottom w:w="190" w:type="dxa"/>
              <w:end w:w="2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41376"/>
                  <wp:docPr id="1" name="Picture 1" title="Hyper 品牌标识" descr="Hyper 品牌标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per-ic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41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80" w:after="0"/>
      </w:pPr>
    </w:p>
    <w:p>
      <w:pPr>
        <w:spacing w:after="200"/>
      </w:pPr>
      <w:r>
        <w:rPr>
          <w:rFonts w:ascii="Arial Unicode MS" w:hAnsi="Arial Unicode MS" w:eastAsia="Arial Unicode MS" w:cs="Arial Unicode MS" w:hint="eastAsia"/>
          <w:b/>
          <w:color w:val="FF1654"/>
          <w:sz w:val="20"/>
          <w:lang w:val="zh-CN" w:eastAsia="zh-CN"/>
        </w:rPr>
        <w:t>USER GUIDE  /  2026.08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0B1F33"/>
          <w:sz w:val="58"/>
          <w:lang w:val="zh-CN" w:eastAsia="zh-CN"/>
        </w:rPr>
        <w:t>Hyper 用户使用手册</w:t>
      </w:r>
    </w:p>
    <w:p>
      <w:pPr>
        <w:spacing w:after="320"/>
      </w:pPr>
      <w:r>
        <w:rPr>
          <w:rFonts w:ascii="Arial Unicode MS" w:hAnsi="Arial Unicode MS" w:eastAsia="Arial Unicode MS" w:cs="Arial Unicode MS" w:hint="eastAsia"/>
          <w:color w:val="1F4D78"/>
          <w:sz w:val="32"/>
          <w:lang w:val="zh-CN" w:eastAsia="zh-CN"/>
        </w:rPr>
        <w:t>小程序 · 网页商家端 · 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440" w:after="200"/>
      </w:pPr>
      <w:r>
        <w:rPr>
          <w:rFonts w:ascii="Arial Unicode MS" w:hAnsi="Arial Unicode MS" w:eastAsia="Arial Unicode MS" w:cs="Arial Unicode MS" w:hint="eastAsia"/>
          <w:color w:val="17212B"/>
          <w:sz w:val="24"/>
          <w:lang w:val="zh-CN" w:eastAsia="zh-CN"/>
        </w:rPr>
        <w:t>一份覆盖发现活动、购票验票、主办方运营、商家管理与平台治理的完整操作指南。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小程序用户</w:t>
            </w:r>
          </w:p>
        </w:tc>
        <w:tc>
          <w:tcPr>
            <w:tcW w:type="dxa" w:w="2995"/>
            <w:shd w:fill="FFF7E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主办方 / 核销员</w:t>
            </w:r>
          </w:p>
        </w:tc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网页商家 / 管理员</w:t>
            </w:r>
          </w:p>
        </w:tc>
      </w:tr>
    </w:tbl>
    <w:p>
      <w:pPr>
        <w:spacing w:before="1080" w:after="80"/>
      </w:pPr>
      <w:r>
        <w:rPr>
          <w:rFonts w:ascii="Arial Unicode MS" w:hAnsi="Arial Unicode MS" w:eastAsia="Arial Unicode MS" w:cs="Arial Unicode MS" w:hint="eastAsia"/>
          <w:b/>
          <w:color w:val="0B1F33"/>
          <w:sz w:val="21"/>
          <w:lang w:val="zh-CN" w:eastAsia="zh-CN"/>
        </w:rPr>
        <w:t>版本 1.0  ·  2026年8月10日</w:t>
      </w:r>
    </w:p>
    <w:p>
      <w:pPr>
        <w:spacing w:after="0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依据当前两个工作区的最新界面与功能整理（包含本地未提交改动）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阅读说明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本手册面向活动参与者、主办方、核销员、商家运营人员和平台管理员。正文按角色拆分，可直接跳到与自己相关的章节。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入口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本手册重点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找活动、报名购票、订单、电子票、退款、消息与积分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 / 核销员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小程序 → 我的 → 管理后台 / 核销入口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入驻、发活动、看销售、管订单、核销、账户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商家运营人员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网页活动管理系统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活动、订单售后、资金、运营、权限设置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网页登录页 → 管理员登录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审核、订单与售后、核销、内容、财务积分、权限治理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版本基线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端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工作区基线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1f1a7f0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Taro 3 / React 18；当前工作区含未提交改动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网页管理系统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bf7c2c2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React 19 / Vite；当前工作区含未提交改动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手册日期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2026-08-10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界面截图采用示例账号与示例业务数据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截图与实机差异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小程序截图由当前 H5 适配界面复现，用于说明页面结构。微信内的地图、授权、支付、订阅消息、扫码和系统弹窗以微信原生组件为准；网页截图中的姓名、手机号、金额和公司信息均为示例。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当前产品范围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商家等级规则由平台统一维护，商家只能查看，不能自行编辑。活动分销与活动抽奖不属于当前保留功能；若旧缓存、灰度页或历史原型仍出现相关入口，请以正式发布配置为准，不要据此开展业务。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快速目录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部分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适用角色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包含内容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01 小程序用户端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发现、广场、登录、下单、电子票、售后、消息、积分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02 小程序主办方端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主办方、核销员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入驻、活动发布、销售订单、核销、账户资金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03 网页商家端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运营、财务、客服、管理员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登录、活动、订单售后、账户、运营、权限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04 平台管理端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数据概览、审核、订单、核销、内容、财务积分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05 状态与常见问题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所有角色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状态含义、故障排查、安全建议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推荐使用顺序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先确认自己的角色与入口；网页端菜单会随账号权限而变化。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首次使用先完成登录、手机号授权或商家入驻，再进入具体业务操作。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涉及付款、退款、核销、提现、审核的操作，提交前再次核对订单号、金额和对象。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页面结果以状态标签和消息中心通知为准；不要仅以按钮点击完成作为成功依据。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01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小程序用户端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适用于浏览活动、报名购票、查看电子票与发起售后的活动参与者。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1.1 首次打开与登录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未登录时可以浏览首页和广场；下单、关注、发动态、查看订单等操作会要求登录。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在底部导航点击“我的”，再点击头像区域或需要登录的功能。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按照微信提示完成授权；如页面要求手机号，选择微信绑定手机号或按提示验证。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阅读并同意相关协议后完成登录。登录成功后，“我的”页会显示订单、积分、入驻和管理后台等入口。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账号安全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验证码、支付密码和核销二维码均不要转发给他人。更换手机号或设备后，如出现身份不一致，请先退出再重新登录。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1.2 从首页找活动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首页同时提供地图与活动列表。定位可用时，地图会显示附近派对或场地；下方列表用于快速浏览。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允许定位后查看附近活动；拒绝定位时仍可通过列表、搜索或筛选查找。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使用搜索输入活动名、场地或关键词；使用筛选按日期、类型或距离缩小范围。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点击活动卡片进入详情，核对时间、地点、主办方、退票说明、实名与未成年人限制。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选择票种和数量后提交订单；在微信支付页确认金额并完成支付。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2" name="Picture 2" title="小程序首页，包含地图区域和活动列表" descr="小程序首页，包含地图区域和活动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1  首页：地图与活动列表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3" name="Picture 3" title="小程序广场页面，展示用户与主办方动态" descr="小程序广场页面，展示用户与主办方动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squa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2  广场：动态瀑布流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1.3 广场、关注与互动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广场用于浏览用户或主办方发布的动态。点击卡片可进入动态详情，再查看作者主页或关联活动。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关注：在作者主页点击“关注”；可在“我的”相关入口查看关注关系。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点赞与评论：登录后操作；请勿发布违法、侵权、广告或包含隐私的信息。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发布动态：点击广场发布入口，上传图片、填写文字，按需关联活动后提交。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举报或屏蔽：如版本提供相应入口，按页面提示提交；处理结果以平台通知为准。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1.4 我的、订单与电子票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进入“我的 → 订单”查看全部订单，或按状态筛选待支付、待使用、已使用、退款中等订单。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打开订单列表并选择目标订单；先核对活动名称、场次、票种、数量和订单号。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待支付订单：在有效期内继续付款；超时后以订单状态为准，不要重复支付。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待使用订单：进入详情查看电子票或二维码；到场时调高屏幕亮度，逐张出示。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需要退款时，在订单详情发起售后，选择原因并提交；审核期间不要重复申请。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4" name="Picture 4" title="小程序我的页面，展示未登录状态和功能入口" descr="小程序我的页面，展示未登录状态和功能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user_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3  “我的”页的访客状态与登录入口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 title="小程序订单列表，包含多种订单状态标签" descr="小程序订单列表，包含多种订单状态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de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4  订单列表与状态筛选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电子票使用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二维码通常对应具体票券。截图、转发或提前暴露二维码可能带来被他人冒用的风险；核销成功后票券不可再次使用。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1.5 消息、积分与个人资料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消息：底部进入“消息”，可查看系统通知、互动通知、支付通知及会话；红点表示未读。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积分：从“我的 → 积分”查看余额与明细；积分获得和使用以页面规则为准。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个人主页：可维护头像、昵称等资料，并查看已发布动态或关注关系。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订阅提醒：当页面请求微信订阅消息授权时，可按需允许；关闭后仍可在消息中心主动查看。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1.6 退款与异常处理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场景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建议操作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判定依据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支付后仍显示待支付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返回订单列表下拉刷新，避免再次支付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微信支付记录 + 订单最终状态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退款中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等待商家或平台审核，不重复提交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售后单状态与消息通知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二维码无法核销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调高亮度，确认票券未使用且为对应场次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核销端返回结果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活动信息变化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查看消息通知和活动详情，必要时联系主办方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平台最新公告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02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小程序主办方端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适用于主办方负责人、运营人员与现场核销员。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2.1 入驻与进入管理后台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在“我的”点击“我要入驻”，按页面要求填写主体与联系人信息并上传资质。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提交后在入驻页或消息中心查看审核进度；被驳回时先按原因修改，再重新提交。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审核通过后，从“我的 → 管理后台”进入主办方工作台。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主办方底部导航通常包括“首页、活动、更多、账户”。核销员账号只应获得完成现场工作的必要权限。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4304714"/>
                  <wp:docPr id="6" name="Picture 6" title="小程序主办方首页，展示活动和经营数据" descr="小程序主办方首页，展示活动和经营数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ho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304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5  主办方首页：活动与经营概览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7" name="Picture 7" title="小程序主办方活动中心，包含四个业务标签" descr="小程序主办方活动中心，包含四个业务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activiti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6  活动中心：活动、销售、订单与核销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2.2 发布活动：五步流程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进入“活动 → 我的活动 → 新增活动”，依次完成活动信息、场地设定、上传海报、票券配置和活动资质。可保存草稿，确认完整后提交审核。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步骤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主要内容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提交前检查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1 活动信息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类型、名称、分享标题、日期、实名/未成年人规则、活动概要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时间无冲突；限制说明清楚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 场地设定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省市区、详细地址、经纬度或场地信息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地图定位与文字地址一致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3 上传海报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详情页、列表页、分享等图片素材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比例正确、文字清晰、无侵权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4 票券配置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票种、价格、库存、售卖时间、限购与退款条件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金额、库存和时间逐项复核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5 活动资质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按活动类型上传备案或许可材料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证件在有效期内且信息一致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8" name="Picture 8" title="小程序活动创建第一步，填写活动基本信息" descr="小程序活动创建第一步，填写活动基本信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7  活动信息填写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9" name="Picture 9" title="小程序活动创建第四步，配置活动票券" descr="小程序活动创建第四步，配置活动票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8  票券配置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审核前最后检查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活动一旦提交审核，部分字段可能暂时不可编辑。重点复核活动时间、地址、票价、库存、退款条件、实名和未成年人规则；宣传文案不得与票券配置矛盾。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2.3 活动、销售和实时订单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我的活动：按草稿、待审核、审核中、已上架、未通过等状态筛选；点击活动查看或编辑。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销售数据：按活动查看销量、订单金额等统计；统计口径以页面说明为准。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实时订单：按订单号、买家或状态搜索；涉及实名票时仅在业务需要范围内查看个人信息。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核销管理：维护核销员并查看核销记录；离场或离职人员应及时撤销权限。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2.4 现场核销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主办方先在核销管理中添加核销员；核销员按提示完成绑定。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活动开始前测试网络、相机权限与备用设备，并确认正在核销正确活动和场次。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扫描参与者票券二维码；成功后向参与者确认，失败时查看原因，不要连续快速重复扫码。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需要人工核对时，核实订单号、票种、使用状态和实名信息；异常票交由负责人处理。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核销是不可逆业务动作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只有参与者已到场且票券信息完全匹配时才确认核销。不要使用参与者转发的模糊截图，也不要在公开群聊收集完整二维码。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2.5 账户与提现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在“账户”查看商家认证、总收益、可提现、冻结和已提现金额，并维护收款账户。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先提交或编辑收款账户，确保账户名、开户行与主体信息一致。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待收款账户审核通过、余额可提现后，再提交提现申请。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平台审核通过后进入打款流程；到账时间以页面显示的周期和银行处理为准。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等级规则由平台维护：LV1 服务费 5%，LV2 服务费 3%，LV3 服务费 0%。商家不可自行修改。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03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网页商家端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适用于商家负责人、运营、客服、财务以及负责分配权限的管理员。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3.1 登录与首次使用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使用平台提供的网页地址打开活动管理系统。默认进入商家登录页，可选择验证码登录或密码登录。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输入已入驻手机号，选择验证码或密码方式。验证码只能用于本人账号。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勾选商家服务协议后登录；如收不到验证码，使用页面上的帮助入口排查。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首次登录若要求设置密码，按规则完成设置；公共电脑使用完毕后务必退出。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 title="Hyper 网页商家端登录页，支持验证码和密码登录" descr="Hyper 网页商家端登录页，支持验证码和密码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9  网页商家端登录页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3.2 首页与经营概览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首页左侧显示活动，右侧展示总活动数、订单金额、今日订单金额、销量等指标，并提供常用业务入口。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点击已上架活动可查看活动或数据；待审核活动以状态提示为准。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快速配置可进入新增活动、添加核销员、活动合集、收款账户和消息中心。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指标受筛选、支付、退款与数据刷新时间影响；对账时以订单和资金明细为准。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 title="网页商家首页，左侧是活动，右侧是经营数据和快捷入口" descr="网页商家首页，左侧是活动，右侧是经营数据和快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10  商家首页：活动与数据概览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3.3 活动管理与发布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左侧点击“活动”。顶部标签可在“我的活动、销售数据、实时订单、核销管理”之间切换。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在“我的活动”使用关键词、主办方、发布日期、活动日期与状态进行筛选。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点击“新增活动”，按照五步向导录入信息；右侧手机预览用于校对小程序展示。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保存草稿后可继续编辑；提交审核前按五步检查清单逐项复核。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未通过时打开详情查看驳回原因，修改对应字段或材料后重新提交。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 title="网页商家端活动列表，可按状态和日期筛选" descr="网页商家端活动列表，可按状态和日期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11  活动列表与筛选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 title="网页活动发布向导，包含五个步骤和右侧手机预览" descr="网页活动发布向导，包含五个步骤和右侧手机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_wiz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12  五步活动发布向导与手机预览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3.4 订单与售后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点击“订单售后”，可按关键词、订单状态、活动、退款状态和下单日期筛选。点击订单行后，右侧显示订单与售后详情。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处理前核对订单号、活动、票种、数量、实付金额、买家和使用状态。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进入“售后订单”查看退款原因与金额；根据活动规则和实际情况选择通过或驳回。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驳回时填写清楚原因；通过后以退款状态为准，避免重复操作。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待支付订单的取消、已核销票券的售后等边界场景，应按页面允许的动作处理，不绕过系统。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 title="网页商家订单与售后页面，展示订单筛选、列表和详情" descr="网页商家订单与售后页面，展示订单筛选、列表和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13  商家订单与售后工作台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隐私最小化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订单页可能显示脱敏手机号与实名信息。仅为履约、核销和售后目的查看，不得下载、复制或传播到无关群聊。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3.5 账户、收款与提现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点击“账户资金”查看商家等级、服务费、总收益、可提现、冻结金额、已提现以及收款账户状态。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首次收款先编辑收款账户并提交审核；审核通过前不可发起提现。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点击“申请提现”，核对可提现余额与收款账户后提交。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页面显示 T+1 表示平台审核通过后进入打款队列；实际到账仍受银行处理影响。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 title="网页商家账户资金页面，包含等级规则、余额和收款账户" descr="网页商家账户资金页面，包含等级规则、余额和收款账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14  账户与资金：等级、余额和收款账户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等级规则只读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等级与服务费由平台统一维护。商家可查看当前等级及权益，但不能编辑规则；如对等级或费用有疑问，通过消息中心或平台支持渠道反馈。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3.6 运营中心与活动合集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消息中心：查看审核、费用和系统通知；点击消息或“一键已读”更新未读状态。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动态管理：发布与活动相关的动态，或隐藏不再展示的内容；发布前确认素材授权。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活动合集：把多个活动整理为专题集合，用于统一展示和运营。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 title="网页商家运营中心，包含消息中心和动态管理" descr="网页商家运营中心，包含消息中心和动态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p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15  运营中心：消息与动态管理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3.7 权限设置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“权限设置”包含角色管理、子账号和操作日志。负责人应先定义角色，再为子账号分配最小必要权限。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在角色管理中新建角色，填写名称、说明并勾选活动、订单售后、核销、财务、消息等权限。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在子账号页新增成员并绑定角色；岗位变化或离职后立即停用或调整。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通过操作日志核查关键动作；如发现异常，先暂停相关账号并保留日志。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 title="网页商家权限设置页，展示角色列表与新增角色表单" descr="网页商家权限设置页，展示角色列表与新增角色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16  角色管理与权限勾选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DF8F2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D8B57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D8B57"/>
                <w:sz w:val="21"/>
                <w:lang w:val="zh-CN" w:eastAsia="zh-CN"/>
              </w:rPr>
              <w:t>建议分工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运营角色管理活动与消息；客服角色处理订单售后；核销员只保留核销权限；财务角色查看资金和提现；只有负责人保留角色与子账号管理权限。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04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仅适用于获得平台后台权限的管理员；菜单会按账号权限动态显示。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4.1 管理员登录与权限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在商家登录页点击“管理员登录”，输入管理员账号和密码。登录后，只会看到当前账号有权访问的菜单。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确认进入的是“管理员登录”页面，不要在商家验证码登录框输入管理员凭据。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登录后核对左侧菜单；缺少业务菜单时联系具备权限管理能力的负责人，不要借用他人账号。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处理完敏感业务后退出登录；公共设备不保存密码。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 title="Hyper 平台管理员账号密码登录页" descr="Hyper 平台管理员账号密码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17  平台管理员登录页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4.2 数据概览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概览页集中显示派对/场地、活动、票券、订单、用户、总收入和商家数，用于快速判断平台规模与异常波动。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概览数字用于运营观察；需要核对具体交易时进入订单、售后或财务模块。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数据权限与菜单权限相互配合，敏感数据只在工作需要范围内查看。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 title="平台管理端概览页，展示业务总量和左侧权限菜单" descr="平台管理端概览页，展示业务总量和左侧权限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18  平台数据概览与权限菜单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4.3 入驻与活动审核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管理员可在具备权限时处理入驻审核和活动审核。审核时应以页面材料、平台规则和必要的外部核验为依据。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在审核列表按名称、ID、日期或状态搜索目标记录。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打开详情，核对主体、联系人、资质有效期，以及活动时间、地址、海报、票券和限制说明。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通过时确认信息完整；驳回时填写具体、可执行的修改原因。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提交后回到列表确认状态已更新，并关注是否产生消息通知。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0" name="Picture 20" title="平台活动审核列表，可按待审核、审核中、已上架和未通过筛选" descr="平台活动审核列表，可按待审核、审核中、已上架和未通过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activity_audi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19  活动审核列表与状态筛选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审核一致性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相同类型活动应使用一致标准。驳回原因应指出具体字段或材料，不使用“信息不对”等模糊表述；涉及高风险资质时按内部流程升级复核。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4.4 订单、售后与核销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订单页提供关键词、状态和活动 ID 等筛选；同页可查看售后订单。核销页用于查询核销结果与记录。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处理订单问题前先锁定唯一订单号，核对用户、活动、金额、状态和创建时间。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售后审核先查看商家处理信息、退款原因与票券使用状态，再选择通过或驳回。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核销争议以系统记录、票券状态、扫码时间和操作账号为依据，必要时保留证据。</w:t>
      </w:r>
    </w:p>
    <w:p>
      <w:pPr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1" name="Picture 21" title="平台管理端订单列表和售后审核区域" descr="平台管理端订单列表和售后审核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ord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20  平台订单列表与售后审核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4.5 其他管理模块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模块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主要用途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操作要点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系统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平台配置与基础规则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变更前确认影响范围，保留配置依据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 / 商家 / 主办方资料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查询与维护主体信息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仅处理有依据的变更，保护个人信息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票券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查询票种、库存与使用状态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金额、库存和使用状态需要交叉核对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活动合集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平台专题集合管理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上线前校验活动有效性与排序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动态消息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内容与通知治理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按规则处理不合规内容，保留处理记录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财务积分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提现、资金和积分相关业务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线下打款完成后再确认“已打款”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财务操作红线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提现审核通过不等于银行已完成转账。只有在真实线下打款完成并核对金额与收款账户后，才在系统确认“已打款”；关键操作建议双人复核。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05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状态与常见问题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用于快速判断当前进度、排查异常并降低误操作风险。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5.1 常用状态速查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状态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含义与下一步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草稿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尚未提交；继续编辑并完成五步检查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审核中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已进入平台流程；等待结果，避免重复提交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已上架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用户可见；持续关注售卖、通知和现场准备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未通过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打开详情查看原因，修改后重新提交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待支付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尚未完成支付；在有效期内支付或等待关闭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已支付且未核销；到场出示电子票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已完成核销，票券不可重复使用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退款中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等待商家、平台或支付渠道处理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已退款 / 已驳回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流程结束；查看金额、原因与通知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收款账户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 / 已通过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审核中不可提现；通过后按余额申请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5.2 常见问题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小程序地图空白或定位失败怎么办？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确认微信定位权限、系统定位和网络；拒绝定位时可用列表、搜索和筛选。若 H5 预览地图空白，不代表微信原生地图不可用。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支付成功但订单没变化怎么办？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先回到订单列表刷新并核对微信支付记录，不要再次支付。仍异常时记录订单号和支付时间，通过平台支持渠道反馈。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活动提交后为什么不能编辑？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待审核或审核中时，部分字段会锁定。等待审核结果；如需紧急修改，按平台流程联系管理员。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网页端看不到某个菜单怎么办？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菜单受角色权限控制。联系本商家负责人或平台权限管理员调整，不要共享账号。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退款迟迟未到账怎么办？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先看售后状态。商家/平台通过后仍可能由支付渠道继续处理；以退款记录和原支付渠道到账为准。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核销扫码失败怎么办？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确认相机权限、网络、活动场次和票券状态；请参与者打开原始电子票并调高亮度，不连续重复扫码。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为什么不能编辑商家等级规则？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等级和服务费由平台统一维护，商家端只读。页面当前规则为 LV1 5%、LV2 3%、LV3 0%。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Q  活动分销或抽奖入口在哪里？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A  当前版本不保留这两项能力。旧缓存或历史原型出现的入口不作为可用功能，正式业务请使用活动合集等现有模块。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5.3 操作与安全清单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时点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检查事项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发布活动前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时间、地点、票价、库存、实名/未成年规则、退款条件、海报与资质一致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处理退款前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订单号、实付金额、使用状态、退款原因和适用规则一致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现场核销前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账号权限、正确活动/场次、网络、相机、备用设备可用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提交提现前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可提现余额、账户名、银行账号和审核状态正确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确认已打款前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真实转账已完成，金额与账户核对无误，并完成内部复核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人员变动时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立即停用子账号或核销员权限，检查操作日志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 Unicode MS" w:hAnsi="Arial Unicode MS" w:eastAsia="Arial Unicode MS" w:cs="Arial Unicode MS" w:hint="eastAsia"/>
          <w:b/>
          <w:color w:val="0B1F33"/>
          <w:sz w:val="56"/>
          <w:lang w:val="zh-CN" w:eastAsia="zh-CN"/>
        </w:rPr>
        <w:t>使用完成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 w:hint="eastAsia"/>
          <w:color w:val="1F4D78"/>
          <w:sz w:val="23"/>
          <w:lang w:val="zh-CN" w:eastAsia="zh-CN"/>
        </w:rPr>
        <w:t>遇到问题时，请优先记录页面、时间、账号角色、订单/活动编号和状态，再通过消息中心或组织提供的支持渠道反馈。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FF1654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600"/>
        <w:jc w:val="center"/>
      </w:pPr>
      <w:r>
        <w:rPr>
          <w:rFonts w:ascii="Arial Unicode MS" w:hAnsi="Arial Unicode MS" w:eastAsia="Arial Unicode MS" w:cs="Arial Unicode MS" w:hint="eastAsia"/>
          <w:b/>
          <w:color w:val="66717E"/>
          <w:sz w:val="19"/>
          <w:lang w:val="zh-CN" w:eastAsia="zh-CN"/>
        </w:rPr>
        <w:t>Hyper 用户使用手册  ·  2026年8月版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t xml:space="preserve">2026年8月版  ·  </w:t>
    </w: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6D3E1"/>
      </w:pBdr>
    </w:pPr>
    <w:r>
      <w:rPr>
        <w:rFonts w:ascii="Arial Unicode MS" w:hAnsi="Arial Unicode MS" w:eastAsia="Arial Unicode MS" w:cs="Arial Unicode MS" w:hint="eastAsia"/>
        <w:b/>
        <w:color w:val="66717E"/>
        <w:sz w:val="17"/>
        <w:lang w:val="zh-CN" w:eastAsia="zh-CN"/>
      </w:rPr>
      <w:t>HYPER  /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8" w:lineRule="auto"/>
      <w:ind w:left="900" w:hanging="271"/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Arial Unicode MS" w:hAnsi="Arial Unicode MS" w:eastAsia="Arial Unicode MS"/>
      <w:b/>
      <w:bCs/>
      <w:color w:val="6671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 用户使用手册：小程序与网页端</dc:title>
  <dc:subject>小程序用户端、主办方端、网页商家端与平台管理端操作说明</dc:subject>
  <dc:creator>Hyper 项目组</dc:creator>
  <cp:keywords>Hyper, 用户手册, 小程序, 商家后台, 管理后台</cp:keywords>
  <dc:description>基于 2026-08-10 当前工作区界面整理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