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80"/>
        <w:jc w:val="center"/>
        <w:rPr>
          <w:rFonts w:ascii="黑体" w:hAnsi="黑体" w:eastAsia="黑体"/>
          <w:b/>
          <w:sz w:val="48"/>
          <w:szCs w:val="48"/>
        </w:rPr>
      </w:pPr>
      <w:bookmarkStart w:id="0" w:name="_Toc425800338"/>
      <w:r>
        <w:rPr>
          <w:rFonts w:hint="eastAsia" w:ascii="黑体" w:hAnsi="黑体" w:eastAsia="黑体"/>
          <w:b/>
          <w:sz w:val="48"/>
          <w:szCs w:val="48"/>
        </w:rPr>
        <w:t>游客服务系统</w:t>
      </w:r>
      <w:bookmarkEnd w:id="0"/>
    </w:p>
    <w:p>
      <w:pPr>
        <w:pStyle w:val="2"/>
        <w:numPr>
          <w:ilvl w:val="0"/>
          <w:numId w:val="0"/>
        </w:numPr>
        <w:spacing w:before="120" w:after="120" w:line="360" w:lineRule="auto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1</w:t>
      </w:r>
      <w:r>
        <w:rPr>
          <w:rFonts w:ascii="宋体" w:hAnsi="宋体"/>
          <w:sz w:val="32"/>
          <w:szCs w:val="32"/>
        </w:rPr>
        <w:t>.</w:t>
      </w:r>
      <w:r>
        <w:rPr>
          <w:rFonts w:hint="eastAsia" w:ascii="宋体" w:hAnsi="宋体"/>
          <w:sz w:val="32"/>
          <w:szCs w:val="32"/>
        </w:rPr>
        <w:t>项目</w:t>
      </w:r>
      <w:r>
        <w:rPr>
          <w:rFonts w:ascii="宋体" w:hAnsi="宋体"/>
          <w:sz w:val="32"/>
          <w:szCs w:val="32"/>
        </w:rPr>
        <w:t>介绍</w:t>
      </w:r>
    </w:p>
    <w:p>
      <w:pPr>
        <w:spacing w:line="360" w:lineRule="auto"/>
        <w:ind w:firstLine="482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游客服务系统作为服务、宣传的主要渠道和手段，不仅提供酒店预订、娱乐推荐、美食推荐、旅游交通车等信息的查询，同时提供景区内全域旅游景点、线路推荐，促进全域景区战略的推进，此外提供游客咨询、游客投诉管理等功能。</w:t>
      </w:r>
    </w:p>
    <w:p>
      <w:pPr>
        <w:spacing w:line="360" w:lineRule="auto"/>
        <w:ind w:firstLine="482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游客服务系统包括以下子系统：游客投诉系统、旅游应急信息发布系统、星级酒店查询及营销系统、非星际酒店及乡村旅游酒店查询及营销系统、旅游景区（点）及旅游线路查询系统、餐饮娱乐及营业性演出团体信息查询系统、天气及路况查询系统。</w:t>
      </w:r>
    </w:p>
    <w:p>
      <w:pPr>
        <w:pStyle w:val="2"/>
        <w:numPr>
          <w:ilvl w:val="0"/>
          <w:numId w:val="0"/>
        </w:numPr>
        <w:spacing w:before="120" w:after="120" w:line="360" w:lineRule="auto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</w:rPr>
        <w:t>2.</w:t>
      </w:r>
      <w:r>
        <w:rPr>
          <w:rFonts w:hint="eastAsia" w:ascii="宋体" w:hAnsi="宋体"/>
          <w:sz w:val="32"/>
          <w:szCs w:val="32"/>
        </w:rPr>
        <w:t>系统功能</w:t>
      </w:r>
    </w:p>
    <w:p>
      <w:pPr>
        <w:pStyle w:val="3"/>
        <w:spacing w:before="156" w:beforeLines="50" w:after="156" w:afterLines="50" w:line="360" w:lineRule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.1游客投诉系统</w:t>
      </w:r>
    </w:p>
    <w:p>
      <w:p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接收管理游客投诉，并对投诉处理过程和结果进行跟踪管理。游客投诉包括游客提交/回复投诉、游客查看投诉、游客评价投诉、管理人员审批投诉、管理人员对投诉结案，以及投诉处理人员对投诉的处理。</w:t>
      </w:r>
    </w:p>
    <w:p>
      <w:pPr>
        <w:spacing w:line="360" w:lineRule="auto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5372100" cy="2124075"/>
            <wp:effectExtent l="0" t="0" r="0" b="9525"/>
            <wp:docPr id="1" name="图片 1" descr="C:\Users\Administrator\Desktop\用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用例图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  <w:numPr>
          <w:ilvl w:val="0"/>
          <w:numId w:val="2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ascii="宋体" w:hAnsi="宋体"/>
          <w:b/>
        </w:rPr>
        <w:t>提交</w:t>
      </w:r>
      <w:r>
        <w:rPr>
          <w:rFonts w:hint="eastAsia" w:ascii="宋体" w:hAnsi="宋体"/>
          <w:b/>
        </w:rPr>
        <w:t>/回复投诉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249"/>
        <w:gridCol w:w="1701"/>
        <w:gridCol w:w="1276"/>
        <w:gridCol w:w="1701"/>
        <w:gridCol w:w="992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提交/回复投诉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游客提交或者回复投诉表单。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投诉内容、照片、视频等附件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right="34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游客通过页面表单提交投诉文字内容、照片、视频等附件到服务器。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投诉表单记录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2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查看投诉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1560"/>
        <w:gridCol w:w="1559"/>
        <w:gridCol w:w="850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查看投诉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查看投诉列表、投诉内容，以及投诉处理信息。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游客通过投诉列表，查看投诉内容，以及处理结果等。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投诉及处理记录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2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投诉评价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490"/>
        <w:gridCol w:w="1490"/>
        <w:gridCol w:w="1663"/>
        <w:gridCol w:w="1134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投诉评价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游客对投诉处理结果进行评价打分。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打分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游客查看处理结果，对结案的处理结果进行评价打分。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投诉处理结果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2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投诉审批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249"/>
        <w:gridCol w:w="850"/>
        <w:gridCol w:w="2127"/>
        <w:gridCol w:w="1842"/>
        <w:gridCol w:w="993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投诉审批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管理人员审批游客提交的投诉，以确定是否发布在网络。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本功能的使用者：管理人员。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投诉审批结果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管理人员查看游客投诉内容；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管理人员对游客投诉进行审批；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审批通过的投诉提交给处理人员。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投诉处理人员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2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投诉结案</w:t>
      </w:r>
    </w:p>
    <w:tbl>
      <w:tblPr>
        <w:tblStyle w:val="13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560"/>
        <w:gridCol w:w="1701"/>
        <w:gridCol w:w="1134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投诉结案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680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right="34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管理人员查看投诉处理结果，游客对投诉的反馈意见。对于处理完成的投诉，进行结案处理。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本功能的使用者：管理人员。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680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680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管理人员查看投诉处理结果；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管理人员查看游客对于投诉的反馈意见；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对于处理完成的投诉，进行结案处理。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680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结案投诉列表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680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680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2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投诉处理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490"/>
        <w:gridCol w:w="1490"/>
        <w:gridCol w:w="1805"/>
        <w:gridCol w:w="850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投诉处理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投诉处理人员处理游客投诉。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本功能的使用者：投诉处理人员。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投诉处理意见，投诉处理结果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处理人员查看管理人员分派的待处理投诉；</w:t>
            </w:r>
          </w:p>
          <w:p>
            <w:pPr>
              <w:pStyle w:val="26"/>
              <w:spacing w:line="240" w:lineRule="auto"/>
              <w:ind w:right="34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处理人员现场对投诉进行处理，提交处理意见，上传图片、视频等附件；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填写投诉处理结果，游客确认意见。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投诉处理结果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spacing w:line="360" w:lineRule="auto"/>
        <w:ind w:firstLine="480"/>
        <w:rPr>
          <w:rFonts w:ascii="宋体" w:hAnsi="宋体"/>
          <w:sz w:val="24"/>
          <w:szCs w:val="24"/>
        </w:rPr>
      </w:pPr>
    </w:p>
    <w:p>
      <w:pPr>
        <w:pStyle w:val="3"/>
        <w:spacing w:before="156" w:beforeLines="50" w:after="156" w:afterLines="50" w:line="360" w:lineRule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.2旅游应急信息发布系统（针对游客）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808"/>
        <w:gridCol w:w="1559"/>
        <w:gridCol w:w="1701"/>
        <w:gridCol w:w="851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旅游应急信息发布系统（针对游客）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发布游客关注的与旅游相关的各类信息，平台管理人员管理针对游客的旅游应急信息。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本功能的使用者：平台管理人员、游客。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旅游应急信息内容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numPr>
                <w:ilvl w:val="0"/>
                <w:numId w:val="3"/>
              </w:numPr>
              <w:tabs>
                <w:tab w:val="clear" w:pos="8520"/>
              </w:tabs>
              <w:spacing w:line="240" w:lineRule="auto"/>
              <w:ind w:right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发布旅游应急信息</w:t>
            </w:r>
          </w:p>
          <w:p>
            <w:pPr>
              <w:pStyle w:val="26"/>
              <w:spacing w:line="240" w:lineRule="auto"/>
              <w:ind w:right="34"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平台管理人员通过旅游应急信息发布平台，发布最新的旅游应急信息，并设置显示有效期。发布旅游应急信息后，提交给审批人员进行审批；</w:t>
            </w:r>
          </w:p>
          <w:p>
            <w:pPr>
              <w:pStyle w:val="26"/>
              <w:numPr>
                <w:ilvl w:val="0"/>
                <w:numId w:val="3"/>
              </w:numPr>
              <w:tabs>
                <w:tab w:val="clear" w:pos="8520"/>
              </w:tabs>
              <w:spacing w:line="240" w:lineRule="auto"/>
              <w:ind w:right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审批旅游应急信息</w:t>
            </w:r>
          </w:p>
          <w:p>
            <w:pPr>
              <w:pStyle w:val="26"/>
              <w:spacing w:line="240" w:lineRule="auto"/>
              <w:ind w:right="0"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网站旅游应急信息审批人员对发布人员发布的旅游信息进行审批，审批通过的将显示在旅游信息系统页面；</w:t>
            </w:r>
          </w:p>
          <w:p>
            <w:pPr>
              <w:pStyle w:val="26"/>
              <w:numPr>
                <w:ilvl w:val="0"/>
                <w:numId w:val="3"/>
              </w:numPr>
              <w:tabs>
                <w:tab w:val="clear" w:pos="8520"/>
              </w:tabs>
              <w:spacing w:line="240" w:lineRule="auto"/>
              <w:ind w:right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修改旅游应急信息</w:t>
            </w:r>
          </w:p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对于发布有误的旅游应急信息，可以进行修改。</w:t>
            </w:r>
          </w:p>
          <w:p>
            <w:pPr>
              <w:pStyle w:val="26"/>
              <w:numPr>
                <w:ilvl w:val="0"/>
                <w:numId w:val="3"/>
              </w:numPr>
              <w:tabs>
                <w:tab w:val="clear" w:pos="8520"/>
              </w:tabs>
              <w:spacing w:line="240" w:lineRule="auto"/>
              <w:ind w:right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删除旅游应急信息</w:t>
            </w:r>
          </w:p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平台管理人员删除已经发布的旅游应急信息。</w:t>
            </w:r>
          </w:p>
          <w:p>
            <w:pPr>
              <w:pStyle w:val="26"/>
              <w:numPr>
                <w:ilvl w:val="0"/>
                <w:numId w:val="3"/>
              </w:numPr>
              <w:tabs>
                <w:tab w:val="clear" w:pos="8520"/>
              </w:tabs>
              <w:spacing w:line="240" w:lineRule="auto"/>
              <w:ind w:right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查询旅游应急信息</w:t>
            </w:r>
          </w:p>
          <w:p>
            <w:pPr>
              <w:pStyle w:val="26"/>
              <w:spacing w:line="240" w:lineRule="auto"/>
              <w:ind w:right="34"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对于特定的旅游应急信息，平台管理人员可以通过查询功能来查找，并进行处理。</w:t>
            </w:r>
          </w:p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游客可以查询特定的旅游应急信息，以帮助决定行程。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旅游应急信息页面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spacing w:line="360" w:lineRule="auto"/>
        <w:ind w:firstLine="480"/>
        <w:rPr>
          <w:rFonts w:ascii="宋体" w:hAnsi="宋体"/>
          <w:sz w:val="24"/>
          <w:szCs w:val="24"/>
        </w:rPr>
      </w:pPr>
    </w:p>
    <w:p>
      <w:pPr>
        <w:pStyle w:val="3"/>
        <w:spacing w:before="156" w:beforeLines="50" w:after="156" w:afterLines="50" w:line="360" w:lineRule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.</w:t>
      </w:r>
      <w:r>
        <w:rPr>
          <w:rFonts w:ascii="宋体" w:hAnsi="宋体"/>
          <w:sz w:val="28"/>
          <w:szCs w:val="28"/>
        </w:rPr>
        <w:t>3</w:t>
      </w:r>
      <w:r>
        <w:rPr>
          <w:rFonts w:hint="eastAsia" w:ascii="宋体" w:hAnsi="宋体"/>
          <w:sz w:val="28"/>
          <w:szCs w:val="28"/>
        </w:rPr>
        <w:t>星级酒店查询及营销系统</w:t>
      </w:r>
    </w:p>
    <w:p>
      <w:pPr>
        <w:pStyle w:val="28"/>
        <w:numPr>
          <w:ilvl w:val="0"/>
          <w:numId w:val="4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星级酒店查询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099"/>
        <w:gridCol w:w="1560"/>
        <w:gridCol w:w="1984"/>
        <w:gridCol w:w="1276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星级酒店查询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查询景区内星级酒店房间预定情况。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星级酒店查询条件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游客根据条件查询星级酒店房间预订情况，选择入住酒店。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星级酒店查询结果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4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星级酒店房间信息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808"/>
        <w:gridCol w:w="1134"/>
        <w:gridCol w:w="1985"/>
        <w:gridCol w:w="992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星级酒店房间信息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酒店管理人员录入酒店房间预订实时信息。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本功能的使用者：酒店管理人员。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酒店房间预订信息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酒店管理人员凭酒店管理账号登陆智慧应急平台，录入己方酒店的房间实时预订信息。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酒店房间预订信息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4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星级酒店营销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099"/>
        <w:gridCol w:w="1560"/>
        <w:gridCol w:w="1842"/>
        <w:gridCol w:w="1418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星级酒店营销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平台管理人员根据导流情况进行星级酒店的推荐营销。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本功能的使用者：平台管理人员。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导流情况、星级酒店信息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平台管理人员根据游客状况，依据上级领导指示，进行游客导流信息的录入，以及相关营销的星级酒店信息。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星级酒店营销记录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spacing w:line="360" w:lineRule="auto"/>
        <w:ind w:firstLine="480"/>
        <w:rPr>
          <w:rFonts w:ascii="宋体" w:hAnsi="宋体"/>
          <w:sz w:val="24"/>
          <w:szCs w:val="24"/>
        </w:rPr>
      </w:pPr>
    </w:p>
    <w:p>
      <w:pPr>
        <w:pStyle w:val="3"/>
        <w:spacing w:before="156" w:beforeLines="50" w:after="156" w:afterLines="50" w:line="360" w:lineRule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.</w:t>
      </w:r>
      <w:r>
        <w:rPr>
          <w:rFonts w:ascii="宋体" w:hAnsi="宋体"/>
          <w:sz w:val="28"/>
          <w:szCs w:val="28"/>
        </w:rPr>
        <w:t>4</w:t>
      </w:r>
      <w:r>
        <w:rPr>
          <w:rFonts w:hint="eastAsia" w:ascii="宋体" w:hAnsi="宋体"/>
          <w:sz w:val="28"/>
          <w:szCs w:val="28"/>
        </w:rPr>
        <w:t>非星级酒店及乡村旅游酒店查询及营销系统</w:t>
      </w:r>
    </w:p>
    <w:p>
      <w:p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查询景区内星级酒店房间预定情况，及其根据导流情况进行推荐营销。</w:t>
      </w:r>
    </w:p>
    <w:p>
      <w:pPr>
        <w:pStyle w:val="28"/>
        <w:numPr>
          <w:ilvl w:val="0"/>
          <w:numId w:val="5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非星级酒店查询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808"/>
        <w:gridCol w:w="1134"/>
        <w:gridCol w:w="1843"/>
        <w:gridCol w:w="992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非星级酒店查询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查询景区内非星级酒店房间预定情况。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非星级酒店查询条件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游客根据条件查询非星级酒店房间预订情况，选择入住酒店。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非星级酒店查询结果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5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非星级酒店房间信息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808"/>
        <w:gridCol w:w="1134"/>
        <w:gridCol w:w="1701"/>
        <w:gridCol w:w="1276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非星级酒店房间信息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酒店管理人员录入酒店房间预订实时信息。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本功能的使用者：酒店管理人员。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酒店房间预订信息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酒店管理人员凭酒店管理账号登陆智慧应急平台，录入己方酒店的房间实时预订信息。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酒店房间预订信息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5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非星级酒店营销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808"/>
        <w:gridCol w:w="992"/>
        <w:gridCol w:w="1985"/>
        <w:gridCol w:w="992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非星级酒店营销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平台管理人员根据导流情况进行非星级酒店的推荐营销。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本功能的使用者：平台管理人员。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导流情况、非星级酒店信息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平台管理人员根据游客状况，依据上级领导指示，进行游客导流信息的录入，以及相关营销的非星级酒店信息。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非星级酒店营销记录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spacing w:line="360" w:lineRule="auto"/>
        <w:ind w:firstLine="480"/>
        <w:rPr>
          <w:rFonts w:ascii="宋体" w:hAnsi="宋体"/>
          <w:sz w:val="24"/>
          <w:szCs w:val="24"/>
        </w:rPr>
      </w:pPr>
    </w:p>
    <w:p>
      <w:pPr>
        <w:pStyle w:val="3"/>
        <w:spacing w:before="156" w:beforeLines="50" w:after="156" w:afterLines="50" w:line="360" w:lineRule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.</w:t>
      </w:r>
      <w:r>
        <w:rPr>
          <w:rFonts w:ascii="宋体" w:hAnsi="宋体"/>
          <w:sz w:val="28"/>
          <w:szCs w:val="28"/>
        </w:rPr>
        <w:t>5</w:t>
      </w:r>
      <w:r>
        <w:rPr>
          <w:rFonts w:hint="eastAsia" w:ascii="宋体" w:hAnsi="宋体"/>
          <w:sz w:val="28"/>
          <w:szCs w:val="28"/>
        </w:rPr>
        <w:t>旅游景区（点）及旅游线路查询系统</w:t>
      </w:r>
    </w:p>
    <w:p>
      <w:pPr>
        <w:pStyle w:val="28"/>
        <w:numPr>
          <w:ilvl w:val="0"/>
          <w:numId w:val="6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查询旅游景区（点）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808"/>
        <w:gridCol w:w="1276"/>
        <w:gridCol w:w="1843"/>
        <w:gridCol w:w="992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查询旅游景区（点）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查询景区内旅游景区（点）。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游客根据查询条件查询景区内旅游景区（点）。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景区内旅游景区（点）查询结果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6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查询旅游线路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383"/>
        <w:gridCol w:w="1134"/>
        <w:gridCol w:w="1701"/>
        <w:gridCol w:w="1559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查询旅游线路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查询景区内旅游线路信息。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游客根据查询条件查询景区内旅游线路信息。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旅游线路查询结果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spacing w:line="360" w:lineRule="auto"/>
        <w:ind w:firstLine="480"/>
        <w:rPr>
          <w:rFonts w:ascii="宋体" w:hAnsi="宋体"/>
          <w:sz w:val="24"/>
          <w:szCs w:val="24"/>
        </w:rPr>
      </w:pPr>
    </w:p>
    <w:p>
      <w:pPr>
        <w:pStyle w:val="3"/>
        <w:spacing w:before="156" w:beforeLines="50" w:after="156" w:afterLines="50" w:line="360" w:lineRule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.</w:t>
      </w:r>
      <w:r>
        <w:rPr>
          <w:rFonts w:ascii="宋体" w:hAnsi="宋体"/>
          <w:sz w:val="28"/>
          <w:szCs w:val="28"/>
        </w:rPr>
        <w:t>6</w:t>
      </w:r>
      <w:r>
        <w:rPr>
          <w:rFonts w:hint="eastAsia" w:ascii="宋体" w:hAnsi="宋体"/>
          <w:sz w:val="28"/>
          <w:szCs w:val="28"/>
        </w:rPr>
        <w:t>餐饮娱乐及营业性演出团体信息查询系统</w:t>
      </w:r>
    </w:p>
    <w:p>
      <w:pPr>
        <w:pStyle w:val="28"/>
        <w:numPr>
          <w:ilvl w:val="0"/>
          <w:numId w:val="7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查询餐饮娱乐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241"/>
        <w:gridCol w:w="1559"/>
        <w:gridCol w:w="1701"/>
        <w:gridCol w:w="1418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查询餐饮娱乐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游客查询景区内餐饮娱乐信息。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游客根据查询条件查询景区内餐饮娱乐信息。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餐饮娱乐查询结果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7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查询演出团体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808"/>
        <w:gridCol w:w="1134"/>
        <w:gridCol w:w="1985"/>
        <w:gridCol w:w="992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查询演出团体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游客查询景区内营业性演出团体信息。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游客根据查询条件查询景区内营业性演出团体信息。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演出团体查询结果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spacing w:line="360" w:lineRule="auto"/>
        <w:ind w:firstLine="480"/>
        <w:rPr>
          <w:rFonts w:ascii="宋体" w:hAnsi="宋体"/>
          <w:sz w:val="24"/>
          <w:szCs w:val="24"/>
        </w:rPr>
      </w:pPr>
    </w:p>
    <w:p>
      <w:pPr>
        <w:pStyle w:val="3"/>
        <w:spacing w:before="156" w:beforeLines="50" w:after="156" w:afterLines="50" w:line="360" w:lineRule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.</w:t>
      </w:r>
      <w:r>
        <w:rPr>
          <w:rFonts w:ascii="宋体" w:hAnsi="宋体"/>
          <w:sz w:val="28"/>
          <w:szCs w:val="28"/>
        </w:rPr>
        <w:t>7</w:t>
      </w:r>
      <w:r>
        <w:rPr>
          <w:rFonts w:hint="eastAsia" w:ascii="宋体" w:hAnsi="宋体"/>
          <w:sz w:val="28"/>
          <w:szCs w:val="28"/>
        </w:rPr>
        <w:t>天气及路况查询系统</w:t>
      </w:r>
    </w:p>
    <w:p>
      <w:pPr>
        <w:pStyle w:val="28"/>
        <w:numPr>
          <w:ilvl w:val="0"/>
          <w:numId w:val="8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查询天气状况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383"/>
        <w:gridCol w:w="1276"/>
        <w:gridCol w:w="1842"/>
        <w:gridCol w:w="1418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查询天气状况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游客查询景区天气状况。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游客根据查询条件查询景区天气状况。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天气状况查询结果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</w:p>
        </w:tc>
      </w:tr>
    </w:tbl>
    <w:p>
      <w:pPr>
        <w:pStyle w:val="28"/>
        <w:numPr>
          <w:ilvl w:val="0"/>
          <w:numId w:val="8"/>
        </w:numPr>
        <w:tabs>
          <w:tab w:val="left" w:pos="851"/>
          <w:tab w:val="clear" w:pos="3255"/>
        </w:tabs>
        <w:spacing w:before="0" w:beforeLines="0" w:after="0" w:afterLines="0"/>
        <w:ind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查询路况信息</w:t>
      </w:r>
    </w:p>
    <w:tbl>
      <w:tblPr>
        <w:tblStyle w:val="13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099"/>
        <w:gridCol w:w="1560"/>
        <w:gridCol w:w="1701"/>
        <w:gridCol w:w="1559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功能名称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查询路况信息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分析时间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所属系统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游客服务系统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功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能</w:t>
            </w:r>
          </w:p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描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游客查询景区路况信息。</w:t>
            </w:r>
          </w:p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本功能的使用者：游客。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处理描述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ind w:firstLine="12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游客根据查询条件查询景区路况信息。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120" w:firstLine="36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输出项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路况信息查询结果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业务规则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界面要求</w:t>
            </w:r>
          </w:p>
        </w:tc>
        <w:tc>
          <w:tcPr>
            <w:tcW w:w="70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spacing w:line="240" w:lineRule="auto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简洁直观，容易操作。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bookmarkStart w:id="1" w:name="_GoBack"/>
            <w:bookmarkEnd w:id="1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73247"/>
    <w:multiLevelType w:val="multilevel"/>
    <w:tmpl w:val="04973247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0AD666B1"/>
    <w:multiLevelType w:val="multilevel"/>
    <w:tmpl w:val="0AD666B1"/>
    <w:lvl w:ilvl="0" w:tentative="0">
      <w:start w:val="1"/>
      <w:numFmt w:val="chineseCountingThousand"/>
      <w:pStyle w:val="2"/>
      <w:suff w:val="nothing"/>
      <w:lvlText w:val="第%1章"/>
      <w:lvlJc w:val="left"/>
      <w:pPr>
        <w:ind w:left="1134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</w:lvl>
  </w:abstractNum>
  <w:abstractNum w:abstractNumId="2">
    <w:nsid w:val="3DD143EB"/>
    <w:multiLevelType w:val="multilevel"/>
    <w:tmpl w:val="3DD143EB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46212BAF"/>
    <w:multiLevelType w:val="multilevel"/>
    <w:tmpl w:val="46212BAF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4930759F"/>
    <w:multiLevelType w:val="multilevel"/>
    <w:tmpl w:val="4930759F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4CB2146D"/>
    <w:multiLevelType w:val="multilevel"/>
    <w:tmpl w:val="4CB2146D"/>
    <w:lvl w:ilvl="0" w:tentative="0">
      <w:start w:val="1"/>
      <w:numFmt w:val="decimal"/>
      <w:lvlText w:val="%1、"/>
      <w:lvlJc w:val="left"/>
      <w:pPr>
        <w:ind w:left="4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60" w:hanging="420"/>
      </w:pPr>
    </w:lvl>
    <w:lvl w:ilvl="2" w:tentative="0">
      <w:start w:val="1"/>
      <w:numFmt w:val="lowerRoman"/>
      <w:lvlText w:val="%3."/>
      <w:lvlJc w:val="right"/>
      <w:pPr>
        <w:ind w:left="1380" w:hanging="420"/>
      </w:pPr>
    </w:lvl>
    <w:lvl w:ilvl="3" w:tentative="0">
      <w:start w:val="1"/>
      <w:numFmt w:val="decimal"/>
      <w:lvlText w:val="%4."/>
      <w:lvlJc w:val="left"/>
      <w:pPr>
        <w:ind w:left="1800" w:hanging="420"/>
      </w:pPr>
    </w:lvl>
    <w:lvl w:ilvl="4" w:tentative="0">
      <w:start w:val="1"/>
      <w:numFmt w:val="lowerLetter"/>
      <w:lvlText w:val="%5)"/>
      <w:lvlJc w:val="left"/>
      <w:pPr>
        <w:ind w:left="2220" w:hanging="420"/>
      </w:pPr>
    </w:lvl>
    <w:lvl w:ilvl="5" w:tentative="0">
      <w:start w:val="1"/>
      <w:numFmt w:val="lowerRoman"/>
      <w:lvlText w:val="%6."/>
      <w:lvlJc w:val="right"/>
      <w:pPr>
        <w:ind w:left="2640" w:hanging="420"/>
      </w:pPr>
    </w:lvl>
    <w:lvl w:ilvl="6" w:tentative="0">
      <w:start w:val="1"/>
      <w:numFmt w:val="decimal"/>
      <w:lvlText w:val="%7."/>
      <w:lvlJc w:val="left"/>
      <w:pPr>
        <w:ind w:left="3060" w:hanging="420"/>
      </w:pPr>
    </w:lvl>
    <w:lvl w:ilvl="7" w:tentative="0">
      <w:start w:val="1"/>
      <w:numFmt w:val="lowerLetter"/>
      <w:lvlText w:val="%8)"/>
      <w:lvlJc w:val="left"/>
      <w:pPr>
        <w:ind w:left="3480" w:hanging="420"/>
      </w:pPr>
    </w:lvl>
    <w:lvl w:ilvl="8" w:tentative="0">
      <w:start w:val="1"/>
      <w:numFmt w:val="lowerRoman"/>
      <w:lvlText w:val="%9."/>
      <w:lvlJc w:val="right"/>
      <w:pPr>
        <w:ind w:left="3900" w:hanging="420"/>
      </w:pPr>
    </w:lvl>
  </w:abstractNum>
  <w:abstractNum w:abstractNumId="6">
    <w:nsid w:val="4F1230F9"/>
    <w:multiLevelType w:val="multilevel"/>
    <w:tmpl w:val="4F1230F9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584639C0"/>
    <w:multiLevelType w:val="multilevel"/>
    <w:tmpl w:val="584639C0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954"/>
    <w:rsid w:val="000934D5"/>
    <w:rsid w:val="00530C75"/>
    <w:rsid w:val="00AA7954"/>
    <w:rsid w:val="00C30141"/>
    <w:rsid w:val="00CF3D90"/>
    <w:rsid w:val="00F22759"/>
    <w:rsid w:val="521D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1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5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6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17">
    <w:name w:val="标题 1 Char"/>
    <w:basedOn w:val="14"/>
    <w:link w:val="2"/>
    <w:qFormat/>
    <w:uiPriority w:val="1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8">
    <w:name w:val="标题 2 Char"/>
    <w:basedOn w:val="14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9">
    <w:name w:val="标题 3 Char"/>
    <w:basedOn w:val="14"/>
    <w:link w:val="4"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20">
    <w:name w:val="标题 4 Char"/>
    <w:basedOn w:val="14"/>
    <w:link w:val="5"/>
    <w:qFormat/>
    <w:uiPriority w:val="9"/>
    <w:rPr>
      <w:rFonts w:ascii="Cambria" w:hAnsi="Cambria" w:eastAsia="宋体" w:cs="Times New Roman"/>
      <w:b/>
      <w:bCs/>
      <w:sz w:val="28"/>
      <w:szCs w:val="28"/>
    </w:rPr>
  </w:style>
  <w:style w:type="character" w:customStyle="1" w:styleId="21">
    <w:name w:val="标题 5 Char"/>
    <w:basedOn w:val="14"/>
    <w:link w:val="6"/>
    <w:qFormat/>
    <w:uiPriority w:val="9"/>
    <w:rPr>
      <w:rFonts w:ascii="Calibri" w:hAnsi="Calibri" w:eastAsia="宋体" w:cs="Times New Roman"/>
      <w:b/>
      <w:bCs/>
      <w:sz w:val="28"/>
      <w:szCs w:val="28"/>
    </w:rPr>
  </w:style>
  <w:style w:type="character" w:customStyle="1" w:styleId="22">
    <w:name w:val="标题 6 Char"/>
    <w:basedOn w:val="14"/>
    <w:link w:val="7"/>
    <w:qFormat/>
    <w:uiPriority w:val="9"/>
    <w:rPr>
      <w:rFonts w:ascii="Cambria" w:hAnsi="Cambria" w:eastAsia="宋体" w:cs="Times New Roman"/>
      <w:b/>
      <w:bCs/>
      <w:sz w:val="24"/>
      <w:szCs w:val="24"/>
    </w:rPr>
  </w:style>
  <w:style w:type="character" w:customStyle="1" w:styleId="23">
    <w:name w:val="标题 7 Char"/>
    <w:basedOn w:val="14"/>
    <w:link w:val="8"/>
    <w:qFormat/>
    <w:uiPriority w:val="9"/>
    <w:rPr>
      <w:rFonts w:ascii="Calibri" w:hAnsi="Calibri" w:eastAsia="宋体" w:cs="Times New Roman"/>
      <w:b/>
      <w:bCs/>
      <w:sz w:val="24"/>
      <w:szCs w:val="24"/>
    </w:rPr>
  </w:style>
  <w:style w:type="character" w:customStyle="1" w:styleId="24">
    <w:name w:val="标题 8 Char"/>
    <w:basedOn w:val="14"/>
    <w:link w:val="9"/>
    <w:qFormat/>
    <w:uiPriority w:val="9"/>
    <w:rPr>
      <w:rFonts w:ascii="Cambria" w:hAnsi="Cambria" w:eastAsia="宋体" w:cs="Times New Roman"/>
      <w:sz w:val="24"/>
      <w:szCs w:val="24"/>
    </w:rPr>
  </w:style>
  <w:style w:type="character" w:customStyle="1" w:styleId="25">
    <w:name w:val="标题 9 Char"/>
    <w:basedOn w:val="14"/>
    <w:link w:val="10"/>
    <w:qFormat/>
    <w:uiPriority w:val="9"/>
    <w:rPr>
      <w:rFonts w:ascii="Cambria" w:hAnsi="Cambria" w:eastAsia="宋体" w:cs="Times New Roman"/>
      <w:szCs w:val="21"/>
    </w:rPr>
  </w:style>
  <w:style w:type="paragraph" w:customStyle="1" w:styleId="26">
    <w:name w:val="文字"/>
    <w:basedOn w:val="1"/>
    <w:link w:val="27"/>
    <w:qFormat/>
    <w:uiPriority w:val="0"/>
    <w:pPr>
      <w:tabs>
        <w:tab w:val="left" w:pos="8520"/>
      </w:tabs>
      <w:spacing w:line="312" w:lineRule="auto"/>
      <w:ind w:right="-210" w:firstLine="556"/>
    </w:pPr>
    <w:rPr>
      <w:rFonts w:ascii="楷体_GB2312" w:hAnsi="Times New Roman" w:eastAsia="楷体_GB2312"/>
      <w:sz w:val="28"/>
      <w:szCs w:val="20"/>
      <w:lang w:val="zh-CN" w:eastAsia="zh-CN"/>
    </w:rPr>
  </w:style>
  <w:style w:type="character" w:customStyle="1" w:styleId="27">
    <w:name w:val="文字 Char"/>
    <w:link w:val="26"/>
    <w:qFormat/>
    <w:locked/>
    <w:uiPriority w:val="0"/>
    <w:rPr>
      <w:rFonts w:ascii="楷体_GB2312" w:hAnsi="Times New Roman" w:eastAsia="楷体_GB2312" w:cs="Times New Roman"/>
      <w:sz w:val="28"/>
      <w:szCs w:val="20"/>
      <w:lang w:val="zh-CN" w:eastAsia="zh-CN"/>
    </w:rPr>
  </w:style>
  <w:style w:type="paragraph" w:customStyle="1" w:styleId="28">
    <w:name w:val="GW-正文"/>
    <w:basedOn w:val="1"/>
    <w:link w:val="29"/>
    <w:qFormat/>
    <w:uiPriority w:val="0"/>
    <w:pPr>
      <w:tabs>
        <w:tab w:val="left" w:pos="3255"/>
      </w:tabs>
      <w:spacing w:before="30" w:beforeLines="30" w:after="30" w:afterLines="30" w:line="360" w:lineRule="auto"/>
      <w:ind w:firstLine="200" w:firstLineChars="200"/>
      <w:jc w:val="left"/>
    </w:pPr>
    <w:rPr>
      <w:rFonts w:ascii="Times New Roman" w:hAnsi="Times New Roman"/>
      <w:sz w:val="24"/>
      <w:szCs w:val="24"/>
    </w:rPr>
  </w:style>
  <w:style w:type="character" w:customStyle="1" w:styleId="29">
    <w:name w:val="GW-正文 Char"/>
    <w:link w:val="28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3363</Words>
  <Characters>3379</Characters>
  <Lines>28</Lines>
  <Paragraphs>7</Paragraphs>
  <TotalTime>12</TotalTime>
  <ScaleCrop>false</ScaleCrop>
  <LinksUpToDate>false</LinksUpToDate>
  <CharactersWithSpaces>3417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2015-11-04T03:07:00Z</dcterms:created>
  <dc:creator>seallyf</dc:creator>
  <cp:lastModifiedBy>紫恋寒</cp:lastModifiedBy>
  <dcterms:modified xsi:type="dcterms:W3CDTF">2022-04-06T07:14:57Z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67006F04F56B4475B433D70B8D7EC152</vt:lpwstr>
  </property>
</Properties>
</file>