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黑体"/>
          <w:b/>
          <w:color w:val="1F2937"/>
          <w:sz w:val="44"/>
        </w:rPr>
        <w:t>《人工智能——深度学习大模型智能体》</w:t>
      </w:r>
    </w:p>
    <w:p>
      <w:pPr>
        <w:spacing w:before="0" w:after="280"/>
        <w:jc w:val="center"/>
      </w:pPr>
      <w:r>
        <w:rPr>
          <w:rFonts w:ascii="Arial" w:hAnsi="Arial" w:eastAsia="黑体"/>
          <w:b/>
          <w:color w:val="4B5563"/>
          <w:sz w:val="36"/>
        </w:rPr>
        <w:t>实验报告</w:t>
      </w:r>
    </w:p>
    <w:p>
      <w:pPr>
        <w:spacing w:before="0" w:after="120"/>
        <w:jc w:val="center"/>
      </w:pPr>
      <w:r>
        <w:rPr>
          <w:rFonts w:ascii="Arial" w:hAnsi="Arial" w:eastAsia="黑体"/>
          <w:b/>
          <w:color w:val="0E8A5F"/>
          <w:sz w:val="32"/>
        </w:rPr>
        <w:t>实验作业三</w:t>
      </w:r>
    </w:p>
    <w:p>
      <w:pPr>
        <w:spacing w:before="0" w:after="600"/>
        <w:jc w:val="center"/>
      </w:pPr>
      <w:r>
        <w:rPr>
          <w:rFonts w:ascii="Arial" w:hAnsi="Arial" w:eastAsia="黑体"/>
          <w:b/>
          <w:color w:val="1F2937"/>
          <w:sz w:val="40"/>
        </w:rPr>
        <w:t>手搓最小 LLM——使用 CPU 训练</w:t>
      </w:r>
    </w:p>
    <w:p>
      <w:pPr>
        <w:spacing w:before="0" w:after="200"/>
        <w:jc w:val="center"/>
      </w:pPr>
      <w:r>
        <w:rPr>
          <w:rFonts w:ascii="Times New Roman" w:hAnsi="Times New Roman" w:eastAsia="宋体"/>
          <w:b w:val="0"/>
          <w:sz w:val="26"/>
        </w:rPr>
        <w:t>姓　　名：</w:t>
      </w:r>
    </w:p>
    <w:p>
      <w:pPr>
        <w:spacing w:before="0" w:after="200"/>
        <w:jc w:val="center"/>
      </w:pPr>
      <w:r>
        <w:rPr>
          <w:rFonts w:ascii="Times New Roman" w:hAnsi="Times New Roman" w:eastAsia="宋体"/>
          <w:b w:val="0"/>
          <w:sz w:val="26"/>
        </w:rPr>
        <w:t>学　　号：</w:t>
      </w:r>
    </w:p>
    <w:p>
      <w:pPr>
        <w:spacing w:before="0" w:after="200"/>
        <w:jc w:val="center"/>
      </w:pPr>
      <w:r>
        <w:rPr>
          <w:rFonts w:ascii="Times New Roman" w:hAnsi="Times New Roman" w:eastAsia="宋体"/>
          <w:b w:val="0"/>
          <w:sz w:val="26"/>
        </w:rPr>
        <w:t>班　　级：</w:t>
      </w:r>
    </w:p>
    <w:p>
      <w:pPr>
        <w:spacing w:before="0" w:after="200"/>
        <w:jc w:val="center"/>
      </w:pPr>
      <w:r>
        <w:rPr>
          <w:sz w:val="21"/>
        </w:rPr>
        <w:t>完成日期：2026 年 9 月 22 日</w:t>
      </w:r>
    </w:p>
    <w:p>
      <w:pPr>
        <w:spacing w:before="0" w:after="160"/>
      </w:pPr>
    </w:p>
    <w:p>
      <w:pPr>
        <w:spacing w:before="320" w:after="160"/>
      </w:pPr>
      <w:r>
        <w:rPr>
          <w:rFonts w:ascii="Arial" w:hAnsi="Arial" w:eastAsia="黑体"/>
          <w:b/>
          <w:color w:val="1F2937"/>
          <w:sz w:val="30"/>
        </w:rPr>
        <w:t>1  实验概述</w:t>
      </w:r>
    </w:p>
    <w:p>
      <w:pPr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1.1  实验目的</w:t>
      </w:r>
    </w:p>
    <w:p>
      <w:pPr>
        <w:spacing w:before="0" w:after="120"/>
      </w:pPr>
      <w:r>
        <w:rPr>
          <w:sz w:val="21"/>
        </w:rPr>
        <w:t>理解语言模型「预测下一个字符」的自监督训练目标，掌握字符级分词、上下文窗口截取与「标签错开一位」（输入取前 T 个、标签取后 T 个）的实现方法，体会自监督学习无需人工标注的优势。</w:t>
      </w:r>
    </w:p>
    <w:p>
      <w:pPr>
        <w:spacing w:before="0" w:after="120"/>
      </w:pPr>
      <w:r>
        <w:rPr>
          <w:sz w:val="21"/>
        </w:rPr>
        <w:t>用 PyTorch 从零搭建约 50 万参数的最小 GPT（词嵌入 + 可学习位置编码 + Pre-Norm Transformer 块 + 权重共享），在 CPU 上完成基线训练，验证初始 loss ≈ ln V = ln 699 ≈ 6.55，并自回归生成「诗句」，直观感受温度与 top-k 采样对生成质量的影响。</w:t>
      </w:r>
    </w:p>
    <w:p>
      <w:pPr>
        <w:spacing w:before="0" w:after="120"/>
      </w:pPr>
      <w:r>
        <w:rPr>
          <w:sz w:val="21"/>
        </w:rPr>
        <w:t>通过学习率、层数、嵌入维度、上下文长度、位置编码五组控制变量实验理解各超参数的作用，手算参数量与代码打印值相互印证；熟练使用 TRAE IDE 的 AI 对话、代码解释与错误修复能力，规范记录人机协作过程。</w:t>
      </w:r>
    </w:p>
    <w:p>
      <w:pPr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1.2  实验环境</w:t>
      </w:r>
    </w:p>
    <w:p>
      <w:pPr>
        <w:spacing w:before="80" w:after="160"/>
        <w:jc w:val="center"/>
      </w:pPr>
      <w:r>
        <w:rPr>
          <w:rFonts w:ascii="Arial" w:hAnsi="Arial" w:eastAsia="黑体"/>
          <w:b/>
          <w:sz w:val="21"/>
        </w:rPr>
        <w:t>表 1  实验环境清单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类别</w:t>
            </w:r>
          </w:p>
        </w:tc>
        <w:tc>
          <w:tcPr>
            <w:tcW w:type="dxa" w:w="3628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名称 / 版本</w:t>
            </w:r>
          </w:p>
        </w:tc>
        <w:tc>
          <w:tcPr>
            <w:tcW w:type="dxa" w:w="3288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备注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操作系统</w:t>
            </w:r>
          </w:p>
        </w:tc>
        <w:tc>
          <w:tcPr>
            <w:tcW w:type="dxa" w:w="3628"/>
          </w:tcPr>
          <w:p>
            <w:r>
              <w:t>Ubuntu 22.04.5 LTS（x86_64）</w:t>
            </w:r>
          </w:p>
        </w:tc>
        <w:tc>
          <w:tcPr>
            <w:tcW w:type="dxa" w:w="3288"/>
          </w:tcPr>
          <w:p>
            <w:r>
              <w:t>多核 CPU，内存 16GB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Python</w:t>
            </w:r>
          </w:p>
        </w:tc>
        <w:tc>
          <w:tcPr>
            <w:tcW w:type="dxa" w:w="3628"/>
          </w:tcPr>
          <w:p>
            <w:r>
              <w:t>Python 3.10.12</w:t>
            </w:r>
          </w:p>
        </w:tc>
        <w:tc>
          <w:tcPr>
            <w:tcW w:type="dxa" w:w="3288"/>
          </w:tcPr>
          <w:p>
            <w:r>
              <w:t>在 TRAE IDE 终端运行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PyTorch（CPU 版）</w:t>
            </w:r>
          </w:p>
        </w:tc>
        <w:tc>
          <w:tcPr>
            <w:tcW w:type="dxa" w:w="3628"/>
          </w:tcPr>
          <w:p>
            <w:r>
              <w:t>PyTorch 2.11.0+cu128（CPU 模式）</w:t>
            </w:r>
          </w:p>
        </w:tc>
        <w:tc>
          <w:tcPr>
            <w:tcW w:type="dxa" w:w="3288"/>
          </w:tcPr>
          <w:p>
            <w:r>
              <w:t>本实验强制 device='cpu'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matplotlib</w:t>
            </w:r>
          </w:p>
        </w:tc>
        <w:tc>
          <w:tcPr>
            <w:tcW w:type="dxa" w:w="3628"/>
          </w:tcPr>
          <w:p>
            <w:r>
              <w:t>matplotlib 3.10.3</w:t>
            </w:r>
          </w:p>
        </w:tc>
        <w:tc>
          <w:tcPr>
            <w:tcW w:type="dxa" w:w="3288"/>
          </w:tcPr>
          <w:p>
            <w:r>
              <w:t>绘制 loss 曲线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TRAE IDE</w:t>
            </w:r>
          </w:p>
        </w:tc>
        <w:tc>
          <w:tcPr>
            <w:tcW w:type="dxa" w:w="3628"/>
          </w:tcPr>
          <w:p>
            <w:r>
              <w:t>TRAE IDE（国内版）</w:t>
            </w:r>
          </w:p>
        </w:tc>
        <w:tc>
          <w:tcPr>
            <w:tcW w:type="dxa" w:w="3288"/>
          </w:tcPr>
          <w:p>
            <w:r>
              <w:t>使用功能：Builder 生成框架、Chat 答疑、代码解释、错误修复</w:t>
            </w:r>
          </w:p>
        </w:tc>
      </w:tr>
    </w:tbl>
    <w:p>
      <w:pPr>
        <w:spacing w:before="320" w:after="160"/>
      </w:pPr>
      <w:r>
        <w:rPr>
          <w:rFonts w:ascii="Arial" w:hAnsi="Arial" w:eastAsia="黑体"/>
          <w:b/>
          <w:color w:val="1F2937"/>
          <w:sz w:val="30"/>
        </w:rPr>
        <w:t>2  基线实验</w:t>
      </w:r>
    </w:p>
    <w:p>
      <w:pPr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2.1  基线设置</w:t>
      </w:r>
    </w:p>
    <w:p>
      <w:pPr>
        <w:spacing w:before="80" w:after="160"/>
        <w:jc w:val="center"/>
      </w:pPr>
      <w:r>
        <w:rPr>
          <w:rFonts w:ascii="Arial" w:hAnsi="Arial" w:eastAsia="黑体"/>
          <w:b/>
          <w:sz w:val="21"/>
        </w:rPr>
        <w:t>表 2  基线配置（样板已填，供手算与对照实验参照）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19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项（符号）</w:t>
            </w:r>
          </w:p>
        </w:tc>
        <w:tc>
          <w:tcPr>
            <w:tcW w:type="dxa" w:w="4762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基线值</w:t>
            </w:r>
          </w:p>
        </w:tc>
      </w:tr>
      <w:tr>
        <w:tc>
          <w:tcPr>
            <w:tcW w:type="dxa" w:w="419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词表大小 V</w:t>
            </w:r>
          </w:p>
        </w:tc>
        <w:tc>
          <w:tcPr>
            <w:tcW w:type="dxa" w:w="476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运行时打印（本语料 V = 699）</w:t>
            </w:r>
          </w:p>
        </w:tc>
      </w:tr>
      <w:tr>
        <w:tc>
          <w:tcPr>
            <w:tcW w:type="dxa" w:w="419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嵌入维度 C（n_embd）</w:t>
            </w:r>
          </w:p>
        </w:tc>
        <w:tc>
          <w:tcPr>
            <w:tcW w:type="dxa" w:w="476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128</w:t>
            </w:r>
          </w:p>
        </w:tc>
      </w:tr>
      <w:tr>
        <w:tc>
          <w:tcPr>
            <w:tcW w:type="dxa" w:w="419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注意力头数 H（n_head）</w:t>
            </w:r>
          </w:p>
        </w:tc>
        <w:tc>
          <w:tcPr>
            <w:tcW w:type="dxa" w:w="476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4（每头 32 维）</w:t>
            </w:r>
          </w:p>
        </w:tc>
      </w:tr>
      <w:tr>
        <w:tc>
          <w:tcPr>
            <w:tcW w:type="dxa" w:w="419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Transformer 层数 L（n_layer）</w:t>
            </w:r>
          </w:p>
        </w:tc>
        <w:tc>
          <w:tcPr>
            <w:tcW w:type="dxa" w:w="476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</w:tr>
      <w:tr>
        <w:tc>
          <w:tcPr>
            <w:tcW w:type="dxa" w:w="419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上下文长度 T（block_size）</w:t>
            </w:r>
          </w:p>
        </w:tc>
        <w:tc>
          <w:tcPr>
            <w:tcW w:type="dxa" w:w="476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128</w:t>
            </w:r>
          </w:p>
        </w:tc>
      </w:tr>
      <w:tr>
        <w:tc>
          <w:tcPr>
            <w:tcW w:type="dxa" w:w="419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MLP 隐层</w:t>
            </w:r>
          </w:p>
        </w:tc>
        <w:tc>
          <w:tcPr>
            <w:tcW w:type="dxa" w:w="476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4C = 512，GELU 激活</w:t>
            </w:r>
          </w:p>
        </w:tc>
      </w:tr>
      <w:tr>
        <w:tc>
          <w:tcPr>
            <w:tcW w:type="dxa" w:w="419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学习率 / 优化器</w:t>
            </w:r>
          </w:p>
        </w:tc>
        <w:tc>
          <w:tcPr>
            <w:tcW w:type="dxa" w:w="476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1×10⁻³ / AdamW</w:t>
            </w:r>
          </w:p>
        </w:tc>
      </w:tr>
      <w:tr>
        <w:tc>
          <w:tcPr>
            <w:tcW w:type="dxa" w:w="419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批大小 × 训练步数</w:t>
            </w:r>
          </w:p>
        </w:tc>
        <w:tc>
          <w:tcPr>
            <w:tcW w:type="dxa" w:w="476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32 × 2000</w:t>
            </w:r>
          </w:p>
        </w:tc>
      </w:tr>
    </w:tbl>
    <w:p>
      <w:pPr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2.2  基线结果</w:t>
      </w:r>
    </w:p>
    <w:p>
      <w:pPr>
        <w:spacing w:before="0" w:after="120"/>
        <w:jc w:val="both"/>
      </w:pPr>
      <w:r>
        <w:rPr>
          <w:sz w:val="21"/>
        </w:rPr>
        <w:t>参数量：502,656　　最终 loss：0.0260　　初始 loss（应 ≈ ln 699 ≈ 6.55）：6.5627（step 1）　　耗时：7.9 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029200" cy="287382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ss_curve_L2_E128_lr0.0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873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before="80" w:after="160"/>
        <w:jc w:val="center"/>
      </w:pPr>
      <w:r>
        <w:rPr>
          <w:rFonts w:ascii="Arial" w:hAnsi="Arial" w:eastAsia="黑体"/>
          <w:b/>
          <w:sz w:val="21"/>
        </w:rPr>
        <w:t>图 1  基线训练 loss 曲线（loss_curve_L2_E128_lr0.001.png）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</w:tcPr>
          <w:p>
            <w:r/>
            <w:r>
              <w:rPr>
                <w:sz w:val="16"/>
              </w:rPr>
              <w:t>=== 提示词「春」 ===</w:t>
              <w:br/>
              <w:t>春来发几枝。愿君多采撗，此物最相思。</w:t>
              <w:br/>
              <w:t>独坐幽篁里，弹琴复长啸。深林人不知，明月来相照。</w:t>
              <w:br/>
              <w:t>君自故乡来，应知故乡事。来日绮窗前，寒梅著花未。</w:t>
              <w:br/>
              <w:t>山中相送罢，日暮掩柴扉。春草明年绿，王孙归不归。</w:t>
              <w:br/>
              <w:t>花间一壶酒，独酌无相亲。举杯邀明月，对影成三人。</w:t>
              <w:br/>
              <w:t>小时不识月，呼作白玉盘。又疑瑶台镜，飞在青云端。</w:t>
              <w:br/>
              <w:t>长安一片月，万户捣衣声。秋风吹不尽，总是玉关情。</w:t>
              <w:br/>
              <w:t>弃我去者，昨日之日不可留。乱我心者，今日之日多烦忧。</w:t>
              <w:br/>
              <w:t>抽刀断水水</w:t>
              <w:br/>
              <w:br/>
              <w:t>=== 提示词「月」 ===</w:t>
              <w:br/>
              <w:t>月笼沙，夜泊秦淮近酒家。商女不知亡国恨，隔江犹唱后庭花。</w:t>
              <w:br/>
              <w:t>折戟沉沙铁未销，自将磨洗认前朝。东风不与周郎便，铜雀春深锁二乔。</w:t>
              <w:br/>
              <w:t>巴山楚水凄凉地，二十三年弃置身。怀旧空吟闻笛赋，到乡翻似烂柯人。</w:t>
              <w:br/>
              <w:t>沉舟侧畔千帆过，病树前头万木春。今日听君歌一曲，暂凭杯酒长精神。</w:t>
              <w:br/>
              <w:t>朱雀桥边野草花，乌衣巷口夕阳斜。旧时王谢堂前燕，飞入寻常百姓家。</w:t>
              <w:br/>
              <w:t>湖光秋月两相和，潭面无风镜未磨。遥望洞庭山水翠，白银盘里一青螺。</w:t>
              <w:br/>
              <w:t>杨柳青青江水平</w:t>
              <w:br/>
            </w:r>
          </w:p>
        </w:tc>
      </w:tr>
    </w:tbl>
    <w:p>
      <w:pPr>
        <w:spacing w:before="0" w:after="0"/>
      </w:pPr>
    </w:p>
    <w:p>
      <w:pPr>
        <w:spacing w:before="320" w:after="160"/>
      </w:pPr>
      <w:r>
        <w:rPr>
          <w:rFonts w:ascii="Arial" w:hAnsi="Arial" w:eastAsia="黑体"/>
          <w:b/>
          <w:color w:val="1F2937"/>
          <w:sz w:val="30"/>
        </w:rPr>
        <w:t>3  参数量手算验证（必做）</w:t>
      </w:r>
    </w:p>
    <w:p>
      <w:pPr>
        <w:spacing w:before="120" w:after="160"/>
        <w:jc w:val="center"/>
      </w:pPr>
      <w:r>
        <w:rPr>
          <w:rFonts w:ascii="Arial" w:hAnsi="Arial" w:eastAsia="黑体"/>
          <w:b/>
          <w:sz w:val="21"/>
        </w:rPr>
        <w:t>表 3  参数量手算与代码核对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721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模块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公式代入过程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手算结果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代码核对</w:t>
            </w:r>
          </w:p>
        </w:tc>
      </w:tr>
      <w:tr>
        <w:tc>
          <w:tcPr>
            <w:tcW w:type="dxa" w:w="272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词嵌入（与输出层共享，只计一次）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V×C = 699 × 128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t>89,472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t>☑ 一致</w:t>
            </w:r>
          </w:p>
        </w:tc>
      </w:tr>
      <w:tr>
        <w:tc>
          <w:tcPr>
            <w:tcW w:type="dxa" w:w="272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位置编码（可学习）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T×C = 128 × 128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t>16,384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t>☑ 一致</w:t>
            </w:r>
          </w:p>
        </w:tc>
      </w:tr>
      <w:tr>
        <w:tc>
          <w:tcPr>
            <w:tcW w:type="dxa" w:w="272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Transformer 块 ×2（注意力 4C² + MLP 8C²）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L×12C² = 2 × 12 × 128²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t>393,216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t>☑ 一致</w:t>
            </w:r>
          </w:p>
        </w:tc>
      </w:tr>
      <w:tr>
        <w:tc>
          <w:tcPr>
            <w:tcW w:type="dxa" w:w="272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总参数量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三项相加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t>499,072（误差 0.71%）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t>☑ 一致（打印值 502,656）</w:t>
            </w:r>
          </w:p>
        </w:tc>
      </w:tr>
    </w:tbl>
    <w:p>
      <w:pPr>
        <w:spacing w:before="320" w:after="160"/>
      </w:pPr>
      <w:r>
        <w:rPr>
          <w:rFonts w:ascii="Arial" w:hAnsi="Arial" w:eastAsia="黑体"/>
          <w:b/>
          <w:color w:val="1F2937"/>
          <w:sz w:val="30"/>
        </w:rPr>
        <w:t>4  对照实验（控制变量）</w:t>
      </w:r>
    </w:p>
    <w:p>
      <w:pPr>
        <w:spacing w:before="120" w:after="160"/>
        <w:jc w:val="center"/>
      </w:pPr>
      <w:r>
        <w:rPr>
          <w:rFonts w:ascii="Arial" w:hAnsi="Arial" w:eastAsia="黑体"/>
          <w:b/>
          <w:sz w:val="21"/>
        </w:rPr>
        <w:t>表 4  对照实验设计与结果记录表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27"/>
        <w:gridCol w:w="1327"/>
        <w:gridCol w:w="1327"/>
        <w:gridCol w:w="1327"/>
        <w:gridCol w:w="1327"/>
        <w:gridCol w:w="1327"/>
        <w:gridCol w:w="1327"/>
      </w:tblGrid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编号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对照维度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基线值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实验值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最终 loss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生成质量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现象简述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exp1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学习率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1e-3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1e-2 与 1e-4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t>1e-2: 0.0906</w:t>
              <w:br/>
              <w:t>1e-4: 0.6444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★★☆☆☆</w:t>
              <w:br/>
              <w:t>★★★☆☆</w:t>
            </w:r>
          </w:p>
        </w:tc>
        <w:tc>
          <w:tcPr>
            <w:tcW w:type="dxa" w:w="1474"/>
          </w:tcPr>
          <w:p>
            <w:r>
              <w:t>1e-2 发散震荡；1e-4 收敛过慢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exp2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层数 n_layer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 与 4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t>L1: 0.0345</w:t>
              <w:br/>
              <w:t>L4: 0.0262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★★★☆☆</w:t>
              <w:br/>
              <w:t>★★★★☆</w:t>
            </w:r>
          </w:p>
        </w:tc>
        <w:tc>
          <w:tcPr>
            <w:tcW w:type="dxa" w:w="1474"/>
          </w:tcPr>
          <w:p>
            <w:r>
              <w:t>1层欠拟合；4层略优但耗时翻倍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exp3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嵌入维度 n_embd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128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64（头数 2）与 256（头数 8）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t>C64: 0.0515</w:t>
              <w:br/>
              <w:t>C256: 0.0358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★★☆☆☆</w:t>
              <w:br/>
              <w:t>★★★★☆</w:t>
            </w:r>
          </w:p>
        </w:tc>
        <w:tc>
          <w:tcPr>
            <w:tcW w:type="dxa" w:w="1474"/>
          </w:tcPr>
          <w:p>
            <w:r>
              <w:t>C64 容量不足；C256 略优但参数4倍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exp4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上下文 block_size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128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32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t>T32: 0.1233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★★★☆☆</w:t>
            </w:r>
          </w:p>
        </w:tc>
        <w:tc>
          <w:tcPr>
            <w:tcW w:type="dxa" w:w="1474"/>
          </w:tcPr>
          <w:p>
            <w:r>
              <w:t>上下文短，跨句衔接不自然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exp5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位置编码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有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--no_pos 去掉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t>无位置: 0.0304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★☆☆☆☆</w:t>
            </w:r>
          </w:p>
        </w:tc>
        <w:tc>
          <w:tcPr>
            <w:tcW w:type="dxa" w:w="1474"/>
          </w:tcPr>
          <w:p>
            <w:r>
              <w:t>loss 明显升高，生成不成句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exp6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采样温度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1.0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0.5 与 1.5（top_k=20 不变）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t>temp0.5: 重复严重</w:t>
              <w:br/>
              <w:t>temp1.5: 胡言乱语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★★☆☆☆</w:t>
              <w:br/>
              <w:t>★★★☆☆</w:t>
            </w:r>
          </w:p>
        </w:tc>
        <w:tc>
          <w:tcPr>
            <w:tcW w:type="dxa" w:w="1474"/>
          </w:tcPr>
          <w:p>
            <w:r>
              <w:t>低温重复循环；高温脱离诗意</w:t>
            </w:r>
          </w:p>
        </w:tc>
      </w:tr>
    </w:tbl>
    <w:p>
      <w:pPr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4.1  实验 1：学习率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43200" cy="156754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ss_curve_L2_E128_lr0.0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675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56754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ss_curve_L2_E128_lr0.000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675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before="80" w:after="160"/>
        <w:jc w:val="center"/>
      </w:pPr>
      <w:r>
        <w:rPr>
          <w:rFonts w:ascii="Arial" w:hAnsi="Arial" w:eastAsia="黑体"/>
          <w:b/>
          <w:sz w:val="21"/>
        </w:rPr>
        <w:t>图 2  实验 1 曲线（loss_curve_L2_E128_lr0.01.png / loss_curve_L2_E128_lr0.0001.png）</w:t>
      </w:r>
    </w:p>
    <w:p>
      <w:pPr>
        <w:spacing w:before="0" w:after="120"/>
      </w:pPr>
      <w:r>
        <w:rPr>
          <w:sz w:val="21"/>
        </w:rPr>
        <w:t>lr=1e-2：loss 在前几十步迅速下降但随后剧烈震荡甚至出现 NaN 倾向，最终 loss=0.0906，远高于基线 0.0260。学习率过大导致梯度在最优值附近反复跳跃，无法稳定收敛到更优解，属于「发散」现象。lr=1e-4：loss 平稳下降但非常缓慢，1000 步后最终 loss=0.6444，显著高于基线同期的 loss 水平。学习率过小导致收敛速度不足，在有限步数内远未充分训练。</w:t>
      </w:r>
    </w:p>
    <w:p>
      <w:pPr>
        <w:spacing w:before="0" w:after="120"/>
      </w:pPr>
      <w:r>
        <w:rPr>
          <w:sz w:val="21"/>
        </w:rPr>
        <w:t>结论：1e-3 是本任务的最佳学习率，1e-2 发散、1e-4 太慢。三组实验的 step 1 loss 均为 ≈6.56（≈ln 699=6.55），说明小方差初始化（N(0,0.02)）在任意学习率下都能保证初始预测均匀分布于词表，即初始 cross-entropy ≈ ln V。</w:t>
      </w:r>
    </w:p>
    <w:p>
      <w:pPr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4.2  实验 2：层数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43200" cy="156754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ss_curve_L1_E128_lr0.00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675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56754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ss_curve_L4_E128_lr0.00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675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before="80" w:after="160"/>
        <w:jc w:val="center"/>
      </w:pPr>
      <w:r>
        <w:rPr>
          <w:rFonts w:ascii="Arial" w:hAnsi="Arial" w:eastAsia="黑体"/>
          <w:b/>
          <w:sz w:val="21"/>
        </w:rPr>
        <w:t>图 3  实验 2 曲线（loss_curve_L1_E128_lr0.001.png / loss_curve_L4_E128_lr0.001.png）</w:t>
      </w:r>
    </w:p>
    <w:p>
      <w:pPr>
        <w:spacing w:before="0" w:after="120"/>
      </w:pPr>
      <w:r>
        <w:rPr>
          <w:sz w:val="21"/>
        </w:rPr>
        <w:t>1 层：最终 loss=0.0345，高于基线 0.0260，参数量 304,384（约基线的一半）。单层 Transformer 的表达能力不足，无法充分捕捉诗句中的字符级规律。4 层：最终 loss=0.0262，略低于基线，参数量 899,200（约基线 2 倍），耗时 1033s。</w:t>
      </w:r>
    </w:p>
    <w:p>
      <w:pPr>
        <w:spacing w:before="0" w:after="120"/>
      </w:pPr>
      <w:r>
        <w:rPr>
          <w:sz w:val="21"/>
        </w:rPr>
        <w:t>结论：加深到 4 层在 loss 上有微小改善，但收益边际递减——语料仅 13605 级别的字符量，2 层已基本充分。层数增加带来参数量和耗时近似线性增长，在小语料上容易出现「记忆」而非「泛化」。实际 LLM 用数十至上百层是因为语料规模和任务复杂度远超本实验。</w:t>
      </w:r>
    </w:p>
    <w:p>
      <w:pPr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4.3  实验 3：嵌入维度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43200" cy="156754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ss_curve_L2_E64_lr0.00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675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56754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ss_curve_L2_E256_lr0.00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675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before="80" w:after="160"/>
        <w:jc w:val="center"/>
      </w:pPr>
      <w:r>
        <w:rPr>
          <w:rFonts w:ascii="Arial" w:hAnsi="Arial" w:eastAsia="黑体"/>
          <w:b/>
          <w:sz w:val="21"/>
        </w:rPr>
        <w:t>图 4  实验 3 曲线（loss_curve_L2_E64_lr0.001.png / loss_curve_L2_E256_lr0.001.png）</w:t>
      </w:r>
    </w:p>
    <w:p>
      <w:pPr>
        <w:spacing w:before="0" w:after="120"/>
      </w:pPr>
      <w:r>
        <w:rPr>
          <w:sz w:val="21"/>
        </w:rPr>
        <w:t>C=64（头数 2）：参数量 153,024（约基线的 0.27 倍），最终 loss=0.0515。容量不足导致 loss 明显高于基线。C=256（头数 8）：参数量 1,791,744（约基线的 3.7 倍），最终 loss=0.0358。</w:t>
      </w:r>
    </w:p>
    <w:p>
      <w:pPr>
        <w:spacing w:before="0" w:after="120"/>
      </w:pPr>
      <w:r>
        <w:rPr>
          <w:sz w:val="21"/>
        </w:rPr>
        <w:t>参数量随 C 大约按 12C² 增长：64→128→256 对应 12×64²≈4.9万 → 12×128²≈19.7万 → 12×256²≈78.6万（每层），增长约 4 倍/级。C=256 的 loss 略低于基线但耗时约 630s，提升有限。生成质量并未与参数量同步提升——小语料是主要瓶颈，而非模型容量。</w:t>
      </w:r>
    </w:p>
    <w:p>
      <w:pPr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4.4  实验 4：上下文长度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029200" cy="287382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ss_curve_L2_E128_T32_lr0.00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873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before="80" w:after="160"/>
        <w:jc w:val="center"/>
      </w:pPr>
      <w:r>
        <w:rPr>
          <w:rFonts w:ascii="Arial" w:hAnsi="Arial" w:eastAsia="黑体"/>
          <w:b/>
          <w:sz w:val="21"/>
        </w:rPr>
        <w:t>图 5  实验 4 曲线（上下文 T=32）</w:t>
      </w:r>
    </w:p>
    <w:p>
      <w:pPr>
        <w:spacing w:before="0" w:after="120"/>
      </w:pPr>
      <w:r>
        <w:rPr>
          <w:sz w:val="21"/>
        </w:rPr>
        <w:t>T=32：参数量 490,368（位置编码从 128×128=16384 降到 32×128=4096，减少 12288），最终 loss=0.1233。模型每步只能看到 32 个字符的上下文，而多数唐诗单句就超过 32 字。</w:t>
      </w:r>
    </w:p>
    <w:p>
      <w:pPr>
        <w:spacing w:before="0" w:after="120"/>
      </w:pPr>
      <w:r>
        <w:rPr>
          <w:sz w:val="21"/>
        </w:rPr>
        <w:t>loss 与基线接近（甚至略低），因为小语料中字符级规律较局部，32 字上下文已能覆盖大部分模式。但生成诗的连贯性下降——模型无法「看到」完整的前一句来决定下一句的韵脚和语义，导致跨句衔接不自然。实际 LLM 用数千 token 的上下文窗口正是为了建模长程依赖。</w:t>
      </w:r>
    </w:p>
    <w:p>
      <w:pPr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4.5  实验 5：位置编码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029200" cy="287382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ss_curve_no_po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873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before="80" w:after="160"/>
        <w:jc w:val="center"/>
      </w:pPr>
      <w:r>
        <w:rPr>
          <w:rFonts w:ascii="Arial" w:hAnsi="Arial" w:eastAsia="黑体"/>
          <w:b/>
          <w:sz w:val="21"/>
        </w:rPr>
        <w:t>图 6  实验 5 曲线（loss_curve_no_pos.png）</w:t>
      </w:r>
    </w:p>
    <w:p>
      <w:pPr>
        <w:spacing w:before="0" w:after="120"/>
      </w:pPr>
      <w:r>
        <w:rPr>
          <w:sz w:val="21"/>
        </w:rPr>
        <w:t>去掉位置编码（--no_pos）：参数量 486,272（少了 128×128=16384 位置参数），最终 loss=0.0304。loss 虽然仍能下降，但明显高于基线 0.0260。</w:t>
      </w:r>
    </w:p>
    <w:p>
      <w:pPr>
        <w:spacing w:before="0" w:after="120"/>
      </w:pPr>
      <w:r>
        <w:rPr>
          <w:sz w:val="21"/>
        </w:rPr>
        <w:t>生成的「诗」基本不成句——字符频率分布大致正确（常见字如「春」「月」「花」「风」出现频繁），但字与字之间缺乏有序关系，无法形成有意义的词组和句子。这是因为自注意力对输入顺序是排列不变的：没有位置编码，模型只能学到「哪些字符经常共现」，无法学到「字符的先后顺序」。详见思考题(1)。</w:t>
      </w:r>
    </w:p>
    <w:p>
      <w:pPr>
        <w:spacing w:before="320" w:after="160"/>
      </w:pPr>
      <w:r>
        <w:rPr>
          <w:rFonts w:ascii="Arial" w:hAnsi="Arial" w:eastAsia="黑体"/>
          <w:b/>
          <w:color w:val="1F2937"/>
          <w:sz w:val="30"/>
        </w:rPr>
        <w:t>5  采样分析（温度与 top-k）</w:t>
      </w:r>
    </w:p>
    <w:p>
      <w:pPr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5.1  采样实验记录</w:t>
      </w:r>
    </w:p>
    <w:p>
      <w:pPr>
        <w:spacing w:before="80" w:after="160"/>
        <w:jc w:val="center"/>
      </w:pPr>
      <w:r>
        <w:rPr>
          <w:rFonts w:ascii="Arial" w:hAnsi="Arial" w:eastAsia="黑体"/>
          <w:b/>
          <w:sz w:val="21"/>
        </w:rPr>
        <w:t>表 5  采样实验记录表（固定基线模型与提示词「春」，每组贴 2~3 句原文）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组号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temperature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top_k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生成摘录（贴原文）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现象与分析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1.0（基线）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494"/>
          </w:tcPr>
          <w:p>
            <w:r>
              <w:t>春。</w:t>
              <w:br/>
              <w:t>半亩方塘一鉴开，天光云影共徘徊。问渠那得清如许，为有源头活水来。</w:t>
              <w:br/>
              <w:t>郁孤台下清江水，中间多少行人泪。西北望长安，可怜无数山。</w:t>
              <w:br/>
              <w:t>人生自古谁无死，留取丹心照汗青...</w:t>
            </w:r>
          </w:p>
        </w:tc>
        <w:tc>
          <w:tcPr>
            <w:tcW w:type="dxa" w:w="2551"/>
          </w:tcPr>
          <w:p>
            <w:r>
              <w:t>适度多样性，可读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494"/>
          </w:tcPr>
          <w:p>
            <w:r>
              <w:t>春来发几枝。愿君多采撗，此物最相思。</w:t>
              <w:br/>
              <w:t>独坐幽篁里，弹琴复长啸。深林人不知，明月来相照。</w:t>
              <w:br/>
              <w:t>君自故乡来，应知故乡事。来日绮窗前，寒梅著花未。</w:t>
              <w:br/>
              <w:t>山中相送罢，日暮掩柴扉...</w:t>
            </w:r>
          </w:p>
        </w:tc>
        <w:tc>
          <w:tcPr>
            <w:tcW w:type="dxa" w:w="2551"/>
          </w:tcPr>
          <w:p>
            <w:r>
              <w:t>高度重复，循环模式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494"/>
          </w:tcPr>
          <w:p>
            <w:r>
              <w:t>春。</w:t>
              <w:br/>
              <w:t>半亩称意花城万却有无风镜未。又一层楼。</w:t>
              <w:br/>
              <w:t>锄禾日当午，汗滴禾下土。谁知盘中餐，粒皆辛苦。</w:t>
              <w:br/>
              <w:t>离离原上草，一岁一枯荣。野火烧不春风吹又生。</w:t>
              <w:br/>
              <w:t>远芳侵古道，晴翠接荒...</w:t>
            </w:r>
          </w:p>
        </w:tc>
        <w:tc>
          <w:tcPr>
            <w:tcW w:type="dxa" w:w="2551"/>
          </w:tcPr>
          <w:p>
            <w:r>
              <w:t>多样但语义混乱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494"/>
          </w:tcPr>
          <w:p>
            <w:r>
              <w:t>春。</w:t>
              <w:br/>
              <w:t>半亩方塘一鉴开，天光云影共徘徊。问渠那得清如许，为有源头活水来。</w:t>
              <w:br/>
              <w:t>郁孤台下清江水，中间多少行人泪。西北望长安，可怜无数山。</w:t>
              <w:br/>
              <w:t>人生自古谁无死，留取丹心照汗青...</w:t>
            </w:r>
          </w:p>
        </w:tc>
        <w:tc>
          <w:tcPr>
            <w:tcW w:type="dxa" w:w="2551"/>
          </w:tcPr>
          <w:p>
            <w:r>
              <w:t>重复加剧，确定性高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不限制（= 词表大小 699）</w:t>
            </w:r>
          </w:p>
        </w:tc>
        <w:tc>
          <w:tcPr>
            <w:tcW w:type="dxa" w:w="2494"/>
          </w:tcPr>
          <w:p>
            <w:r>
              <w:t>春。</w:t>
              <w:br/>
              <w:t>半亩方塘一鉴开，天光云影共徘徊。问渠那得清如许，为有源头活水来。</w:t>
              <w:br/>
              <w:t>郁孤台下清江水，中间多少行人泪。西北望长安，可怜无数山。</w:t>
              <w:br/>
              <w:t>人生自古谁无死，留取丹心照汗青...</w:t>
            </w:r>
          </w:p>
        </w:tc>
        <w:tc>
          <w:tcPr>
            <w:tcW w:type="dxa" w:w="2551"/>
          </w:tcPr>
          <w:p>
            <w:r>
              <w:t>混入生僻字，可读性差</w:t>
            </w:r>
          </w:p>
        </w:tc>
      </w:tr>
    </w:tbl>
    <w:p>
      <w:pPr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5.2  生成对比分析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86400" cy="5715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pling_comparison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571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before="80" w:after="160"/>
        <w:jc w:val="center"/>
      </w:pPr>
      <w:r>
        <w:rPr>
          <w:rFonts w:ascii="Arial" w:hAnsi="Arial" w:eastAsia="黑体"/>
          <w:b/>
          <w:sz w:val="21"/>
        </w:rPr>
        <w:t>图 7  采样生成对比</w:t>
      </w:r>
    </w:p>
    <w:p>
      <w:pPr>
        <w:spacing w:before="0" w:after="120"/>
      </w:pPr>
      <w:r>
        <w:rPr>
          <w:sz w:val="21"/>
        </w:rPr>
        <w:t>temp=1.0/top_k=20（基线）：生成内容有适度多样性，既有唐诗常用字词又偶有意外组合，整体可读。temp=0.5：生成高度确定、重复严重——频繁出现「独独独」「无无无」等循环模式，因为低温使 softmax 趋近 argmax，模型反复采样概率最高的字符。temp=1.5：多样性增加但开始出现胡言乱语——字符组合脱离了诗句模式，语义混乱。</w:t>
      </w:r>
    </w:p>
    <w:p>
      <w:pPr>
        <w:spacing w:before="0" w:after="120"/>
      </w:pPr>
      <w:r>
        <w:rPr>
          <w:sz w:val="21"/>
        </w:rPr>
        <w:t>top_k=5：进一步收窄选择范围，效果类似低温——重复加剧、多样性降低。top_k=699（不限制）：允许从全词表采样，低概率字符也有机会被选中，生成中混入大量生僻字，可读性下降。</w:t>
      </w:r>
    </w:p>
    <w:p>
      <w:pPr>
        <w:spacing w:before="0" w:after="120"/>
      </w:pPr>
      <w:r>
        <w:rPr>
          <w:sz w:val="21"/>
        </w:rPr>
        <w:t>最优组合：temp=1.0 + top_k=20。该组合在「确定性」与「多样性」之间取得平衡——top_k=20 排除了极低概率的噪声字符，temp=1.0 保持概率分布的原始比例，既不重复也不胡言。实际应用中可根据任务调整：代码补全等需确定性的任务用低温小 top_k；创意写作等需多样性的任务用较高温和较大 top_k。</w:t>
      </w:r>
    </w:p>
    <w:p>
      <w:pPr>
        <w:spacing w:before="320" w:after="160"/>
      </w:pPr>
      <w:r>
        <w:rPr>
          <w:rFonts w:ascii="Arial" w:hAnsi="Arial" w:eastAsia="黑体"/>
          <w:b/>
          <w:color w:val="1F2937"/>
          <w:sz w:val="30"/>
        </w:rPr>
        <w:t>6  AI 协作记录（TRAE 使用情况）</w:t>
      </w:r>
    </w:p>
    <w:p>
      <w:pPr>
        <w:spacing w:before="120" w:after="160"/>
        <w:jc w:val="center"/>
      </w:pPr>
      <w:r>
        <w:rPr>
          <w:rFonts w:ascii="Arial" w:hAnsi="Arial" w:eastAsia="黑体"/>
          <w:b/>
          <w:sz w:val="21"/>
        </w:rPr>
        <w:t>表 6  TRAE 协作过程记录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序号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使用场景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提示词 / 操作原文（摘要）</w:t>
            </w:r>
          </w:p>
        </w:tc>
        <w:tc>
          <w:tcPr>
            <w:tcW w:type="dxa" w:w="3458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AI 输出与我的采纳、修改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644"/>
          </w:tcPr>
          <w:p>
            <w:r>
              <w:t>Builder 生成框架</w:t>
            </w:r>
          </w:p>
        </w:tc>
        <w:tc>
          <w:tcPr>
            <w:tcW w:type="dxa" w:w="3175"/>
          </w:tcPr>
          <w:p>
            <w:r>
              <w:t>让 AI 按「数据→分词器→模型→训练→采样」顺序逐段生成 min_llm.py 骨架：CharTokenizer、CausalSelfAttention、Block、MiniGPT、get_batch、main。</w:t>
            </w:r>
          </w:p>
        </w:tc>
        <w:tc>
          <w:tcPr>
            <w:tcW w:type="dxa" w:w="3458"/>
          </w:tcPr>
          <w:p>
            <w:r>
              <w:t>AI 生成了完整框架。我逐段读懂后拼接：核查了 qkv 一次投影 split(C,dim=2) 的正确性、因果掩码 tril 的方向、权重共享 head.weight=tok_emb.weight 的绑定语法。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644"/>
          </w:tcPr>
          <w:p>
            <w:r>
              <w:t>Chat 解释因果掩码</w:t>
            </w:r>
          </w:p>
        </w:tc>
        <w:tc>
          <w:tcPr>
            <w:tcW w:type="dxa" w:w="3175"/>
          </w:tcPr>
          <w:p>
            <w:r>
              <w:t>请逐行解释 CausalSelfAttention 的 forward：Q/K/V 拆分、多头 reshape 顺序、缩放点积、masked_fill(-inf) 的作用。</w:t>
            </w:r>
          </w:p>
        </w:tc>
        <w:tc>
          <w:tcPr>
            <w:tcW w:type="dxa" w:w="3458"/>
          </w:tcPr>
          <w:p>
            <w:r>
              <w:t>AI 解释了 view(B,T,H,-1).transpose(1,2) 的维度变换和 -inf 填充使 softmax 后未来位置权重为 0。我在纸上画出了 (B,T,C)→(B,H,T,d) 的每步形状，确认无误。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644"/>
          </w:tcPr>
          <w:p>
            <w:r>
              <w:t>错误修复：形状报错</w:t>
            </w:r>
          </w:p>
        </w:tc>
        <w:tc>
          <w:tcPr>
            <w:tcW w:type="dxa" w:w="3175"/>
          </w:tcPr>
          <w:p>
            <w:r>
              <w:t>训练时报错 size mismatch，注意力分数与 mask 形状不一致。</w:t>
            </w:r>
          </w:p>
        </w:tc>
        <w:tc>
          <w:tcPr>
            <w:tcW w:type="dxa" w:w="3458"/>
          </w:tcPr>
          <w:p>
            <w:r>
              <w:t>AI 提示 mask 的 register_buffer 用 (1,1,T,T) 形状，而 att 是 (B,H,T,T)，需要 self.mask[:,:,:T,:T] 切片。我修正后训练正常。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644"/>
          </w:tcPr>
          <w:p>
            <w:r>
              <w:t>调参方案检查</w:t>
            </w:r>
          </w:p>
        </w:tc>
        <w:tc>
          <w:tcPr>
            <w:tcW w:type="dxa" w:w="3175"/>
          </w:tcPr>
          <w:p>
            <w:r>
              <w:t>请检查我的 6 组对照实验方案是否满足单一变量原则。</w:t>
            </w:r>
          </w:p>
        </w:tc>
        <w:tc>
          <w:tcPr>
            <w:tcW w:type="dxa" w:w="3458"/>
          </w:tcPr>
          <w:p>
            <w:r>
              <w:t>AI 确认方案正确，提醒 exp3 改 n_embd 时需同步改 n_head 保持整除（64→2头，256→8头）。我据此调整了参数。</w:t>
            </w:r>
          </w:p>
        </w:tc>
      </w:tr>
    </w:tbl>
    <w:p>
      <w:pPr>
        <w:spacing w:before="320" w:after="160"/>
      </w:pPr>
      <w:r>
        <w:rPr>
          <w:rFonts w:ascii="Arial" w:hAnsi="Arial" w:eastAsia="黑体"/>
          <w:b/>
          <w:color w:val="1F2937"/>
          <w:sz w:val="30"/>
        </w:rPr>
        <w:t>7  思考题作答</w:t>
      </w:r>
    </w:p>
    <w:p>
      <w:pPr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(1) 结合 exp5：去掉位置编码后，模型还能学到什么？生成的“诗”还成句吗？为什么？（提示：自注意力对输入顺序是“排列不变”的，教材 5.2 节）</w:t>
      </w:r>
    </w:p>
    <w:p>
      <w:pPr>
        <w:spacing w:before="0" w:after="120"/>
      </w:pPr>
      <w:r>
        <w:rPr>
          <w:sz w:val="21"/>
        </w:rPr>
        <w:t>去掉位置编码后，模型仍能学到：①字符的频率分布——哪些字符更常见；②字符的共现统计——哪些字符倾向于一起出现（如「明月」「春风」）；③一定程度的大局统计——批量注意力仍能聚合全局信息。但学不到的是字符的顺序关系：自注意力是排列不变的，打乱输入顺序得到的输出完全相同。</w:t>
      </w:r>
    </w:p>
    <w:p>
      <w:pPr>
        <w:spacing w:before="0" w:after="120"/>
      </w:pPr>
      <w:r>
        <w:rPr>
          <w:sz w:val="21"/>
        </w:rPr>
        <w:t>生成的「诗」基本不成句。字符频率看起来像诗（「春」「月」「花」多），但无法形成有意义的词序和句式——例如可能生成「花月春明风」而非「春江花月夜」。因为语言的核心是顺序：主谓宾、韵脚位置、对仗结构都依赖字符的位置信息。</w:t>
      </w:r>
    </w:p>
    <w:p>
      <w:pPr>
        <w:spacing w:before="0" w:after="120"/>
      </w:pPr>
      <w:r>
        <w:rPr>
          <w:sz w:val="21"/>
        </w:rPr>
        <w:t>原理：自注意力计算 Q·Kᵀ 时只看内容相似度，不看位置；因果掩码只保证「不看未来」但不编码「距离远近」。位置编码（可学习的或正弦的）为每个位置注入唯一的位置向量，使模型能区分「第 1 个字」和「第 5 个字」，这是序列建模的基础（教材 5.2 节）。</w:t>
      </w:r>
    </w:p>
    <w:p>
      <w:pPr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(2) 手算：若 n_embd 从 128 增至 256、层数从 2 增至 3（V、T 不变），总参数量约为多少？相比基线增长几倍？结合 exp2 / exp3 的实测时间，说明容量与训练成本的权衡。</w:t>
      </w:r>
    </w:p>
    <w:p>
      <w:pPr>
        <w:spacing w:before="0" w:after="120"/>
      </w:pPr>
      <w:r>
        <w:rPr>
          <w:sz w:val="21"/>
        </w:rPr>
        <w:t>手算：n_embd=256, n_layer=3, V=699, T=128。</w:t>
      </w:r>
    </w:p>
    <w:p>
      <w:pPr>
        <w:spacing w:before="0" w:after="120"/>
      </w:pPr>
      <w:r>
        <w:rPr>
          <w:sz w:val="21"/>
        </w:rPr>
        <w:t>词嵌入 V×C = 699×256 = 178,944；位置编码 T×C = 128×256 = 32,768；Transformer 块 L×12C² = 3×12×256² = 3×12×65,536 = 2,359,296。总参数 ≈ 178,944+32,768+2,359,296 = 2,571,008（约 257 万）。</w:t>
      </w:r>
    </w:p>
    <w:p>
      <w:pPr>
        <w:spacing w:before="0" w:after="120"/>
      </w:pPr>
      <w:r>
        <w:rPr>
          <w:sz w:val="21"/>
        </w:rPr>
        <w:t>相比基线（约 49.9 万）增长约 5.2 倍。结合 exp2/exp3 实测：4 层耗时约 1033s（基线 2000 步约 472s），C=256 耗时约 630s。容量增长 5 倍换来的 loss 改善很小，因为小语料（约 2000 字）是瓶颈——模型已接近「背诵」极限，加容量只是增加过拟合风险和训练成本。这解释了真实 LLM 为何需要海量数据才能发挥大模型容量的优势。</w:t>
      </w:r>
    </w:p>
    <w:p>
      <w:pPr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(3) 温度 T→0 与 T→∞ 时，softmax 采样分别退化成什么？什么任务适合低温、什么场景适合高温？结合 exp6 的生成结果说明。</w:t>
      </w:r>
    </w:p>
    <w:p>
      <w:pPr>
        <w:spacing w:before="0" w:after="120"/>
      </w:pPr>
      <w:r>
        <w:rPr>
          <w:sz w:val="21"/>
        </w:rPr>
        <w:t>T→0 时，softmax 退化为 argmax：logits/temperature 中最大值对应的概率趋于 1，其余趋于 0，采样等价于贪心解码——总是选概率最高的字符。T→∞ 时，所有 logits 趋于相等，softmax 退化为均匀分布——等概率随机从词表采样。</w:t>
      </w:r>
    </w:p>
    <w:p>
      <w:pPr>
        <w:spacing w:before="0" w:after="120"/>
      </w:pPr>
      <w:r>
        <w:rPr>
          <w:sz w:val="21"/>
        </w:rPr>
        <w:t>低温适合需要确定性、准确性的任务：代码生成、数学推理、事实问答——这些任务要求「最可能的答案」而非「多样创意」。高温适合需要多样性、创意的任务：诗歌生成、故事续写、头脑风暴——这些任务容忍甚至鼓励「意外组合」。</w:t>
      </w:r>
    </w:p>
    <w:p>
      <w:pPr>
        <w:spacing w:before="0" w:after="120"/>
      </w:pPr>
      <w:r>
        <w:rPr>
          <w:sz w:val="21"/>
        </w:rPr>
        <w:t>结合 exp6：temp=0.5 的生成高度重复（「独独独」循环），因为接近 argmax 行为使模型陷入高频字符的循环；temp=1.5 的生成虽多样但语义混乱，因为低概率字符被频繁选中。temp=1.0 在两者间取得平衡，既保留概率排序又允许合理多样性。</w:t>
      </w:r>
    </w:p>
    <w:p>
      <w:pPr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(4) 字符级分词的优缺点各是什么？BPE 如何在“词表大小”与“序列长度”之间折中？为什么真实 LLM 都用 BPE 类分词器？</w:t>
      </w:r>
    </w:p>
    <w:p>
      <w:pPr>
        <w:spacing w:before="0" w:after="120"/>
      </w:pPr>
      <w:r>
        <w:rPr>
          <w:sz w:val="21"/>
        </w:rPr>
        <w:t>字符级分词优点：①词表极小（本实验仅 699），无未登录词问题；②零预处理、无需分词库；③能把注意力集中到架构本身。缺点：①序列极长——一首 20 字的诗需要 20+ 个 token，相同文本的序列长度远大于 BPE；②单 token 信息量少——一个字符的语义远不如一个词；③模型需要从字符级规律中「重新发现」词语，学习效率低。</w:t>
      </w:r>
    </w:p>
    <w:p>
      <w:pPr>
        <w:spacing w:before="0" w:after="120"/>
      </w:pPr>
      <w:r>
        <w:rPr>
          <w:sz w:val="21"/>
        </w:rPr>
        <w:t>BPE（Byte-Pair Encoding）通过合并高频字节对来构建词表，在「词表大小」与「序列长度」之间折中：高频词作为整体 token（减少序列长度），低频词拆为子词或字符（控制词表大小）。典型 BPE 词表 3~15 万 token，同一文本的序列长度比字符级短 3~10 倍。</w:t>
      </w:r>
    </w:p>
    <w:p>
      <w:pPr>
        <w:spacing w:before="0" w:after="120"/>
      </w:pPr>
      <w:r>
        <w:rPr>
          <w:sz w:val="21"/>
        </w:rPr>
        <w:t>真实 LLM 用 BPE 的原因：①序列更短 → 训练/推理更快、上下文窗口能覆盖更多内容；②子词粒度天然处理未登录词（任何词都可拆为已知子词）；③词表大小适中，softmax 计算成本可控。字符级虽简单但序列过长、信息密度低，不适合大规模训练。</w:t>
      </w:r>
    </w:p>
    <w:p>
      <w:pPr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(5) 本实验是“从零、在数千字语料上训练”；真实 LLM 是“预训练（海量语料）+ 指令微调 + RLHF”。请从数据量、参数量、训练目标三方面比较两者，并回答：把本实验语料扩大 1000 倍，能得到一个“会聊天”的模型吗？为什么？</w:t>
      </w:r>
    </w:p>
    <w:p>
      <w:pPr>
        <w:spacing w:before="0" w:after="120"/>
      </w:pPr>
      <w:r>
        <w:rPr>
          <w:sz w:val="21"/>
        </w:rPr>
        <w:t>数据量：本实验约 2000 字（唐诗 70 首）；真实 LLM 预训练用数万亿 token（如 GPT-3 用 3000 亿 token）。差距约 10⁹ 倍。参数量：本实验约 50 万；GPT-3 约 1750 亿。差距约 35 万倍。训练目标：本实验仅「下一字符预测」（交叉熵）；真实 LLM 还包括指令微调（SFT）和人类反馈强化学习（RLHF），使模型遵循指令、对齐人类价值观。</w:t>
      </w:r>
    </w:p>
    <w:p>
      <w:pPr>
        <w:spacing w:before="0" w:after="120"/>
      </w:pPr>
      <w:r>
        <w:rPr>
          <w:sz w:val="21"/>
        </w:rPr>
        <w:t>把本实验语料扩大 1000 倍（约 200 万字）也不能得到「会聊天」的模型。原因：①数据量仍远远不够——200 万字 vs 数万亿 token，差 6 个数量级；②训练目标单一——只有「下一字符预测」，没有指令微调让模型学会「对话格式」，没有 RLHF 让模型学会「有用、无害、诚实」；③参数量不足——50 万参数无法存储足够的世界知识。</w:t>
      </w:r>
    </w:p>
    <w:p>
      <w:pPr>
        <w:spacing w:before="0" w:after="120"/>
      </w:pPr>
      <w:r>
        <w:rPr>
          <w:sz w:val="21"/>
        </w:rPr>
        <w:t>扩大语料能让 loss 更低、生成更流畅，但模型仍然是「续写器」而非「对话助手」——它只会从上下文续写最可能的文本，不会理解「请回答我的问题」这种指令意图。从语言模型到对话助手，需要架构之外的三阶段训练范式（预训练→SFT→RLHF），这正是真实 LLM 与本实验的本质区别。</w:t>
      </w:r>
    </w:p>
    <w:p>
      <w:pPr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(6) 回顾你与 TRAE 协作实现 CausalSelfAttention 的过程：AI 在哪些环节最有价值？哪些地方必须自己读懂公式才能改对（如因果掩码的 -inf 填充、多头 reshape 的顺序、权重共享的实现）？</w:t>
      </w:r>
    </w:p>
    <w:p>
      <w:pPr>
        <w:spacing w:before="0" w:after="120"/>
      </w:pPr>
      <w:r>
        <w:rPr>
          <w:sz w:val="21"/>
        </w:rPr>
        <w:t>AI 最有价值的环节：①用 Builder 按「数据→分词器→模型→训练→采样」顺序逐段生成骨架代码，省去大量样板编写；②解释 CausalSelfAttention 的逐行原理——Q/K/V 一次投影、view+transpose 拆多头、缩放点积、因果掩码的 -inf 填充；③排查 view/transpose/reshape 的形状类报错，AI 能快速定位维度不匹配的步骤。</w:t>
      </w:r>
    </w:p>
    <w:p>
      <w:pPr>
        <w:spacing w:before="0" w:after="120"/>
      </w:pPr>
      <w:r>
        <w:rPr>
          <w:sz w:val="21"/>
        </w:rPr>
        <w:t>必须自己读懂公式才能改对的地方：①因果掩码的 -inf 填充——必须理解 att.masked_fill(mask==0, -inf) 是让未来位置的注意力分数为 -inf，softmax 后权重为 0，否则会「偷看未来」导致训练信息泄漏；②多头 reshape 的顺序——(B,T,C)→view(B,T,n_head,head_dim)→transpose(1,2) 得到 (B,n_head,T,head_dim)，顺序反了会导致头间信息错乱；③权重共享 self.head.weight = self.tok_emb.weight——必须理解这是把输出层的 logits 作为词嵌入的转置， tying 后参数量减少 V×C 且梯度双向流动。</w:t>
      </w:r>
    </w:p>
    <w:p>
      <w:pPr>
        <w:spacing w:before="0" w:after="120"/>
      </w:pPr>
      <w:r>
        <w:rPr>
          <w:sz w:val="21"/>
        </w:rPr>
        <w:t>尤其因果掩码和多头拆分是最容易出错的地方：掩码方向反了模型会「作弊」（训练 loss 极低但生成全是乱码），reshape 顺序错了注意力会跨头混合信息。这些都需要在纸上画出每步张量形状（B,T,C → B,T,H,d → B,H,T,d）逐维核对，AI 生成的代码必须逐行验证后才可靠。</w:t>
      </w:r>
    </w:p>
    <w:sectPr w:rsidR="00FC693F" w:rsidRPr="0006063C" w:rsidSect="00034616">
      <w:pgSz w:w="12240" w:h="15840"/>
      <w:pgMar w:top="1587" w:right="1474" w:bottom="141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