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03DA5B8"/>
    <w:p w14:paraId="3687F3EB"/>
    <w:p w14:paraId="2E75B5A8"/>
    <w:p w14:paraId="44B78338">
      <w:pPr>
        <w:spacing w:after="120" w:line="312" w:lineRule="auto"/>
        <w:jc w:val="center"/>
      </w:pPr>
      <w:r>
        <w:rPr>
          <w:rFonts w:ascii="Arial" w:hAnsi="Arial" w:eastAsia="黑体"/>
          <w:b/>
          <w:i w:val="0"/>
          <w:color w:val="1F2937"/>
          <w:sz w:val="44"/>
        </w:rPr>
        <w:t>《人工智能——深度学习大模型智能体》</w:t>
      </w:r>
    </w:p>
    <w:p w14:paraId="2471362B">
      <w:pPr>
        <w:spacing w:after="120" w:line="312" w:lineRule="auto"/>
        <w:jc w:val="center"/>
      </w:pPr>
      <w:r>
        <w:rPr>
          <w:rFonts w:ascii="Arial" w:hAnsi="Arial" w:eastAsia="黑体"/>
          <w:b/>
          <w:i w:val="0"/>
          <w:color w:val="4B5563"/>
          <w:sz w:val="36"/>
        </w:rPr>
        <w:t>实验报告</w:t>
      </w:r>
    </w:p>
    <w:p w14:paraId="7BCAE9F3"/>
    <w:p w14:paraId="05DEB44C">
      <w:pPr>
        <w:spacing w:after="120" w:line="312" w:lineRule="auto"/>
        <w:jc w:val="center"/>
      </w:pPr>
      <w:r>
        <w:rPr>
          <w:rFonts w:ascii="Arial" w:hAnsi="Arial" w:eastAsia="黑体"/>
          <w:b/>
          <w:i w:val="0"/>
          <w:color w:val="0E8A5F"/>
          <w:sz w:val="32"/>
        </w:rPr>
        <w:t>实验作业二</w:t>
      </w:r>
    </w:p>
    <w:p w14:paraId="16FBE8A6">
      <w:pPr>
        <w:spacing w:after="120" w:line="312" w:lineRule="auto"/>
        <w:jc w:val="center"/>
      </w:pPr>
      <w:r>
        <w:rPr>
          <w:rFonts w:ascii="Arial" w:hAnsi="Arial" w:eastAsia="黑体"/>
          <w:b/>
          <w:i w:val="0"/>
          <w:color w:val="1F2937"/>
          <w:sz w:val="40"/>
        </w:rPr>
        <w:t>ConvLSTM 的算法应用与改进</w:t>
      </w:r>
    </w:p>
    <w:p w14:paraId="664F4AA4"/>
    <w:p w14:paraId="1EDD3035">
      <w:pPr>
        <w:spacing w:after="120" w:line="312" w:lineRule="auto"/>
        <w:jc w:val="center"/>
      </w:pPr>
    </w:p>
    <w:p w14:paraId="0D50C105"/>
    <w:p w14:paraId="5D38219C"/>
    <w:p w14:paraId="4F0D8C6D"/>
    <w:p w14:paraId="0137C265"/>
    <w:p w14:paraId="4471D82A">
      <w:pPr>
        <w:spacing w:after="280" w:line="312" w:lineRule="auto"/>
        <w:jc w:val="center"/>
      </w:pPr>
      <w:r>
        <w:rPr>
          <w:rFonts w:ascii="Times New Roman" w:hAnsi="Times New Roman" w:eastAsia="宋体"/>
          <w:b w:val="0"/>
          <w:i w:val="0"/>
          <w:sz w:val="26"/>
        </w:rPr>
        <w:t>姓　　名：</w:t>
      </w:r>
    </w:p>
    <w:p w14:paraId="08749194">
      <w:pPr>
        <w:spacing w:after="280" w:line="312" w:lineRule="auto"/>
        <w:jc w:val="center"/>
      </w:pPr>
      <w:r>
        <w:rPr>
          <w:rFonts w:ascii="Times New Roman" w:hAnsi="Times New Roman" w:eastAsia="宋体"/>
          <w:b w:val="0"/>
          <w:i w:val="0"/>
          <w:sz w:val="26"/>
        </w:rPr>
        <w:t>学　　号：</w:t>
      </w:r>
    </w:p>
    <w:p w14:paraId="50EA17D2">
      <w:pPr>
        <w:spacing w:after="280" w:line="312" w:lineRule="auto"/>
        <w:jc w:val="center"/>
      </w:pPr>
      <w:r>
        <w:rPr>
          <w:rFonts w:ascii="Times New Roman" w:hAnsi="Times New Roman" w:eastAsia="宋体"/>
          <w:b w:val="0"/>
          <w:i w:val="0"/>
          <w:sz w:val="26"/>
        </w:rPr>
        <w:t>班　　级：</w:t>
      </w:r>
    </w:p>
    <w:p w14:paraId="1C32A17A">
      <w:pPr>
        <w:spacing w:after="280" w:line="312" w:lineRule="auto"/>
        <w:jc w:val="center"/>
      </w:pPr>
      <w:r>
        <w:rPr>
          <w:sz w:val="21"/>
        </w:rPr>
        <w:t>完成日期：2026 年 9 月 15 日</w:t>
      </w:r>
    </w:p>
    <w:p w14:paraId="68427D63">
      <w:r>
        <w:br w:type="page"/>
      </w:r>
    </w:p>
    <w:p w14:paraId="71972BF2">
      <w:pPr>
        <w:spacing w:before="280" w:after="160"/>
      </w:pPr>
      <w:r>
        <w:rPr>
          <w:rFonts w:ascii="Arial" w:hAnsi="Arial" w:eastAsia="黑体"/>
          <w:b/>
          <w:i w:val="0"/>
          <w:color w:val="1F2937"/>
          <w:sz w:val="30"/>
        </w:rPr>
        <w:t>1  实验概述</w:t>
      </w:r>
    </w:p>
    <w:p w14:paraId="678A9B37">
      <w:pPr>
        <w:spacing w:before="200" w:after="120"/>
      </w:pPr>
      <w:r>
        <w:rPr>
          <w:rFonts w:ascii="Arial" w:hAnsi="Arial" w:eastAsia="黑体"/>
          <w:b/>
          <w:i w:val="0"/>
          <w:color w:val="1F2937"/>
          <w:sz w:val="26"/>
        </w:rPr>
        <w:t>1.1  实验目的</w:t>
      </w:r>
    </w:p>
    <w:p w14:paraId="44873877">
      <w:pPr>
        <w:spacing w:after="200" w:line="360" w:lineRule="auto"/>
      </w:pPr>
      <w:r>
        <w:rPr>
          <w:sz w:val="21"/>
        </w:rPr>
        <w:t>理解 ConvLSTM“把 LSTM 的矩阵乘法替换为卷积”的核心思想，掌握时空序列预测“看过去几帧、预测下一帧”的完整建模流程，明确卷积结构在保留二维空间关系上的优势。</w:t>
      </w:r>
    </w:p>
    <w:p w14:paraId="6DEEE62C">
      <w:pPr>
        <w:spacing w:after="200" w:line="360" w:lineRule="auto"/>
      </w:pPr>
      <w:r>
        <w:rPr>
          <w:sz w:val="21"/>
        </w:rPr>
        <w:t>掌握 ConvLSTM 细胞的参数量计算公式，能对给定配置（C_in、C_h、K、层数）逐项手算并与代码核对；在自合成弹跳小球序列上完成基线训练，记录测试 MSE、MAE 与耗时。</w:t>
      </w:r>
    </w:p>
    <w:p w14:paraId="0AEEAD74">
      <w:pPr>
        <w:spacing w:after="200" w:line="360" w:lineRule="auto"/>
      </w:pPr>
      <w:r>
        <w:rPr>
          <w:sz w:val="21"/>
        </w:rPr>
        <w:t>通过层数、隐藏通道、卷积核、输入帧数、网络结构、损失函数六组控制变量实验理解各维度影响，组合有效改进得到最优配置；并熟练运用 TRAE IDE 的 Builder/Chat/内联补全/智能修复，规范记录人机协作过程。</w:t>
      </w:r>
    </w:p>
    <w:p w14:paraId="32B6D4F3">
      <w:pPr>
        <w:spacing w:before="200" w:after="120"/>
      </w:pPr>
      <w:r>
        <w:rPr>
          <w:rFonts w:ascii="Arial" w:hAnsi="Arial" w:eastAsia="黑体"/>
          <w:b/>
          <w:i w:val="0"/>
          <w:color w:val="1F2937"/>
          <w:sz w:val="26"/>
        </w:rPr>
        <w:t>1.2  实验环境</w:t>
      </w:r>
    </w:p>
    <w:p w14:paraId="4E4644F4">
      <w:pPr>
        <w:spacing w:before="160" w:after="80"/>
        <w:jc w:val="center"/>
      </w:pPr>
      <w:r>
        <w:rPr>
          <w:rFonts w:ascii="Arial" w:hAnsi="Arial" w:eastAsia="黑体"/>
          <w:b/>
          <w:i w:val="0"/>
          <w:sz w:val="21"/>
        </w:rPr>
        <w:t>表 1  实验环境清单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92"/>
        <w:gridCol w:w="3964"/>
        <w:gridCol w:w="2718"/>
      </w:tblGrid>
      <w:tr w14:paraId="765E75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4" w:type="dxa"/>
            <w:shd w:val="clear" w:color="auto" w:fill="ECFDF5"/>
          </w:tcPr>
          <w:p w14:paraId="3B833686">
            <w:pPr>
              <w:spacing w:after="0" w:line="240" w:lineRule="auto"/>
              <w:jc w:val="center"/>
            </w:pPr>
            <w:r>
              <w:rPr>
                <w:rFonts w:ascii="Arial" w:hAnsi="Arial" w:eastAsia="黑体"/>
                <w:b/>
                <w:i w:val="0"/>
                <w:sz w:val="21"/>
              </w:rPr>
              <w:t>类别</w:t>
            </w:r>
          </w:p>
        </w:tc>
        <w:tc>
          <w:tcPr>
            <w:tcW w:w="3969" w:type="dxa"/>
            <w:shd w:val="clear" w:color="auto" w:fill="ECFDF5"/>
          </w:tcPr>
          <w:p w14:paraId="589F6256">
            <w:pPr>
              <w:spacing w:after="0" w:line="240" w:lineRule="auto"/>
              <w:jc w:val="center"/>
            </w:pPr>
            <w:r>
              <w:rPr>
                <w:rFonts w:ascii="Arial" w:hAnsi="Arial" w:eastAsia="黑体"/>
                <w:b/>
                <w:i w:val="0"/>
                <w:sz w:val="21"/>
              </w:rPr>
              <w:t>名称 / 版本</w:t>
            </w:r>
          </w:p>
        </w:tc>
        <w:tc>
          <w:tcPr>
            <w:tcW w:w="2721" w:type="dxa"/>
            <w:shd w:val="clear" w:color="auto" w:fill="ECFDF5"/>
          </w:tcPr>
          <w:p w14:paraId="316AAC4A">
            <w:pPr>
              <w:spacing w:after="0" w:line="240" w:lineRule="auto"/>
              <w:jc w:val="center"/>
            </w:pPr>
            <w:r>
              <w:rPr>
                <w:rFonts w:ascii="Arial" w:hAnsi="Arial" w:eastAsia="黑体"/>
                <w:b/>
                <w:i w:val="0"/>
                <w:sz w:val="21"/>
              </w:rPr>
              <w:t>备注</w:t>
            </w:r>
          </w:p>
        </w:tc>
      </w:tr>
      <w:tr w14:paraId="0C6491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4" w:type="dxa"/>
          </w:tcPr>
          <w:p w14:paraId="300AB2F3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操作系统</w:t>
            </w:r>
          </w:p>
        </w:tc>
        <w:tc>
          <w:tcPr>
            <w:tcW w:w="3969" w:type="dxa"/>
          </w:tcPr>
          <w:p w14:paraId="5557FAEE">
            <w:pPr>
              <w:spacing w:after="0" w:line="240" w:lineRule="auto"/>
              <w:jc w:val="center"/>
            </w:pPr>
            <w:r>
              <w:rPr>
                <w:b w:val="0"/>
              </w:rPr>
              <w:t>Ubuntu 22.04.5 LTS（x86_64）</w:t>
            </w:r>
          </w:p>
        </w:tc>
        <w:tc>
          <w:tcPr>
            <w:tcW w:w="2721" w:type="dxa"/>
          </w:tcPr>
          <w:p w14:paraId="3878AE19">
            <w:pPr>
              <w:spacing w:after="0" w:line="240" w:lineRule="auto"/>
              <w:jc w:val="center"/>
            </w:pPr>
            <w:r>
              <w:rPr>
                <w:b w:val="0"/>
              </w:rPr>
            </w:r>
          </w:p>
        </w:tc>
      </w:tr>
      <w:tr w14:paraId="0C25A8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4" w:type="dxa"/>
          </w:tcPr>
          <w:p w14:paraId="43E058B0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Python / PyTorch</w:t>
            </w:r>
          </w:p>
        </w:tc>
        <w:tc>
          <w:tcPr>
            <w:tcW w:w="3969" w:type="dxa"/>
          </w:tcPr>
          <w:p w14:paraId="547642B8">
            <w:pPr>
              <w:spacing w:after="0" w:line="240" w:lineRule="auto"/>
              <w:jc w:val="center"/>
            </w:pPr>
            <w:r>
              <w:rPr>
                <w:b w:val="0"/>
              </w:rPr>
              <w:t>Python 3.10.12 / PyTorch 2.11.0+cu128</w:t>
            </w:r>
          </w:p>
        </w:tc>
        <w:tc>
          <w:tcPr>
            <w:tcW w:w="2721" w:type="dxa"/>
          </w:tcPr>
          <w:p w14:paraId="08E18A3E">
            <w:pPr>
              <w:spacing w:after="0" w:line="240" w:lineRule="auto"/>
              <w:jc w:val="center"/>
            </w:pPr>
            <w:r>
              <w:rPr>
                <w:b w:val="0"/>
              </w:rPr>
              <w:t>GPU：NVIDIA GeForce RTX 5060 Laptop（CUDA 可用，本次在 GPU 上训练）</w:t>
            </w:r>
          </w:p>
        </w:tc>
      </w:tr>
      <w:tr w14:paraId="41318B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4" w:type="dxa"/>
          </w:tcPr>
          <w:p w14:paraId="6C1B6CDC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数据集</w:t>
            </w:r>
          </w:p>
        </w:tc>
        <w:tc>
          <w:tcPr>
            <w:tcW w:w="3969" w:type="dxa"/>
          </w:tcPr>
          <w:p w14:paraId="2346437A">
            <w:pPr>
              <w:spacing w:after="0" w:line="240" w:lineRule="auto"/>
              <w:jc w:val="center"/>
            </w:pPr>
            <w:r>
              <w:rPr>
                <w:b w:val="0"/>
              </w:rPr>
              <w:t>弹跳小球序列（脚本自动生成）</w:t>
            </w:r>
          </w:p>
        </w:tc>
        <w:tc>
          <w:tcPr>
            <w:tcW w:w="2721" w:type="dxa"/>
          </w:tcPr>
          <w:p w14:paraId="11253E0F">
            <w:pPr>
              <w:spacing w:after="0" w:line="240" w:lineRule="auto"/>
              <w:jc w:val="center"/>
            </w:pPr>
            <w:r>
              <w:rPr>
                <w:b w:val="0"/>
              </w:rPr>
              <w:t>2200 条：前 2000 训练 / 后 200 测试，每条 10 帧 32×32</w:t>
            </w:r>
          </w:p>
        </w:tc>
      </w:tr>
      <w:tr w14:paraId="4F3A8E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4" w:type="dxa"/>
          </w:tcPr>
          <w:p w14:paraId="14BE6D71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TRAE IDE</w:t>
            </w:r>
          </w:p>
        </w:tc>
        <w:tc>
          <w:tcPr>
            <w:tcW w:w="3969" w:type="dxa"/>
          </w:tcPr>
          <w:p w14:paraId="25050904">
            <w:pPr>
              <w:spacing w:after="0" w:line="240" w:lineRule="auto"/>
              <w:jc w:val="center"/>
            </w:pPr>
            <w:r>
              <w:rPr>
                <w:b w:val="0"/>
              </w:rPr>
              <w:t>TRAE IDE（国内版）</w:t>
            </w:r>
          </w:p>
        </w:tc>
        <w:tc>
          <w:tcPr>
            <w:tcW w:w="2721" w:type="dxa"/>
          </w:tcPr>
          <w:p w14:paraId="29551039">
            <w:pPr>
              <w:spacing w:after="0" w:line="240" w:lineRule="auto"/>
              <w:jc w:val="center"/>
            </w:pPr>
            <w:r>
              <w:rPr>
                <w:b w:val="0"/>
              </w:rPr>
              <w:t>使用功能：Builder 生成框架、Chat 答疑、内联补全、智能修复</w:t>
            </w:r>
          </w:p>
        </w:tc>
      </w:tr>
    </w:tbl>
    <w:p w14:paraId="4A5E664B">
      <w:pPr>
        <w:spacing w:before="280" w:after="160"/>
      </w:pPr>
      <w:r>
        <w:rPr>
          <w:rFonts w:ascii="Arial" w:hAnsi="Arial" w:eastAsia="黑体"/>
          <w:b/>
          <w:i w:val="0"/>
          <w:color w:val="1F2937"/>
          <w:sz w:val="30"/>
        </w:rPr>
        <w:t>2  基线实验</w:t>
      </w:r>
    </w:p>
    <w:p w14:paraId="1173593D">
      <w:pPr>
        <w:spacing w:before="200" w:after="120"/>
      </w:pPr>
      <w:r>
        <w:rPr>
          <w:rFonts w:ascii="Arial" w:hAnsi="Arial" w:eastAsia="黑体"/>
          <w:b/>
          <w:i w:val="0"/>
          <w:color w:val="1F2937"/>
          <w:sz w:val="26"/>
        </w:rPr>
        <w:t>2.1  基线设置</w:t>
      </w:r>
    </w:p>
    <w:p w14:paraId="58650EC4">
      <w:pPr>
        <w:spacing w:before="160" w:after="80"/>
        <w:jc w:val="center"/>
      </w:pPr>
      <w:r>
        <w:rPr>
          <w:rFonts w:ascii="Arial" w:hAnsi="Arial" w:eastAsia="黑体"/>
          <w:b/>
          <w:i w:val="0"/>
          <w:sz w:val="21"/>
        </w:rPr>
        <w:t>表 2  基线 ConvLSTM 配置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6"/>
        <w:gridCol w:w="6908"/>
      </w:tblGrid>
      <w:tr w14:paraId="5EDBC8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ECFDF5"/>
          </w:tcPr>
          <w:p w14:paraId="72816774">
            <w:pPr>
              <w:spacing w:after="0" w:line="240" w:lineRule="auto"/>
              <w:jc w:val="center"/>
            </w:pPr>
            <w:r>
              <w:rPr>
                <w:rFonts w:ascii="Arial" w:hAnsi="Arial" w:eastAsia="黑体"/>
                <w:b/>
                <w:i w:val="0"/>
                <w:sz w:val="20"/>
              </w:rPr>
              <w:t>项目</w:t>
            </w:r>
          </w:p>
        </w:tc>
        <w:tc>
          <w:tcPr>
            <w:tcW w:w="6917" w:type="dxa"/>
            <w:shd w:val="clear" w:color="auto" w:fill="ECFDF5"/>
          </w:tcPr>
          <w:p w14:paraId="7F92EA08">
            <w:pPr>
              <w:spacing w:after="0" w:line="240" w:lineRule="auto"/>
              <w:jc w:val="center"/>
            </w:pPr>
            <w:r>
              <w:rPr>
                <w:rFonts w:ascii="Arial" w:hAnsi="Arial" w:eastAsia="黑体"/>
                <w:b/>
                <w:i w:val="0"/>
                <w:sz w:val="20"/>
              </w:rPr>
              <w:t>配置</w:t>
            </w:r>
          </w:p>
        </w:tc>
      </w:tr>
      <w:tr w14:paraId="5B12AC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4C12EF84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任务设定</w:t>
            </w:r>
          </w:p>
        </w:tc>
        <w:tc>
          <w:tcPr>
            <w:tcW w:w="6917" w:type="dxa"/>
          </w:tcPr>
          <w:p w14:paraId="24C7D38B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看前 4 帧（32×32），预测第 5 帧</w:t>
            </w:r>
          </w:p>
        </w:tc>
      </w:tr>
      <w:tr w14:paraId="1BFEC9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31B0F9A6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ConvLSTM 细胞</w:t>
            </w:r>
          </w:p>
        </w:tc>
        <w:tc>
          <w:tcPr>
            <w:tcW w:w="6917" w:type="dxa"/>
          </w:tcPr>
          <w:p w14:paraId="0DDF51A7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C_in=1, C_h=32, K=3，1 层</w:t>
            </w:r>
          </w:p>
        </w:tc>
      </w:tr>
      <w:tr w14:paraId="1C63C9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1717B23D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输出卷积</w:t>
            </w:r>
          </w:p>
        </w:tc>
        <w:tc>
          <w:tcPr>
            <w:tcW w:w="6917" w:type="dxa"/>
          </w:tcPr>
          <w:p w14:paraId="70E9BEBF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Conv2d(32→1, 3×3, padding=1)</w:t>
            </w:r>
          </w:p>
        </w:tc>
      </w:tr>
      <w:tr w14:paraId="1896B0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53014945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损失 / 优化器</w:t>
            </w:r>
          </w:p>
        </w:tc>
        <w:tc>
          <w:tcPr>
            <w:tcW w:w="6917" w:type="dxa"/>
          </w:tcPr>
          <w:p w14:paraId="789517BD">
            <w:pPr>
              <w:spacing w:after="0" w:line="240" w:lineRule="auto"/>
              <w:jc w:val="center"/>
            </w:pPr>
            <w:r>
              <w:rPr>
                <w:b w:val="0"/>
              </w:rPr>
              <w:t>MSE / Adam(lr=0.001)，批 64，5 epoch</w:t>
            </w:r>
          </w:p>
        </w:tc>
      </w:tr>
      <w:tr w14:paraId="551ADD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3CCE8142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随机种子</w:t>
            </w:r>
          </w:p>
        </w:tc>
        <w:tc>
          <w:tcPr>
            <w:tcW w:w="6917" w:type="dxa"/>
          </w:tcPr>
          <w:p w14:paraId="54853C8E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42</w:t>
            </w:r>
          </w:p>
        </w:tc>
      </w:tr>
    </w:tbl>
    <w:p w14:paraId="393D6397">
      <w:pPr>
        <w:spacing w:before="200" w:after="120"/>
      </w:pPr>
      <w:r>
        <w:rPr>
          <w:rFonts w:ascii="Arial" w:hAnsi="Arial" w:eastAsia="黑体"/>
          <w:b/>
          <w:i w:val="0"/>
          <w:color w:val="1F2937"/>
          <w:sz w:val="26"/>
        </w:rPr>
        <w:t>2.2  参数量手算验证（必做）</w:t>
      </w:r>
    </w:p>
    <w:p w14:paraId="33485CE5">
      <w:pPr>
        <w:spacing w:before="160" w:after="80"/>
        <w:jc w:val="center"/>
      </w:pPr>
      <w:r>
        <w:rPr>
          <w:rFonts w:ascii="Arial" w:hAnsi="Arial" w:eastAsia="黑体"/>
          <w:b/>
          <w:i w:val="0"/>
          <w:sz w:val="21"/>
        </w:rPr>
        <w:t>表 3  参数量手算与核对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3"/>
        <w:gridCol w:w="3511"/>
        <w:gridCol w:w="1812"/>
        <w:gridCol w:w="2038"/>
      </w:tblGrid>
      <w:tr w14:paraId="26E2A0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shd w:val="clear" w:color="auto" w:fill="ECFDF5"/>
          </w:tcPr>
          <w:p w14:paraId="62F50188">
            <w:pPr>
              <w:spacing w:after="0" w:line="240" w:lineRule="auto"/>
              <w:jc w:val="center"/>
            </w:pPr>
            <w:r>
              <w:rPr>
                <w:rFonts w:ascii="Arial" w:hAnsi="Arial" w:eastAsia="黑体"/>
                <w:b/>
                <w:i w:val="0"/>
                <w:sz w:val="21"/>
              </w:rPr>
              <w:t>模块</w:t>
            </w:r>
          </w:p>
        </w:tc>
        <w:tc>
          <w:tcPr>
            <w:tcW w:w="3515" w:type="dxa"/>
            <w:shd w:val="clear" w:color="auto" w:fill="ECFDF5"/>
          </w:tcPr>
          <w:p w14:paraId="749CDF79">
            <w:pPr>
              <w:spacing w:after="0" w:line="240" w:lineRule="auto"/>
              <w:jc w:val="center"/>
            </w:pPr>
            <w:r>
              <w:rPr>
                <w:rFonts w:ascii="Arial" w:hAnsi="Arial" w:eastAsia="黑体"/>
                <w:b/>
                <w:i w:val="0"/>
                <w:sz w:val="21"/>
              </w:rPr>
              <w:t>公式代入过程</w:t>
            </w:r>
          </w:p>
        </w:tc>
        <w:tc>
          <w:tcPr>
            <w:tcW w:w="1814" w:type="dxa"/>
            <w:shd w:val="clear" w:color="auto" w:fill="ECFDF5"/>
          </w:tcPr>
          <w:p w14:paraId="2BA80523">
            <w:pPr>
              <w:spacing w:after="0" w:line="240" w:lineRule="auto"/>
              <w:jc w:val="center"/>
            </w:pPr>
            <w:r>
              <w:rPr>
                <w:rFonts w:ascii="Arial" w:hAnsi="Arial" w:eastAsia="黑体"/>
                <w:b/>
                <w:i w:val="0"/>
                <w:sz w:val="21"/>
              </w:rPr>
              <w:t>手算结果</w:t>
            </w:r>
          </w:p>
        </w:tc>
        <w:tc>
          <w:tcPr>
            <w:tcW w:w="2041" w:type="dxa"/>
            <w:shd w:val="clear" w:color="auto" w:fill="ECFDF5"/>
          </w:tcPr>
          <w:p w14:paraId="33241905">
            <w:pPr>
              <w:spacing w:after="0" w:line="240" w:lineRule="auto"/>
              <w:jc w:val="center"/>
            </w:pPr>
            <w:r>
              <w:rPr>
                <w:rFonts w:ascii="Arial" w:hAnsi="Arial" w:eastAsia="黑体"/>
                <w:b/>
                <w:i w:val="0"/>
                <w:sz w:val="21"/>
              </w:rPr>
              <w:t>代码核对</w:t>
            </w:r>
          </w:p>
        </w:tc>
      </w:tr>
      <w:tr w14:paraId="7D595B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 w14:paraId="46219EBA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ConvLSTM 细胞</w:t>
            </w:r>
          </w:p>
        </w:tc>
        <w:tc>
          <w:tcPr>
            <w:tcW w:w="3515" w:type="dxa"/>
          </w:tcPr>
          <w:p w14:paraId="2602AB18">
            <w:pPr>
              <w:spacing w:after="0" w:line="240" w:lineRule="auto"/>
              <w:jc w:val="center"/>
            </w:pPr>
            <w:r>
              <w:rPr>
                <w:b w:val="0"/>
              </w:rPr>
              <w:t>4×(3×3×1×32 + 3×3×32×32 + 32) = 4×9536</w:t>
            </w:r>
          </w:p>
        </w:tc>
        <w:tc>
          <w:tcPr>
            <w:tcW w:w="1814" w:type="dxa"/>
          </w:tcPr>
          <w:p w14:paraId="1B9F33C2">
            <w:pPr>
              <w:spacing w:after="0" w:line="240" w:lineRule="auto"/>
              <w:jc w:val="center"/>
            </w:pPr>
            <w:r>
              <w:rPr>
                <w:b w:val="0"/>
              </w:rPr>
              <w:t>38144</w:t>
            </w:r>
          </w:p>
        </w:tc>
        <w:tc>
          <w:tcPr>
            <w:tcW w:w="2041" w:type="dxa"/>
          </w:tcPr>
          <w:p w14:paraId="053AAF61">
            <w:pPr>
              <w:spacing w:after="0" w:line="240" w:lineRule="auto"/>
              <w:jc w:val="center"/>
            </w:pPr>
            <w:r>
              <w:rPr>
                <w:b w:val="0"/>
              </w:rPr>
              <w:t>☑ 一致</w:t>
            </w:r>
          </w:p>
        </w:tc>
      </w:tr>
      <w:tr w14:paraId="459AB4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 w14:paraId="7C9AE9EF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输出卷积</w:t>
            </w:r>
          </w:p>
        </w:tc>
        <w:tc>
          <w:tcPr>
            <w:tcW w:w="3515" w:type="dxa"/>
          </w:tcPr>
          <w:p w14:paraId="0022321D">
            <w:pPr>
              <w:spacing w:after="0" w:line="240" w:lineRule="auto"/>
              <w:jc w:val="center"/>
            </w:pPr>
            <w:r>
              <w:rPr>
                <w:b w:val="0"/>
              </w:rPr>
              <w:t>3×3×32×1 + 1 = 288 + 1</w:t>
            </w:r>
          </w:p>
        </w:tc>
        <w:tc>
          <w:tcPr>
            <w:tcW w:w="1814" w:type="dxa"/>
          </w:tcPr>
          <w:p w14:paraId="104C226D">
            <w:pPr>
              <w:spacing w:after="0" w:line="240" w:lineRule="auto"/>
              <w:jc w:val="center"/>
            </w:pPr>
            <w:r>
              <w:rPr>
                <w:b w:val="0"/>
              </w:rPr>
              <w:t>289</w:t>
            </w:r>
          </w:p>
        </w:tc>
        <w:tc>
          <w:tcPr>
            <w:tcW w:w="2041" w:type="dxa"/>
          </w:tcPr>
          <w:p w14:paraId="6F7718DF">
            <w:pPr>
              <w:spacing w:after="0" w:line="240" w:lineRule="auto"/>
              <w:jc w:val="center"/>
            </w:pPr>
            <w:r>
              <w:rPr>
                <w:b w:val="0"/>
              </w:rPr>
              <w:t>☑ 一致</w:t>
            </w:r>
          </w:p>
        </w:tc>
      </w:tr>
      <w:tr w14:paraId="75EDAD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 w14:paraId="4CD35710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总参数量</w:t>
            </w:r>
          </w:p>
        </w:tc>
        <w:tc>
          <w:tcPr>
            <w:tcW w:w="3515" w:type="dxa"/>
          </w:tcPr>
          <w:p w14:paraId="457048FC">
            <w:pPr>
              <w:spacing w:after="0" w:line="240" w:lineRule="auto"/>
              <w:jc w:val="center"/>
            </w:pPr>
            <w:r>
              <w:rPr>
                <w:b w:val="0"/>
              </w:rPr>
              <w:t>38144 + 289</w:t>
            </w:r>
          </w:p>
        </w:tc>
        <w:tc>
          <w:tcPr>
            <w:tcW w:w="1814" w:type="dxa"/>
          </w:tcPr>
          <w:p w14:paraId="2C044F7E">
            <w:pPr>
              <w:spacing w:after="0" w:line="240" w:lineRule="auto"/>
              <w:jc w:val="center"/>
            </w:pPr>
            <w:r>
              <w:rPr>
                <w:b w:val="0"/>
              </w:rPr>
              <w:t>38433</w:t>
            </w:r>
          </w:p>
        </w:tc>
        <w:tc>
          <w:tcPr>
            <w:tcW w:w="2041" w:type="dxa"/>
          </w:tcPr>
          <w:p w14:paraId="0B0AE0DE">
            <w:pPr>
              <w:spacing w:after="0" w:line="240" w:lineRule="auto"/>
              <w:jc w:val="center"/>
            </w:pPr>
            <w:r>
              <w:rPr>
                <w:b w:val="0"/>
              </w:rPr>
              <w:t>☑ 一致（sum(numel)=38433）</w:t>
            </w:r>
          </w:p>
        </w:tc>
      </w:tr>
    </w:tbl>
    <w:p w14:paraId="26C4B222">
      <w:pPr>
        <w:spacing w:before="200" w:after="120"/>
      </w:pPr>
      <w:r>
        <w:rPr>
          <w:rFonts w:ascii="Arial" w:hAnsi="Arial" w:eastAsia="黑体"/>
          <w:b/>
          <w:i w:val="0"/>
          <w:color w:val="1F2937"/>
          <w:sz w:val="26"/>
        </w:rPr>
        <w:t>2.3  基线结果</w:t>
      </w:r>
    </w:p>
    <w:p w14:paraId="1DB0D883">
      <w:pPr>
        <w:spacing w:after="160" w:line="312" w:lineRule="auto"/>
        <w:jc w:val="both"/>
      </w:pPr>
      <w:r>
        <w:rPr>
          <w:sz w:val="21"/>
        </w:rPr>
        <w:t>测试 MSE：0.00446　　测试 MAE：0.01341　　耗时：3.9 s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958"/>
      </w:tblGrid>
      <w:tr w14:paraId="0575F9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958" w:type="dxa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486400" cy="1995055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sult_baselin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99505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0C96046">
      <w:pPr>
        <w:spacing w:after="200"/>
        <w:jc w:val="center"/>
      </w:pPr>
      <w:r>
        <w:rPr>
          <w:rFonts w:ascii="Arial" w:hAnsi="Arial" w:eastAsia="黑体"/>
          <w:b/>
          <w:i w:val="0"/>
          <w:sz w:val="21"/>
        </w:rPr>
        <w:t>图 1  基线训练损失与测试 MSE 曲线（result_baseline.png）</w:t>
      </w:r>
    </w:p>
    <w:p w14:paraId="14234C02">
      <w:pPr>
        <w:spacing w:before="280" w:after="160"/>
      </w:pPr>
      <w:r>
        <w:rPr>
          <w:rFonts w:ascii="Arial" w:hAnsi="Arial" w:eastAsia="黑体"/>
          <w:b/>
          <w:i w:val="0"/>
          <w:color w:val="1F2937"/>
          <w:sz w:val="30"/>
        </w:rPr>
        <w:t>3  对照实验（控制变量）</w:t>
      </w:r>
    </w:p>
    <w:p w14:paraId="323E9E4B">
      <w:pPr>
        <w:spacing w:before="160" w:after="80"/>
        <w:jc w:val="center"/>
      </w:pPr>
      <w:r>
        <w:rPr>
          <w:rFonts w:ascii="Arial" w:hAnsi="Arial" w:eastAsia="黑体"/>
          <w:b/>
          <w:i w:val="0"/>
          <w:sz w:val="21"/>
        </w:rPr>
        <w:t>表 4  对照实验设计与结果记录表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23"/>
        <w:gridCol w:w="1360"/>
        <w:gridCol w:w="2038"/>
        <w:gridCol w:w="1076"/>
        <w:gridCol w:w="1076"/>
        <w:gridCol w:w="1076"/>
        <w:gridCol w:w="1925"/>
      </w:tblGrid>
      <w:tr w14:paraId="1A6959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24" w:type="dxa"/>
            <w:shd w:val="clear" w:color="auto" w:fill="ECFDF5"/>
          </w:tcPr>
          <w:p w14:paraId="7AF5BB01">
            <w:pPr>
              <w:spacing w:after="0" w:line="240" w:lineRule="auto"/>
              <w:jc w:val="center"/>
            </w:pPr>
            <w:r>
              <w:rPr>
                <w:rFonts w:ascii="Arial" w:hAnsi="Arial" w:eastAsia="黑体"/>
                <w:b/>
                <w:i w:val="0"/>
                <w:sz w:val="18"/>
              </w:rPr>
              <w:t>组号</w:t>
            </w:r>
          </w:p>
        </w:tc>
        <w:tc>
          <w:tcPr>
            <w:tcW w:w="1361" w:type="dxa"/>
            <w:shd w:val="clear" w:color="auto" w:fill="ECFDF5"/>
          </w:tcPr>
          <w:p w14:paraId="79C2B154">
            <w:pPr>
              <w:spacing w:after="0" w:line="240" w:lineRule="auto"/>
              <w:jc w:val="center"/>
            </w:pPr>
            <w:r>
              <w:rPr>
                <w:rFonts w:ascii="Arial" w:hAnsi="Arial" w:eastAsia="黑体"/>
                <w:b/>
                <w:i w:val="0"/>
                <w:sz w:val="18"/>
              </w:rPr>
              <w:t>实验名称</w:t>
            </w:r>
          </w:p>
        </w:tc>
        <w:tc>
          <w:tcPr>
            <w:tcW w:w="2041" w:type="dxa"/>
            <w:shd w:val="clear" w:color="auto" w:fill="ECFDF5"/>
          </w:tcPr>
          <w:p w14:paraId="301F2D22">
            <w:pPr>
              <w:spacing w:after="0" w:line="240" w:lineRule="auto"/>
              <w:jc w:val="center"/>
            </w:pPr>
            <w:r>
              <w:rPr>
                <w:rFonts w:ascii="Arial" w:hAnsi="Arial" w:eastAsia="黑体"/>
                <w:b/>
                <w:i w:val="0"/>
                <w:sz w:val="18"/>
              </w:rPr>
              <w:t>改动内容</w:t>
            </w:r>
          </w:p>
        </w:tc>
        <w:tc>
          <w:tcPr>
            <w:tcW w:w="1077" w:type="dxa"/>
            <w:shd w:val="clear" w:color="auto" w:fill="ECFDF5"/>
          </w:tcPr>
          <w:p w14:paraId="1EA4EDE0">
            <w:pPr>
              <w:spacing w:after="0" w:line="240" w:lineRule="auto"/>
              <w:jc w:val="center"/>
            </w:pPr>
            <w:r>
              <w:rPr>
                <w:rFonts w:ascii="Arial" w:hAnsi="Arial" w:eastAsia="黑体"/>
                <w:b/>
                <w:i w:val="0"/>
                <w:sz w:val="18"/>
              </w:rPr>
              <w:t>MSE</w:t>
            </w:r>
          </w:p>
        </w:tc>
        <w:tc>
          <w:tcPr>
            <w:tcW w:w="1077" w:type="dxa"/>
            <w:shd w:val="clear" w:color="auto" w:fill="ECFDF5"/>
          </w:tcPr>
          <w:p w14:paraId="46D27FF4">
            <w:pPr>
              <w:spacing w:after="0" w:line="240" w:lineRule="auto"/>
              <w:jc w:val="center"/>
            </w:pPr>
            <w:r>
              <w:rPr>
                <w:rFonts w:ascii="Arial" w:hAnsi="Arial" w:eastAsia="黑体"/>
                <w:b/>
                <w:i w:val="0"/>
                <w:sz w:val="18"/>
              </w:rPr>
              <w:t>MAE</w:t>
            </w:r>
          </w:p>
        </w:tc>
        <w:tc>
          <w:tcPr>
            <w:tcW w:w="1077" w:type="dxa"/>
            <w:shd w:val="clear" w:color="auto" w:fill="ECFDF5"/>
          </w:tcPr>
          <w:p w14:paraId="639C6A9B">
            <w:pPr>
              <w:spacing w:after="0" w:line="240" w:lineRule="auto"/>
              <w:jc w:val="center"/>
            </w:pPr>
            <w:r>
              <w:rPr>
                <w:rFonts w:ascii="Arial" w:hAnsi="Arial" w:eastAsia="黑体"/>
                <w:b/>
                <w:i w:val="0"/>
                <w:sz w:val="18"/>
              </w:rPr>
              <w:t>耗时（s）</w:t>
            </w:r>
          </w:p>
        </w:tc>
        <w:tc>
          <w:tcPr>
            <w:tcW w:w="1928" w:type="dxa"/>
            <w:shd w:val="clear" w:color="auto" w:fill="ECFDF5"/>
          </w:tcPr>
          <w:p w14:paraId="070C5AA6">
            <w:pPr>
              <w:spacing w:after="0" w:line="240" w:lineRule="auto"/>
              <w:jc w:val="center"/>
            </w:pPr>
            <w:r>
              <w:rPr>
                <w:rFonts w:ascii="Arial" w:hAnsi="Arial" w:eastAsia="黑体"/>
                <w:b/>
                <w:i w:val="0"/>
                <w:sz w:val="18"/>
              </w:rPr>
              <w:t>观察结论</w:t>
            </w:r>
          </w:p>
        </w:tc>
      </w:tr>
      <w:tr w14:paraId="683D65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24" w:type="dxa"/>
          </w:tcPr>
          <w:p w14:paraId="4B0B98A4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</w:t>
            </w:r>
          </w:p>
        </w:tc>
        <w:tc>
          <w:tcPr>
            <w:tcW w:w="1361" w:type="dxa"/>
          </w:tcPr>
          <w:p w14:paraId="00489888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基线 Baseline</w:t>
            </w:r>
          </w:p>
        </w:tc>
        <w:tc>
          <w:tcPr>
            <w:tcW w:w="2041" w:type="dxa"/>
          </w:tcPr>
          <w:p w14:paraId="641C2750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—</w:t>
            </w:r>
          </w:p>
        </w:tc>
        <w:tc>
          <w:tcPr>
            <w:tcW w:w="1077" w:type="dxa"/>
          </w:tcPr>
          <w:p w14:paraId="7AC9E17C">
            <w:pPr>
              <w:spacing w:after="0" w:line="240" w:lineRule="auto"/>
              <w:jc w:val="center"/>
            </w:pPr>
            <w:r>
              <w:rPr>
                <w:b w:val="0"/>
              </w:rPr>
              <w:t>0.00446</w:t>
            </w:r>
          </w:p>
        </w:tc>
        <w:tc>
          <w:tcPr>
            <w:tcW w:w="1077" w:type="dxa"/>
          </w:tcPr>
          <w:p w14:paraId="4A77A5FB">
            <w:pPr>
              <w:spacing w:after="0" w:line="240" w:lineRule="auto"/>
              <w:jc w:val="center"/>
            </w:pPr>
            <w:r>
              <w:rPr>
                <w:b w:val="0"/>
              </w:rPr>
              <w:t>0.01341</w:t>
            </w:r>
          </w:p>
        </w:tc>
        <w:tc>
          <w:tcPr>
            <w:tcW w:w="1077" w:type="dxa"/>
          </w:tcPr>
          <w:p w14:paraId="75173999">
            <w:pPr>
              <w:spacing w:after="0" w:line="240" w:lineRule="auto"/>
              <w:jc w:val="center"/>
            </w:pPr>
            <w:r>
              <w:rPr>
                <w:b w:val="0"/>
              </w:rPr>
              <w:t>3.9</w:t>
            </w:r>
          </w:p>
        </w:tc>
        <w:tc>
          <w:tcPr>
            <w:tcW w:w="1928" w:type="dxa"/>
          </w:tcPr>
          <w:p w14:paraId="601A56B6">
            <w:pPr>
              <w:spacing w:after="0" w:line="240" w:lineRule="auto"/>
              <w:jc w:val="center"/>
            </w:pPr>
            <w:r>
              <w:rPr>
                <w:b w:val="0"/>
              </w:rPr>
              <w:t>基准：1层/32通道/K3/4帧/MSE</w:t>
            </w:r>
          </w:p>
        </w:tc>
      </w:tr>
      <w:tr w14:paraId="26250A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24" w:type="dxa"/>
          </w:tcPr>
          <w:p w14:paraId="5692EE6B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</w:t>
            </w:r>
          </w:p>
        </w:tc>
        <w:tc>
          <w:tcPr>
            <w:tcW w:w="1361" w:type="dxa"/>
          </w:tcPr>
          <w:p w14:paraId="3CADF80A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加深层数</w:t>
            </w:r>
          </w:p>
        </w:tc>
        <w:tc>
          <w:tcPr>
            <w:tcW w:w="2041" w:type="dxa"/>
          </w:tcPr>
          <w:p w14:paraId="15D86A14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2 层</w:t>
            </w:r>
          </w:p>
        </w:tc>
        <w:tc>
          <w:tcPr>
            <w:tcW w:w="1077" w:type="dxa"/>
          </w:tcPr>
          <w:p w14:paraId="56438487">
            <w:pPr>
              <w:spacing w:after="0" w:line="240" w:lineRule="auto"/>
              <w:jc w:val="center"/>
            </w:pPr>
            <w:r>
              <w:rPr>
                <w:b w:val="0"/>
              </w:rPr>
              <w:t>0.00379</w:t>
            </w:r>
          </w:p>
        </w:tc>
        <w:tc>
          <w:tcPr>
            <w:tcW w:w="1077" w:type="dxa"/>
          </w:tcPr>
          <w:p w14:paraId="01ECBB0C">
            <w:pPr>
              <w:spacing w:after="0" w:line="240" w:lineRule="auto"/>
              <w:jc w:val="center"/>
            </w:pPr>
            <w:r>
              <w:rPr>
                <w:b w:val="0"/>
              </w:rPr>
              <w:t>0.01254</w:t>
            </w:r>
          </w:p>
        </w:tc>
        <w:tc>
          <w:tcPr>
            <w:tcW w:w="1077" w:type="dxa"/>
          </w:tcPr>
          <w:p w14:paraId="3CA8A74F">
            <w:pPr>
              <w:spacing w:after="0" w:line="240" w:lineRule="auto"/>
              <w:jc w:val="center"/>
            </w:pPr>
            <w:r>
              <w:rPr>
                <w:b w:val="0"/>
              </w:rPr>
              <w:t>5.5</w:t>
            </w:r>
          </w:p>
        </w:tc>
        <w:tc>
          <w:tcPr>
            <w:tcW w:w="1928" w:type="dxa"/>
          </w:tcPr>
          <w:p w14:paraId="73544E1C">
            <w:pPr>
              <w:spacing w:after="0" w:line="240" w:lineRule="auto"/>
              <w:jc w:val="center"/>
            </w:pPr>
            <w:r>
              <w:rPr>
                <w:b w:val="0"/>
              </w:rPr>
              <w:t>加深到2层，MSE 降至 0.00379，参数约2.9倍</w:t>
            </w:r>
          </w:p>
        </w:tc>
      </w:tr>
      <w:tr w14:paraId="6ADF1F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24" w:type="dxa"/>
          </w:tcPr>
          <w:p w14:paraId="5985C932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2</w:t>
            </w:r>
          </w:p>
        </w:tc>
        <w:tc>
          <w:tcPr>
            <w:tcW w:w="1361" w:type="dxa"/>
          </w:tcPr>
          <w:p w14:paraId="2C710067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隐藏通道</w:t>
            </w:r>
          </w:p>
        </w:tc>
        <w:tc>
          <w:tcPr>
            <w:tcW w:w="2041" w:type="dxa"/>
          </w:tcPr>
          <w:p w14:paraId="3642D32A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32 → 64</w:t>
            </w:r>
          </w:p>
        </w:tc>
        <w:tc>
          <w:tcPr>
            <w:tcW w:w="1077" w:type="dxa"/>
          </w:tcPr>
          <w:p w14:paraId="7EFEBA24">
            <w:pPr>
              <w:spacing w:after="0" w:line="240" w:lineRule="auto"/>
              <w:jc w:val="center"/>
            </w:pPr>
            <w:r>
              <w:rPr>
                <w:b w:val="0"/>
              </w:rPr>
              <w:t>0.00405</w:t>
            </w:r>
          </w:p>
        </w:tc>
        <w:tc>
          <w:tcPr>
            <w:tcW w:w="1077" w:type="dxa"/>
          </w:tcPr>
          <w:p w14:paraId="694532F8">
            <w:pPr>
              <w:spacing w:after="0" w:line="240" w:lineRule="auto"/>
              <w:jc w:val="center"/>
            </w:pPr>
            <w:r>
              <w:rPr>
                <w:b w:val="0"/>
              </w:rPr>
              <w:t>0.01306</w:t>
            </w:r>
          </w:p>
        </w:tc>
        <w:tc>
          <w:tcPr>
            <w:tcW w:w="1077" w:type="dxa"/>
          </w:tcPr>
          <w:p w14:paraId="62374AFB">
            <w:pPr>
              <w:spacing w:after="0" w:line="240" w:lineRule="auto"/>
              <w:jc w:val="center"/>
            </w:pPr>
            <w:r>
              <w:rPr>
                <w:b w:val="0"/>
              </w:rPr>
              <w:t>5.9</w:t>
            </w:r>
          </w:p>
        </w:tc>
        <w:tc>
          <w:tcPr>
            <w:tcW w:w="1928" w:type="dxa"/>
          </w:tcPr>
          <w:p w14:paraId="135659D1">
            <w:pPr>
              <w:spacing w:after="0" w:line="240" w:lineRule="auto"/>
              <w:jc w:val="center"/>
            </w:pPr>
            <w:r>
              <w:rPr>
                <w:b w:val="0"/>
              </w:rPr>
              <w:t>通道64，MSE 0.00405 略降，参数约3.9倍</w:t>
            </w:r>
          </w:p>
        </w:tc>
      </w:tr>
      <w:tr w14:paraId="393085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24" w:type="dxa"/>
          </w:tcPr>
          <w:p w14:paraId="7DC07722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3</w:t>
            </w:r>
          </w:p>
        </w:tc>
        <w:tc>
          <w:tcPr>
            <w:tcW w:w="1361" w:type="dxa"/>
          </w:tcPr>
          <w:p w14:paraId="626EF852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卷积核</w:t>
            </w:r>
          </w:p>
        </w:tc>
        <w:tc>
          <w:tcPr>
            <w:tcW w:w="2041" w:type="dxa"/>
          </w:tcPr>
          <w:p w14:paraId="13B5B551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K=3 → 5</w:t>
            </w:r>
          </w:p>
        </w:tc>
        <w:tc>
          <w:tcPr>
            <w:tcW w:w="1077" w:type="dxa"/>
          </w:tcPr>
          <w:p w14:paraId="786F10F0">
            <w:pPr>
              <w:spacing w:after="0" w:line="240" w:lineRule="auto"/>
              <w:jc w:val="center"/>
            </w:pPr>
            <w:r>
              <w:rPr>
                <w:b w:val="0"/>
              </w:rPr>
              <w:t>0.00365</w:t>
            </w:r>
          </w:p>
        </w:tc>
        <w:tc>
          <w:tcPr>
            <w:tcW w:w="1077" w:type="dxa"/>
          </w:tcPr>
          <w:p w14:paraId="15E29FBB">
            <w:pPr>
              <w:spacing w:after="0" w:line="240" w:lineRule="auto"/>
              <w:jc w:val="center"/>
            </w:pPr>
            <w:r>
              <w:rPr>
                <w:b w:val="0"/>
              </w:rPr>
              <w:t>0.01358</w:t>
            </w:r>
          </w:p>
        </w:tc>
        <w:tc>
          <w:tcPr>
            <w:tcW w:w="1077" w:type="dxa"/>
          </w:tcPr>
          <w:p w14:paraId="5923D31B">
            <w:pPr>
              <w:spacing w:after="0" w:line="240" w:lineRule="auto"/>
              <w:jc w:val="center"/>
            </w:pPr>
            <w:r>
              <w:rPr>
                <w:b w:val="0"/>
              </w:rPr>
              <w:t>3.8</w:t>
            </w:r>
          </w:p>
        </w:tc>
        <w:tc>
          <w:tcPr>
            <w:tcW w:w="1928" w:type="dxa"/>
          </w:tcPr>
          <w:p w14:paraId="42B84A2C">
            <w:pPr>
              <w:spacing w:after="0" w:line="240" w:lineRule="auto"/>
              <w:jc w:val="center"/>
            </w:pPr>
            <w:r>
              <w:rPr>
                <w:b w:val="0"/>
              </w:rPr>
              <w:t>K=5单项MSE最低 0.00365，MAE略升</w:t>
            </w:r>
          </w:p>
        </w:tc>
      </w:tr>
      <w:tr w14:paraId="3A0E4E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24" w:type="dxa"/>
          </w:tcPr>
          <w:p w14:paraId="2A86CB54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4</w:t>
            </w:r>
          </w:p>
        </w:tc>
        <w:tc>
          <w:tcPr>
            <w:tcW w:w="1361" w:type="dxa"/>
          </w:tcPr>
          <w:p w14:paraId="63CD7C68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输入帧数</w:t>
            </w:r>
          </w:p>
        </w:tc>
        <w:tc>
          <w:tcPr>
            <w:tcW w:w="2041" w:type="dxa"/>
          </w:tcPr>
          <w:p w14:paraId="5339B0E0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4 → 8</w:t>
            </w:r>
          </w:p>
        </w:tc>
        <w:tc>
          <w:tcPr>
            <w:tcW w:w="1077" w:type="dxa"/>
          </w:tcPr>
          <w:p w14:paraId="18B9E5AA">
            <w:pPr>
              <w:spacing w:after="0" w:line="240" w:lineRule="auto"/>
              <w:jc w:val="center"/>
            </w:pPr>
            <w:r>
              <w:rPr>
                <w:b w:val="0"/>
              </w:rPr>
              <w:t>0.00466</w:t>
            </w:r>
          </w:p>
        </w:tc>
        <w:tc>
          <w:tcPr>
            <w:tcW w:w="1077" w:type="dxa"/>
          </w:tcPr>
          <w:p w14:paraId="08D142FE">
            <w:pPr>
              <w:spacing w:after="0" w:line="240" w:lineRule="auto"/>
              <w:jc w:val="center"/>
            </w:pPr>
            <w:r>
              <w:rPr>
                <w:b w:val="0"/>
              </w:rPr>
              <w:t>0.01667</w:t>
            </w:r>
          </w:p>
        </w:tc>
        <w:tc>
          <w:tcPr>
            <w:tcW w:w="1077" w:type="dxa"/>
          </w:tcPr>
          <w:p w14:paraId="49BF1615">
            <w:pPr>
              <w:spacing w:after="0" w:line="240" w:lineRule="auto"/>
              <w:jc w:val="center"/>
            </w:pPr>
            <w:r>
              <w:rPr>
                <w:b w:val="0"/>
              </w:rPr>
              <w:t>5.9</w:t>
            </w:r>
          </w:p>
        </w:tc>
        <w:tc>
          <w:tcPr>
            <w:tcW w:w="1928" w:type="dxa"/>
          </w:tcPr>
          <w:p w14:paraId="7CD67DA8">
            <w:pPr>
              <w:spacing w:after="0" w:line="240" w:lineRule="auto"/>
              <w:jc w:val="center"/>
            </w:pPr>
            <w:r>
              <w:rPr>
                <w:b w:val="0"/>
              </w:rPr>
              <w:t>看8帧预测第9帧，目标更难，MSE 0.00466 略升</w:t>
            </w:r>
          </w:p>
        </w:tc>
      </w:tr>
      <w:tr w14:paraId="21B8C5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24" w:type="dxa"/>
          </w:tcPr>
          <w:p w14:paraId="5733D056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5</w:t>
            </w:r>
          </w:p>
        </w:tc>
        <w:tc>
          <w:tcPr>
            <w:tcW w:w="1361" w:type="dxa"/>
          </w:tcPr>
          <w:p w14:paraId="5A862667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结构对照</w:t>
            </w:r>
          </w:p>
        </w:tc>
        <w:tc>
          <w:tcPr>
            <w:tcW w:w="2041" w:type="dxa"/>
          </w:tcPr>
          <w:p w14:paraId="1CBE4609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全连接 LSTM</w:t>
            </w:r>
          </w:p>
        </w:tc>
        <w:tc>
          <w:tcPr>
            <w:tcW w:w="1077" w:type="dxa"/>
          </w:tcPr>
          <w:p w14:paraId="731E0818">
            <w:pPr>
              <w:spacing w:after="0" w:line="240" w:lineRule="auto"/>
              <w:jc w:val="center"/>
            </w:pPr>
            <w:r>
              <w:rPr>
                <w:b w:val="0"/>
              </w:rPr>
              <w:t>0.00726</w:t>
            </w:r>
          </w:p>
        </w:tc>
        <w:tc>
          <w:tcPr>
            <w:tcW w:w="1077" w:type="dxa"/>
          </w:tcPr>
          <w:p w14:paraId="698F7C97">
            <w:pPr>
              <w:spacing w:after="0" w:line="240" w:lineRule="auto"/>
              <w:jc w:val="center"/>
            </w:pPr>
            <w:r>
              <w:rPr>
                <w:b w:val="0"/>
              </w:rPr>
              <w:t>0.03337</w:t>
            </w:r>
          </w:p>
        </w:tc>
        <w:tc>
          <w:tcPr>
            <w:tcW w:w="1077" w:type="dxa"/>
          </w:tcPr>
          <w:p w14:paraId="4107522C">
            <w:pPr>
              <w:spacing w:after="0" w:line="240" w:lineRule="auto"/>
              <w:jc w:val="center"/>
            </w:pPr>
            <w:r>
              <w:rPr>
                <w:b w:val="0"/>
              </w:rPr>
              <w:t>0.4</w:t>
            </w:r>
          </w:p>
        </w:tc>
        <w:tc>
          <w:tcPr>
            <w:tcW w:w="1928" w:type="dxa"/>
          </w:tcPr>
          <w:p w14:paraId="2BD9D836">
            <w:pPr>
              <w:spacing w:after="0" w:line="240" w:lineRule="auto"/>
              <w:jc w:val="center"/>
            </w:pPr>
            <w:r>
              <w:rPr>
                <w:b w:val="0"/>
              </w:rPr>
              <w:t>全连接LSTM，参数约41倍，MSE最差 0.00726</w:t>
            </w:r>
          </w:p>
        </w:tc>
      </w:tr>
      <w:tr w14:paraId="1BD2A9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24" w:type="dxa"/>
          </w:tcPr>
          <w:p w14:paraId="186A7135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6</w:t>
            </w:r>
          </w:p>
        </w:tc>
        <w:tc>
          <w:tcPr>
            <w:tcW w:w="1361" w:type="dxa"/>
          </w:tcPr>
          <w:p w14:paraId="71CEA23C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损失函数</w:t>
            </w:r>
          </w:p>
        </w:tc>
        <w:tc>
          <w:tcPr>
            <w:tcW w:w="2041" w:type="dxa"/>
          </w:tcPr>
          <w:p w14:paraId="44BF31A0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MSE → L1</w:t>
            </w:r>
          </w:p>
        </w:tc>
        <w:tc>
          <w:tcPr>
            <w:tcW w:w="1077" w:type="dxa"/>
          </w:tcPr>
          <w:p w14:paraId="2B8FF88E">
            <w:pPr>
              <w:spacing w:after="0" w:line="240" w:lineRule="auto"/>
              <w:jc w:val="center"/>
            </w:pPr>
            <w:r>
              <w:rPr>
                <w:b w:val="0"/>
              </w:rPr>
              <w:t>0.01183</w:t>
            </w:r>
          </w:p>
        </w:tc>
        <w:tc>
          <w:tcPr>
            <w:tcW w:w="1077" w:type="dxa"/>
          </w:tcPr>
          <w:p w14:paraId="2D72F02C">
            <w:pPr>
              <w:spacing w:after="0" w:line="240" w:lineRule="auto"/>
              <w:jc w:val="center"/>
            </w:pPr>
            <w:r>
              <w:rPr>
                <w:b w:val="0"/>
              </w:rPr>
              <w:t>0.01255</w:t>
            </w:r>
          </w:p>
        </w:tc>
        <w:tc>
          <w:tcPr>
            <w:tcW w:w="1077" w:type="dxa"/>
          </w:tcPr>
          <w:p w14:paraId="3CAFB724">
            <w:pPr>
              <w:spacing w:after="0" w:line="240" w:lineRule="auto"/>
              <w:jc w:val="center"/>
            </w:pPr>
            <w:r>
              <w:rPr>
                <w:b w:val="0"/>
              </w:rPr>
              <w:t>2.9</w:t>
            </w:r>
          </w:p>
        </w:tc>
        <w:tc>
          <w:tcPr>
            <w:tcW w:w="1928" w:type="dxa"/>
          </w:tcPr>
          <w:p w14:paraId="62230E38">
            <w:pPr>
              <w:spacing w:after="0" w:line="240" w:lineRule="auto"/>
              <w:jc w:val="center"/>
            </w:pPr>
            <w:r>
              <w:rPr>
                <w:b w:val="0"/>
              </w:rPr>
              <w:t>L1训练：MAE更优 0.01255、帧更锐利</w:t>
            </w:r>
          </w:p>
        </w:tc>
      </w:tr>
      <w:tr w14:paraId="4DF7B4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24" w:type="dxa"/>
          </w:tcPr>
          <w:p w14:paraId="7A2E59A2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7</w:t>
            </w:r>
          </w:p>
        </w:tc>
        <w:tc>
          <w:tcPr>
            <w:tcW w:w="1361" w:type="dxa"/>
          </w:tcPr>
          <w:p w14:paraId="2CFDAD12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最优组合</w:t>
            </w:r>
          </w:p>
        </w:tc>
        <w:tc>
          <w:tcPr>
            <w:tcW w:w="2041" w:type="dxa"/>
          </w:tcPr>
          <w:p w14:paraId="25B76F82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综合有效改进</w:t>
            </w:r>
          </w:p>
        </w:tc>
        <w:tc>
          <w:tcPr>
            <w:tcW w:w="1077" w:type="dxa"/>
          </w:tcPr>
          <w:p w14:paraId="26C3A995">
            <w:pPr>
              <w:spacing w:after="0" w:line="240" w:lineRule="auto"/>
              <w:jc w:val="center"/>
            </w:pPr>
            <w:r>
              <w:rPr>
                <w:b w:val="0"/>
              </w:rPr>
              <w:t>0.00257</w:t>
            </w:r>
          </w:p>
        </w:tc>
        <w:tc>
          <w:tcPr>
            <w:tcW w:w="1077" w:type="dxa"/>
          </w:tcPr>
          <w:p w14:paraId="165CA210">
            <w:pPr>
              <w:spacing w:after="0" w:line="240" w:lineRule="auto"/>
              <w:jc w:val="center"/>
            </w:pPr>
            <w:r>
              <w:rPr>
                <w:b w:val="0"/>
              </w:rPr>
              <w:t>0.01107</w:t>
            </w:r>
          </w:p>
        </w:tc>
        <w:tc>
          <w:tcPr>
            <w:tcW w:w="1077" w:type="dxa"/>
          </w:tcPr>
          <w:p w14:paraId="1F32F342">
            <w:pPr>
              <w:spacing w:after="0" w:line="240" w:lineRule="auto"/>
              <w:jc w:val="center"/>
            </w:pPr>
            <w:r>
              <w:rPr>
                <w:b w:val="0"/>
              </w:rPr>
              <w:t>47.4</w:t>
            </w:r>
          </w:p>
        </w:tc>
        <w:tc>
          <w:tcPr>
            <w:tcW w:w="1928" w:type="dxa"/>
          </w:tcPr>
          <w:p w14:paraId="559C0409">
            <w:pPr>
              <w:spacing w:after="0" w:line="240" w:lineRule="auto"/>
              <w:jc w:val="center"/>
            </w:pPr>
            <w:r>
              <w:rPr>
                <w:b w:val="0"/>
              </w:rPr>
              <w:t>2层+64+K5+8帧，3次平均 MSE=0.00257</w:t>
            </w:r>
          </w:p>
        </w:tc>
      </w:tr>
    </w:tbl>
    <w:p w14:paraId="34861965">
      <w:pPr>
        <w:spacing w:before="200" w:after="120"/>
      </w:pPr>
      <w:r>
        <w:rPr>
          <w:rFonts w:ascii="Arial" w:hAnsi="Arial" w:eastAsia="黑体"/>
          <w:b/>
          <w:i w:val="0"/>
          <w:color w:val="1F2937"/>
          <w:sz w:val="26"/>
        </w:rPr>
        <w:t>3.1  实验 1：加深层数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958"/>
      </w:tblGrid>
      <w:tr w14:paraId="438D65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958" w:type="dxa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486400" cy="1995055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sult_exp1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99505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54DA87D">
      <w:pPr>
        <w:spacing w:after="200"/>
        <w:jc w:val="center"/>
      </w:pPr>
      <w:r>
        <w:rPr>
          <w:rFonts w:ascii="Arial" w:hAnsi="Arial" w:eastAsia="黑体"/>
          <w:b/>
          <w:i w:val="0"/>
          <w:sz w:val="21"/>
        </w:rPr>
        <w:t>图 2  实验 1 曲线（result_exp1.png）</w:t>
      </w:r>
    </w:p>
    <w:p w14:paraId="7FE6E93B">
      <w:pPr>
        <w:spacing w:after="200" w:line="360" w:lineRule="auto"/>
      </w:pPr>
      <w:r>
        <w:rPr>
          <w:sz w:val="21"/>
        </w:rPr>
        <w:t>动机与改动：把 ConvLSTM 从 1 层加深到 2 层（第二层输入/输出通道均为 32），预期第一层提取局部运动、第二层建模更长程时空依赖，其余配置与基线一致。</w:t>
      </w:r>
    </w:p>
    <w:p w14:paraId="077060F0">
      <w:pPr>
        <w:spacing w:after="200" w:line="360" w:lineRule="auto"/>
      </w:pPr>
      <w:r>
        <w:rPr>
          <w:sz w:val="21"/>
        </w:rPr>
        <w:t>结果：MSE 由 0.00446 降到 0.00379，MAE 由 0.01341 降到 0.01254，精度小幅提升；参数量由 38433 增至 112289（约 2.9 倍），耗时 5.5s。说明两层抽象对小球运动有一定帮助，但收益有限——匀速+反弹规律较简单，单层已能较好拟合，加深主要增加成本。</w:t>
      </w:r>
    </w:p>
    <w:p w14:paraId="752D3C5B">
      <w:pPr>
        <w:spacing w:before="200" w:after="120"/>
      </w:pPr>
      <w:r>
        <w:rPr>
          <w:rFonts w:ascii="Arial" w:hAnsi="Arial" w:eastAsia="黑体"/>
          <w:b/>
          <w:i w:val="0"/>
          <w:color w:val="1F2937"/>
          <w:sz w:val="26"/>
        </w:rPr>
        <w:t>3.2  实验 2：隐藏通道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958"/>
      </w:tblGrid>
      <w:tr w14:paraId="3CA9F3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958" w:type="dxa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486400" cy="1995055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sult_exp2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99505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37E5F32">
      <w:pPr>
        <w:spacing w:after="200"/>
        <w:jc w:val="center"/>
      </w:pPr>
      <w:r>
        <w:rPr>
          <w:rFonts w:ascii="Arial" w:hAnsi="Arial" w:eastAsia="黑体"/>
          <w:b/>
          <w:i w:val="0"/>
          <w:sz w:val="21"/>
        </w:rPr>
        <w:t>图 3  实验 2 曲线（result_exp2.png）</w:t>
      </w:r>
    </w:p>
    <w:p w14:paraId="546A5166">
      <w:pPr>
        <w:spacing w:after="200" w:line="360" w:lineRule="auto"/>
      </w:pPr>
      <w:r>
        <w:rPr>
          <w:sz w:val="21"/>
        </w:rPr>
        <w:t>动机与改动：隐藏通道 C_h 由 32 增至 64，每时刻保留更丰富的特征表示，其余不变。理论上细胞参数量按 C_h² 项约增至 4 倍。</w:t>
      </w:r>
    </w:p>
    <w:p w14:paraId="277A1A6B">
      <w:pPr>
        <w:spacing w:after="200" w:line="360" w:lineRule="auto"/>
      </w:pPr>
      <w:r>
        <w:rPr>
          <w:sz w:val="21"/>
        </w:rPr>
        <w:t>结果：MSE 由 0.00446 降到 0.00405，MAE 由 0.01341 降到 0.01306；参数量 150593（基线的 3.9 倍），与手算预测的约 4 倍吻合。容量翻倍换来的 MSE 下降很小，说明 32 通道对本简单任务已基本够用，64 通道存在冗余。</w:t>
      </w:r>
    </w:p>
    <w:p w14:paraId="59F67FF5">
      <w:pPr>
        <w:spacing w:before="200" w:after="120"/>
      </w:pPr>
      <w:r>
        <w:rPr>
          <w:rFonts w:ascii="Arial" w:hAnsi="Arial" w:eastAsia="黑体"/>
          <w:b/>
          <w:i w:val="0"/>
          <w:color w:val="1F2937"/>
          <w:sz w:val="26"/>
        </w:rPr>
        <w:t>3.3  实验 3：卷积核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958"/>
      </w:tblGrid>
      <w:tr w14:paraId="63E74E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958" w:type="dxa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486400" cy="1995055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sult_exp3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99505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94D47F2">
      <w:pPr>
        <w:spacing w:after="200"/>
        <w:jc w:val="center"/>
      </w:pPr>
      <w:r>
        <w:rPr>
          <w:rFonts w:ascii="Arial" w:hAnsi="Arial" w:eastAsia="黑体"/>
          <w:b/>
          <w:i w:val="0"/>
          <w:sz w:val="21"/>
        </w:rPr>
        <w:t>图 4  实验 3 曲线（result_exp3.png）</w:t>
      </w:r>
    </w:p>
    <w:p w14:paraId="2EA4081F">
      <w:pPr>
        <w:spacing w:after="200" w:line="360" w:lineRule="auto"/>
      </w:pPr>
      <w:r>
        <w:rPr>
          <w:sz w:val="21"/>
        </w:rPr>
        <w:t>动机与改动：卷积核 K 由 3 增至 5，单层感受野由 3×3 扩到 5×5，试图捕捉更大范围的运动上下文，其余不变。</w:t>
      </w:r>
    </w:p>
    <w:p w14:paraId="6A442038">
      <w:pPr>
        <w:spacing w:after="200" w:line="360" w:lineRule="auto"/>
      </w:pPr>
      <w:r>
        <w:rPr>
          <w:sz w:val="21"/>
        </w:rPr>
        <w:t>结果：MSE 由 0.00446 降到 0.00365，是单项结构改动中 MSE 最低的；但 MAE 0.01358 略高于基线 0.01341（误差分布略有不同）。小球速度仅 0.8~1.6 像素/帧，相邻帧位移很小，3×3 本已能覆盖，故 K=5 的提升有限，且参数量增至 106017。</w:t>
      </w:r>
    </w:p>
    <w:p w14:paraId="307402D1">
      <w:pPr>
        <w:spacing w:before="200" w:after="120"/>
      </w:pPr>
      <w:r>
        <w:rPr>
          <w:rFonts w:ascii="Arial" w:hAnsi="Arial" w:eastAsia="黑体"/>
          <w:b/>
          <w:i w:val="0"/>
          <w:color w:val="1F2937"/>
          <w:sz w:val="26"/>
        </w:rPr>
        <w:t>3.4  实验 4：输入帧数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958"/>
      </w:tblGrid>
      <w:tr w14:paraId="069E8E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958" w:type="dxa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486400" cy="1995055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sult_exp4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99505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008F053">
      <w:pPr>
        <w:spacing w:after="200"/>
        <w:jc w:val="center"/>
      </w:pPr>
      <w:r>
        <w:rPr>
          <w:rFonts w:ascii="Arial" w:hAnsi="Arial" w:eastAsia="黑体"/>
          <w:b/>
          <w:i w:val="0"/>
          <w:sz w:val="21"/>
        </w:rPr>
        <w:t>图 5  实验 4 曲线（result_exp4.png）</w:t>
      </w:r>
    </w:p>
    <w:p w14:paraId="55265F49">
      <w:pPr>
        <w:spacing w:after="200" w:line="360" w:lineRule="auto"/>
      </w:pPr>
      <w:r>
        <w:rPr>
          <w:sz w:val="21"/>
        </w:rPr>
        <w:t>动机与改动：输入帧数由 4 增至 8，期望更长的历史轨迹能更准确估计速度与反弹时机。需注意按指南数据切分，4 帧预测第 5 帧、8 帧预测第 9 帧，目标帧本身不同。</w:t>
      </w:r>
    </w:p>
    <w:p w14:paraId="030F5BE9">
      <w:pPr>
        <w:spacing w:after="200" w:line="360" w:lineRule="auto"/>
      </w:pPr>
      <w:r>
        <w:rPr>
          <w:sz w:val="21"/>
        </w:rPr>
        <w:t>结果：MSE 为 0.00466、MAE 为 0.01667，略高于基线。原因有二：①预测的是更靠后的第 9 帧，途中可能经历更多次反弹，目标本身更难；②在 32×32 小场内运动周期短，8 帧可能已包含一两次反弹后的“过时”运动状态。该对照说明“帧数越多越好”并不成立，需结合目标时刻与运动周期权衡。</w:t>
      </w:r>
    </w:p>
    <w:p w14:paraId="4C460D9C">
      <w:pPr>
        <w:spacing w:before="200" w:after="120"/>
      </w:pPr>
      <w:r>
        <w:rPr>
          <w:rFonts w:ascii="Arial" w:hAnsi="Arial" w:eastAsia="黑体"/>
          <w:b/>
          <w:i w:val="0"/>
          <w:color w:val="1F2937"/>
          <w:sz w:val="26"/>
        </w:rPr>
        <w:t>3.5  实验 5：结构对照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958"/>
      </w:tblGrid>
      <w:tr w14:paraId="216B46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958" w:type="dxa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486400" cy="1995055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sult_exp5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99505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39E7FCB">
      <w:pPr>
        <w:spacing w:after="200"/>
        <w:jc w:val="center"/>
      </w:pPr>
      <w:r>
        <w:rPr>
          <w:rFonts w:ascii="Arial" w:hAnsi="Arial" w:eastAsia="黑体"/>
          <w:b/>
          <w:i w:val="0"/>
          <w:sz w:val="21"/>
        </w:rPr>
        <w:t>图 6  实验 5 曲线（result_exp5.png）</w:t>
      </w:r>
    </w:p>
    <w:p w14:paraId="33AB09EB">
      <w:pPr>
        <w:spacing w:after="200" w:line="360" w:lineRule="auto"/>
      </w:pPr>
      <w:r>
        <w:rPr>
          <w:sz w:val="21"/>
        </w:rPr>
        <w:t>动机与改动：把 ConvLSTM 换成全连接 LSTM——每帧展平为 1024 维输入 nn.LSTM(1024,256)，取末时刻输出经 Linear(256→1024) 重塑为 32×32，其余不变。</w:t>
      </w:r>
    </w:p>
    <w:p w14:paraId="32507DCB">
      <w:pPr>
        <w:spacing w:after="200" w:line="360" w:lineRule="auto"/>
      </w:pPr>
      <w:r>
        <w:rPr>
          <w:sz w:val="21"/>
        </w:rPr>
        <w:t>结果：MSE 高达 0.00726（基线的约 1.6 倍），MAE 0.03337；参数量 1575936，是基线（38433）的约 41 倍。展平打散了二维邻接关系，全连接又无法参数共享，又慢又差，直接印证卷积结构在时空任务上的优势。</w:t>
      </w:r>
    </w:p>
    <w:p w14:paraId="44AF89E9">
      <w:pPr>
        <w:spacing w:before="200" w:after="120"/>
      </w:pPr>
      <w:r>
        <w:rPr>
          <w:rFonts w:ascii="Arial" w:hAnsi="Arial" w:eastAsia="黑体"/>
          <w:b/>
          <w:i w:val="0"/>
          <w:color w:val="1F2937"/>
          <w:sz w:val="26"/>
        </w:rPr>
        <w:t>3.6  实验 6：损失函数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958"/>
      </w:tblGrid>
      <w:tr w14:paraId="2020AD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958" w:type="dxa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486400" cy="1995055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sult_exp6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99505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647F67A">
      <w:pPr>
        <w:spacing w:after="200"/>
        <w:jc w:val="center"/>
      </w:pPr>
      <w:r>
        <w:rPr>
          <w:rFonts w:ascii="Arial" w:hAnsi="Arial" w:eastAsia="黑体"/>
          <w:b/>
          <w:i w:val="0"/>
          <w:sz w:val="21"/>
        </w:rPr>
        <w:t>图 7  实验 6 曲线（result_exp6.png）</w:t>
      </w:r>
    </w:p>
    <w:p w14:paraId="1E31E605">
      <w:pPr>
        <w:spacing w:after="200" w:line="360" w:lineRule="auto"/>
      </w:pPr>
      <w:r>
        <w:rPr>
          <w:sz w:val="21"/>
        </w:rPr>
        <w:t>动机与改动：训练损失由 MSE 换为 L1（nn.L1Loss），评估时同时报 MSE/MAE，其余不变，考察损失对指标与预测帧视觉的影响。</w:t>
      </w:r>
    </w:p>
    <w:p w14:paraId="221D653F">
      <w:pPr>
        <w:spacing w:after="200" w:line="360" w:lineRule="auto"/>
      </w:pPr>
      <w:r>
        <w:rPr>
          <w:sz w:val="21"/>
        </w:rPr>
        <w:t>结果：训练用 L1 后，MAE 为 0.01255，优于基线 MAE 0.01341；但 MSE 为 0.01183，高于基线 0.00446。这正符合“优化什么指标就在该指标上更好”：L1 对大误差线性惩罚、对个别大误差帧更鲁棒，预测帧通常更锐利；MSE 平方放大大误差、倾向输出模糊均值。</w:t>
      </w:r>
    </w:p>
    <w:p w14:paraId="0119916D">
      <w:pPr>
        <w:spacing w:before="280" w:after="160"/>
      </w:pPr>
      <w:r>
        <w:rPr>
          <w:rFonts w:ascii="Arial" w:hAnsi="Arial" w:eastAsia="黑体"/>
          <w:b/>
          <w:i w:val="0"/>
          <w:color w:val="1F2937"/>
          <w:sz w:val="30"/>
        </w:rPr>
        <w:t>4  AI 协作记录（TRAE 使用情况）</w:t>
      </w:r>
    </w:p>
    <w:p w14:paraId="4306A084">
      <w:pPr>
        <w:spacing w:before="160" w:after="80"/>
        <w:jc w:val="center"/>
      </w:pPr>
      <w:r>
        <w:rPr>
          <w:rFonts w:ascii="Arial" w:hAnsi="Arial" w:eastAsia="黑体"/>
          <w:b/>
          <w:i w:val="0"/>
          <w:sz w:val="21"/>
        </w:rPr>
        <w:t>表 5  TRAE 协作过程记录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6"/>
        <w:gridCol w:w="1699"/>
        <w:gridCol w:w="3171"/>
        <w:gridCol w:w="3398"/>
      </w:tblGrid>
      <w:tr w14:paraId="02C054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" w:type="dxa"/>
            <w:shd w:val="clear" w:color="auto" w:fill="ECFDF5"/>
          </w:tcPr>
          <w:p w14:paraId="35D2A53F">
            <w:pPr>
              <w:spacing w:after="0" w:line="240" w:lineRule="auto"/>
              <w:jc w:val="center"/>
            </w:pPr>
            <w:r>
              <w:rPr>
                <w:rFonts w:ascii="Arial" w:hAnsi="Arial" w:eastAsia="黑体"/>
                <w:b/>
                <w:i w:val="0"/>
                <w:sz w:val="20"/>
              </w:rPr>
              <w:t>序号</w:t>
            </w:r>
          </w:p>
        </w:tc>
        <w:tc>
          <w:tcPr>
            <w:tcW w:w="1701" w:type="dxa"/>
            <w:shd w:val="clear" w:color="auto" w:fill="ECFDF5"/>
          </w:tcPr>
          <w:p w14:paraId="393574A6">
            <w:pPr>
              <w:spacing w:after="0" w:line="240" w:lineRule="auto"/>
              <w:jc w:val="center"/>
            </w:pPr>
            <w:r>
              <w:rPr>
                <w:rFonts w:ascii="Arial" w:hAnsi="Arial" w:eastAsia="黑体"/>
                <w:b/>
                <w:i w:val="0"/>
                <w:sz w:val="20"/>
              </w:rPr>
              <w:t>使用场景</w:t>
            </w:r>
          </w:p>
        </w:tc>
        <w:tc>
          <w:tcPr>
            <w:tcW w:w="3175" w:type="dxa"/>
            <w:shd w:val="clear" w:color="auto" w:fill="ECFDF5"/>
          </w:tcPr>
          <w:p w14:paraId="1AA4373E">
            <w:pPr>
              <w:spacing w:after="0" w:line="240" w:lineRule="auto"/>
              <w:jc w:val="center"/>
            </w:pPr>
            <w:r>
              <w:rPr>
                <w:rFonts w:ascii="Arial" w:hAnsi="Arial" w:eastAsia="黑体"/>
                <w:b/>
                <w:i w:val="0"/>
                <w:sz w:val="20"/>
              </w:rPr>
              <w:t>提示词 / 操作原文（摘要）</w:t>
            </w:r>
          </w:p>
        </w:tc>
        <w:tc>
          <w:tcPr>
            <w:tcW w:w="3402" w:type="dxa"/>
            <w:shd w:val="clear" w:color="auto" w:fill="ECFDF5"/>
          </w:tcPr>
          <w:p w14:paraId="6BE7E500">
            <w:pPr>
              <w:spacing w:after="0" w:line="240" w:lineRule="auto"/>
              <w:jc w:val="center"/>
            </w:pPr>
            <w:r>
              <w:rPr>
                <w:rFonts w:ascii="Arial" w:hAnsi="Arial" w:eastAsia="黑体"/>
                <w:b/>
                <w:i w:val="0"/>
                <w:sz w:val="20"/>
              </w:rPr>
              <w:t>AI 输出与我的采纳、修改</w:t>
            </w:r>
          </w:p>
        </w:tc>
      </w:tr>
      <w:tr w14:paraId="772EFA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" w:type="dxa"/>
          </w:tcPr>
          <w:p w14:paraId="055630E6">
            <w:pPr>
              <w:spacing w:after="0" w:line="240" w:lineRule="auto"/>
              <w:jc w:val="center"/>
            </w:pPr>
            <w:r>
              <w:rPr>
                <w:b w:val="0"/>
              </w:rPr>
              <w:t>1</w:t>
            </w:r>
          </w:p>
        </w:tc>
        <w:tc>
          <w:tcPr>
            <w:tcW w:w="1701" w:type="dxa"/>
          </w:tcPr>
          <w:p w14:paraId="0B6FDB4B">
            <w:pPr>
              <w:spacing w:after="0" w:line="240" w:lineRule="auto"/>
              <w:jc w:val="center"/>
            </w:pPr>
            <w:r>
              <w:rPr>
                <w:b w:val="0"/>
              </w:rPr>
              <w:t>Builder 生成实验框架</w:t>
            </w:r>
          </w:p>
        </w:tc>
        <w:tc>
          <w:tcPr>
            <w:tcW w:w="3175" w:type="dxa"/>
          </w:tcPr>
          <w:p w14:paraId="253FECE8">
            <w:pPr>
              <w:spacing w:after="0" w:line="240" w:lineRule="auto"/>
              <w:jc w:val="center"/>
            </w:pPr>
            <w:r>
              <w:rPr>
                <w:b w:val="0"/>
              </w:rPr>
              <w:t>“创建 convlstm_bounce.py：make_sequences 生成 2200 条 10 帧 32×32 弹跳小球（r=2, 速度0.8~1.6, seed=42）；ConvLSTMCell 用 Conv2d(in+hid,4hid,k) 合并实现四门；ConvLSTM 沿时间循环后 Conv2d(32→1) 输出；MSE+Adam(0.001) 训练5epoch；保存 result_baseline.png 与九宫格 result_pred.png。”</w:t>
            </w:r>
          </w:p>
        </w:tc>
        <w:tc>
          <w:tcPr>
            <w:tcW w:w="3402" w:type="dxa"/>
          </w:tcPr>
          <w:p w14:paraId="19A18521">
            <w:pPr>
              <w:spacing w:after="0" w:line="240" w:lineRule="auto"/>
              <w:jc w:val="center"/>
            </w:pPr>
            <w:r>
              <w:rPr>
                <w:b w:val="0"/>
              </w:rPr>
              <w:t>AI 给出数据合成、细胞、多层循环、训练与绘图骨架。我逐行核查：五维张量 permute(0,1,4,2,3) 顺序、padding=k//2 保持尺寸、四门 chunk 与激活均正确；并修正参考代码训练/测试重叠问题（改 2200 条：前2000训练、后200测试）。</w:t>
            </w:r>
          </w:p>
        </w:tc>
      </w:tr>
      <w:tr w14:paraId="376850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" w:type="dxa"/>
          </w:tcPr>
          <w:p w14:paraId="6A6B8A66">
            <w:pPr>
              <w:spacing w:after="0" w:line="240" w:lineRule="auto"/>
              <w:jc w:val="center"/>
            </w:pPr>
            <w:r>
              <w:rPr>
                <w:b w:val="0"/>
              </w:rPr>
              <w:t>2</w:t>
            </w:r>
          </w:p>
        </w:tc>
        <w:tc>
          <w:tcPr>
            <w:tcW w:w="1701" w:type="dxa"/>
          </w:tcPr>
          <w:p w14:paraId="1BDF56F5">
            <w:pPr>
              <w:spacing w:after="0" w:line="240" w:lineRule="auto"/>
              <w:jc w:val="center"/>
            </w:pPr>
            <w:r>
              <w:rPr>
                <w:b w:val="0"/>
              </w:rPr>
              <w:t>Chat 核对参数量公式</w:t>
            </w:r>
          </w:p>
        </w:tc>
        <w:tc>
          <w:tcPr>
            <w:tcW w:w="3175" w:type="dxa"/>
          </w:tcPr>
          <w:p w14:paraId="211F315F">
            <w:pPr>
              <w:spacing w:after="0" w:line="240" w:lineRule="auto"/>
              <w:jc w:val="center"/>
            </w:pPr>
            <w:r>
              <w:rPr>
                <w:b w:val="0"/>
              </w:rPr>
              <w:t>“ConvLSTM 合并卷积的参数量为什么是 4×(K²C_inC_h + K²C_h² + C_h)？C_h 32→64 变多少？”</w:t>
            </w:r>
          </w:p>
        </w:tc>
        <w:tc>
          <w:tcPr>
            <w:tcW w:w="3402" w:type="dxa"/>
          </w:tcPr>
          <w:p w14:paraId="33B77F0D">
            <w:pPr>
              <w:spacing w:after="0" w:line="240" w:lineRule="auto"/>
              <w:jc w:val="center"/>
            </w:pPr>
            <w:r>
              <w:rPr>
                <w:b w:val="0"/>
              </w:rPr>
              <w:t>AI 解释 Conv2d(C_in+C_h,4C_h,K) 权重展开即 4×(K²C_inC_h+K²C_h²)，加 4C_h 偏置。我手算基线 38144、64通道 150016（约3.93倍），与 sum(p.numel()) 打印的 38433（含输出卷积289）核对一致。</w:t>
            </w:r>
          </w:p>
        </w:tc>
      </w:tr>
      <w:tr w14:paraId="56FF43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" w:type="dxa"/>
          </w:tcPr>
          <w:p w14:paraId="141AB9EB">
            <w:pPr>
              <w:spacing w:after="0" w:line="240" w:lineRule="auto"/>
              <w:jc w:val="center"/>
            </w:pPr>
            <w:r>
              <w:rPr>
                <w:b w:val="0"/>
              </w:rPr>
              <w:t>3</w:t>
            </w:r>
          </w:p>
        </w:tc>
        <w:tc>
          <w:tcPr>
            <w:tcW w:w="1701" w:type="dxa"/>
          </w:tcPr>
          <w:p w14:paraId="01CEDE26">
            <w:pPr>
              <w:spacing w:after="0" w:line="240" w:lineRule="auto"/>
              <w:jc w:val="center"/>
            </w:pPr>
            <w:r>
              <w:rPr>
                <w:b w:val="0"/>
              </w:rPr>
              <w:t>智能修复维度错误</w:t>
            </w:r>
          </w:p>
        </w:tc>
        <w:tc>
          <w:tcPr>
            <w:tcW w:w="3175" w:type="dxa"/>
          </w:tcPr>
          <w:p w14:paraId="1FAD14E0">
            <w:pPr>
              <w:spacing w:after="0" w:line="240" w:lineRule="auto"/>
              <w:jc w:val="center"/>
            </w:pPr>
            <w:r>
              <w:rPr>
                <w:b w:val="0"/>
              </w:rPr>
              <w:t>实现 FlattenLSTM 时报 shape mismatch：LSTM 输入不是 (B,T,1024)。</w:t>
            </w:r>
          </w:p>
        </w:tc>
        <w:tc>
          <w:tcPr>
            <w:tcW w:w="3402" w:type="dxa"/>
          </w:tcPr>
          <w:p w14:paraId="1AAF4F1F">
            <w:pPr>
              <w:spacing w:after="0" w:line="240" w:lineRule="auto"/>
              <w:jc w:val="center"/>
            </w:pPr>
            <w:r>
              <w:rPr>
                <w:b w:val="0"/>
              </w:rPr>
              <w:t>AI 提示需先 squeeze 通道维再 reshape：x.squeeze(2).reshape(B,T,1024)，取末时刻过 Linear 再重塑 32×32。我据此修正 forward 并核对 LSTM(1024,256) 各张量形状，最终参数量 1,575,936。</w:t>
            </w:r>
          </w:p>
        </w:tc>
      </w:tr>
      <w:tr w14:paraId="772EFA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" w:type="dxa"/>
          </w:tcPr>
          <w:p w14:paraId="055630E6">
            <w:pPr>
              <w:spacing w:after="0" w:line="240" w:lineRule="auto"/>
              <w:jc w:val="center"/>
            </w:pPr>
            <w:r>
              <w:rPr>
                <w:b w:val="0"/>
              </w:rPr>
              <w:t>4</w:t>
            </w:r>
          </w:p>
        </w:tc>
        <w:tc>
          <w:tcPr>
            <w:tcW w:w="1701" w:type="dxa"/>
          </w:tcPr>
          <w:p w14:paraId="0B6FDB4B">
            <w:pPr>
              <w:spacing w:after="0" w:line="240" w:lineRule="auto"/>
              <w:jc w:val="center"/>
            </w:pPr>
            <w:r>
              <w:rPr>
                <w:b w:val="0"/>
              </w:rPr>
              <w:t>内联补全可视化</w:t>
            </w:r>
          </w:p>
        </w:tc>
        <w:tc>
          <w:tcPr>
            <w:tcW w:w="3175" w:type="dxa"/>
          </w:tcPr>
          <w:p w14:paraId="253FECE8">
            <w:pPr>
              <w:spacing w:after="0" w:line="240" w:lineRule="auto"/>
              <w:jc w:val="center"/>
            </w:pPr>
            <w:r>
              <w:rPr>
                <w:b w:val="0"/>
              </w:rPr>
              <w:t>编写 plot_prediction 九宫格（输入帧|真实|预测）与训练曲线时触发内联补全。</w:t>
            </w:r>
          </w:p>
        </w:tc>
        <w:tc>
          <w:tcPr>
            <w:tcW w:w="3402" w:type="dxa"/>
          </w:tcPr>
          <w:p w14:paraId="19A18521">
            <w:pPr>
              <w:spacing w:after="0" w:line="240" w:lineRule="auto"/>
              <w:jc w:val="center"/>
            </w:pPr>
            <w:r>
              <w:rPr>
                <w:b w:val="0"/>
              </w:rPr>
              <w:t>AI 补全 subplots 网格、imshow 与 MSE 标注。我改为 k_in+2 列以同时适配 4 帧/8 帧，并统一 vmin/vmax=0/1 保证三列灰度可比、在标题标注每样本 MSE。</w:t>
            </w:r>
          </w:p>
        </w:tc>
      </w:tr>
    </w:tbl>
    <w:p w14:paraId="2BE09353">
      <w:pPr>
        <w:spacing w:before="280" w:after="160"/>
      </w:pPr>
      <w:r>
        <w:rPr>
          <w:rFonts w:ascii="Arial" w:hAnsi="Arial" w:eastAsia="黑体"/>
          <w:b/>
          <w:i w:val="0"/>
          <w:color w:val="1F2937"/>
          <w:sz w:val="30"/>
        </w:rPr>
        <w:t>5  结果分析</w:t>
      </w:r>
    </w:p>
    <w:p w14:paraId="77EE8D3D">
      <w:pPr>
        <w:spacing w:before="200" w:after="120"/>
      </w:pPr>
      <w:r>
        <w:rPr>
          <w:rFonts w:ascii="Arial" w:hAnsi="Arial" w:eastAsia="黑体"/>
          <w:b/>
          <w:i w:val="0"/>
          <w:color w:val="1F2937"/>
          <w:sz w:val="26"/>
        </w:rPr>
        <w:t>5.1  最优组合复测</w:t>
      </w:r>
    </w:p>
    <w:p w14:paraId="4D08318D">
      <w:pPr>
        <w:spacing w:before="160" w:after="80"/>
        <w:jc w:val="center"/>
      </w:pPr>
      <w:r>
        <w:rPr>
          <w:rFonts w:ascii="Arial" w:hAnsi="Arial" w:eastAsia="黑体"/>
          <w:b/>
          <w:i w:val="0"/>
          <w:sz w:val="21"/>
        </w:rPr>
        <w:t>表 6  最优组合 3 次复测结果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92"/>
        <w:gridCol w:w="1593"/>
        <w:gridCol w:w="2028"/>
        <w:gridCol w:w="2029"/>
        <w:gridCol w:w="1932"/>
      </w:tblGrid>
      <w:tr w14:paraId="3CA2F2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ECFDF5"/>
          </w:tcPr>
          <w:p w14:paraId="2C00A180">
            <w:pPr>
              <w:spacing w:after="0" w:line="240" w:lineRule="auto"/>
              <w:jc w:val="center"/>
            </w:pPr>
            <w:r>
              <w:rPr>
                <w:rFonts w:ascii="Arial" w:hAnsi="Arial" w:eastAsia="黑体"/>
                <w:b/>
                <w:i w:val="0"/>
                <w:sz w:val="21"/>
              </w:rPr>
              <w:t>运行次数</w:t>
            </w:r>
          </w:p>
        </w:tc>
        <w:tc>
          <w:tcPr>
            <w:tcW w:w="1701" w:type="dxa"/>
            <w:shd w:val="clear" w:color="auto" w:fill="ECFDF5"/>
          </w:tcPr>
          <w:p w14:paraId="6B23B366">
            <w:pPr>
              <w:spacing w:after="0" w:line="240" w:lineRule="auto"/>
              <w:jc w:val="center"/>
            </w:pPr>
            <w:r>
              <w:rPr>
                <w:rFonts w:ascii="Arial" w:hAnsi="Arial" w:eastAsia="黑体"/>
                <w:b/>
                <w:i w:val="0"/>
                <w:sz w:val="21"/>
              </w:rPr>
              <w:t>随机种子</w:t>
            </w:r>
          </w:p>
        </w:tc>
        <w:tc>
          <w:tcPr>
            <w:tcW w:w="2154" w:type="dxa"/>
            <w:shd w:val="clear" w:color="auto" w:fill="ECFDF5"/>
          </w:tcPr>
          <w:p w14:paraId="3C418BB2">
            <w:pPr>
              <w:spacing w:after="0" w:line="240" w:lineRule="auto"/>
              <w:jc w:val="center"/>
            </w:pPr>
            <w:r>
              <w:rPr>
                <w:rFonts w:ascii="Arial" w:hAnsi="Arial" w:eastAsia="黑体"/>
                <w:b/>
                <w:i w:val="0"/>
                <w:sz w:val="21"/>
              </w:rPr>
              <w:t>测试 MSE</w:t>
            </w:r>
          </w:p>
        </w:tc>
        <w:tc>
          <w:tcPr>
            <w:tcW w:w="2154" w:type="dxa"/>
            <w:shd w:val="clear" w:color="auto" w:fill="ECFDF5"/>
          </w:tcPr>
          <w:p w14:paraId="115BFFA9">
            <w:pPr>
              <w:spacing w:after="0" w:line="240" w:lineRule="auto"/>
              <w:jc w:val="center"/>
            </w:pPr>
            <w:r>
              <w:rPr>
                <w:rFonts w:ascii="Arial" w:hAnsi="Arial" w:eastAsia="黑体"/>
                <w:b/>
                <w:i w:val="0"/>
                <w:sz w:val="21"/>
              </w:rPr>
              <w:t>测试 MAE</w:t>
            </w:r>
          </w:p>
        </w:tc>
        <w:tc>
          <w:tcPr>
            <w:tcW w:w="2041" w:type="dxa"/>
            <w:shd w:val="clear" w:color="auto" w:fill="ECFDF5"/>
          </w:tcPr>
          <w:p w14:paraId="5C776F37">
            <w:pPr>
              <w:spacing w:after="0" w:line="240" w:lineRule="auto"/>
              <w:jc w:val="center"/>
            </w:pPr>
            <w:r>
              <w:rPr>
                <w:rFonts w:ascii="Arial" w:hAnsi="Arial" w:eastAsia="黑体"/>
                <w:b/>
                <w:i w:val="0"/>
                <w:sz w:val="21"/>
              </w:rPr>
              <w:t>耗时（s）</w:t>
            </w:r>
          </w:p>
        </w:tc>
      </w:tr>
      <w:tr w14:paraId="26AE8B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46428F76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第 1 次</w:t>
            </w:r>
          </w:p>
        </w:tc>
        <w:tc>
          <w:tcPr>
            <w:tcW w:w="1701" w:type="dxa"/>
          </w:tcPr>
          <w:p w14:paraId="13339C98">
            <w:pPr>
              <w:spacing w:after="0" w:line="240" w:lineRule="auto"/>
              <w:jc w:val="center"/>
            </w:pPr>
            <w:bookmarkStart w:id="0" w:name="_GoBack"/>
            <w:bookmarkEnd w:id="0"/>
            <w:r>
              <w:rPr>
                <w:b w:val="0"/>
              </w:rPr>
              <w:t>42</w:t>
            </w:r>
          </w:p>
        </w:tc>
        <w:tc>
          <w:tcPr>
            <w:tcW w:w="2154" w:type="dxa"/>
          </w:tcPr>
          <w:p w14:paraId="7AE971BF">
            <w:pPr>
              <w:spacing w:after="0" w:line="240" w:lineRule="auto"/>
              <w:jc w:val="center"/>
            </w:pPr>
            <w:r>
              <w:rPr>
                <w:b w:val="0"/>
              </w:rPr>
              <w:t>0.00275</w:t>
            </w:r>
          </w:p>
        </w:tc>
        <w:tc>
          <w:tcPr>
            <w:tcW w:w="2154" w:type="dxa"/>
          </w:tcPr>
          <w:p w14:paraId="14839D65">
            <w:pPr>
              <w:spacing w:after="0" w:line="240" w:lineRule="auto"/>
              <w:jc w:val="center"/>
            </w:pPr>
            <w:r>
              <w:rPr>
                <w:b w:val="0"/>
              </w:rPr>
              <w:t>0.01105</w:t>
            </w:r>
          </w:p>
        </w:tc>
        <w:tc>
          <w:tcPr>
            <w:tcW w:w="2041" w:type="dxa"/>
          </w:tcPr>
          <w:p w14:paraId="369558B1">
            <w:pPr>
              <w:spacing w:after="0" w:line="240" w:lineRule="auto"/>
              <w:jc w:val="center"/>
            </w:pPr>
            <w:r>
              <w:rPr>
                <w:b w:val="0"/>
              </w:rPr>
              <w:t>45.5</w:t>
            </w:r>
          </w:p>
        </w:tc>
      </w:tr>
      <w:tr w14:paraId="5A4475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26FE9933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第 2 次</w:t>
            </w:r>
          </w:p>
        </w:tc>
        <w:tc>
          <w:tcPr>
            <w:tcW w:w="1701" w:type="dxa"/>
          </w:tcPr>
          <w:p w14:paraId="4B75578F">
            <w:pPr>
              <w:spacing w:after="0" w:line="240" w:lineRule="auto"/>
              <w:jc w:val="center"/>
            </w:pPr>
            <w:r>
              <w:rPr>
                <w:b w:val="0"/>
              </w:rPr>
              <w:t>43</w:t>
            </w:r>
          </w:p>
        </w:tc>
        <w:tc>
          <w:tcPr>
            <w:tcW w:w="2154" w:type="dxa"/>
          </w:tcPr>
          <w:p w14:paraId="7F5B33E8">
            <w:pPr>
              <w:spacing w:after="0" w:line="240" w:lineRule="auto"/>
              <w:jc w:val="center"/>
            </w:pPr>
            <w:r>
              <w:rPr>
                <w:b w:val="0"/>
              </w:rPr>
              <w:t>0.00252</w:t>
            </w:r>
          </w:p>
        </w:tc>
        <w:tc>
          <w:tcPr>
            <w:tcW w:w="2154" w:type="dxa"/>
          </w:tcPr>
          <w:p w14:paraId="4857C167">
            <w:pPr>
              <w:spacing w:after="0" w:line="240" w:lineRule="auto"/>
              <w:jc w:val="center"/>
            </w:pPr>
            <w:r>
              <w:rPr>
                <w:b w:val="0"/>
              </w:rPr>
              <w:t>0.01092</w:t>
            </w:r>
          </w:p>
        </w:tc>
        <w:tc>
          <w:tcPr>
            <w:tcW w:w="2041" w:type="dxa"/>
          </w:tcPr>
          <w:p w14:paraId="6C29E8E6">
            <w:pPr>
              <w:spacing w:after="0" w:line="240" w:lineRule="auto"/>
              <w:jc w:val="center"/>
            </w:pPr>
            <w:r>
              <w:rPr>
                <w:b w:val="0"/>
              </w:rPr>
              <w:t>46.0</w:t>
            </w:r>
          </w:p>
        </w:tc>
      </w:tr>
      <w:tr w14:paraId="0A035A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2994DFB7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第 3 次</w:t>
            </w:r>
          </w:p>
        </w:tc>
        <w:tc>
          <w:tcPr>
            <w:tcW w:w="1701" w:type="dxa"/>
          </w:tcPr>
          <w:p w14:paraId="15ECAE86">
            <w:pPr>
              <w:spacing w:after="0" w:line="240" w:lineRule="auto"/>
              <w:jc w:val="center"/>
            </w:pPr>
            <w:r>
              <w:rPr>
                <w:b w:val="0"/>
              </w:rPr>
              <w:t>44</w:t>
            </w:r>
          </w:p>
        </w:tc>
        <w:tc>
          <w:tcPr>
            <w:tcW w:w="2154" w:type="dxa"/>
          </w:tcPr>
          <w:p w14:paraId="6815F1FE">
            <w:pPr>
              <w:spacing w:after="0" w:line="240" w:lineRule="auto"/>
              <w:jc w:val="center"/>
            </w:pPr>
            <w:r>
              <w:rPr>
                <w:b w:val="0"/>
              </w:rPr>
              <w:t>0.00242</w:t>
            </w:r>
          </w:p>
        </w:tc>
        <w:tc>
          <w:tcPr>
            <w:tcW w:w="2154" w:type="dxa"/>
          </w:tcPr>
          <w:p w14:paraId="1F437238">
            <w:pPr>
              <w:spacing w:after="0" w:line="240" w:lineRule="auto"/>
              <w:jc w:val="center"/>
            </w:pPr>
            <w:r>
              <w:rPr>
                <w:b w:val="0"/>
              </w:rPr>
              <w:t>0.01123</w:t>
            </w:r>
          </w:p>
        </w:tc>
        <w:tc>
          <w:tcPr>
            <w:tcW w:w="2041" w:type="dxa"/>
          </w:tcPr>
          <w:p w14:paraId="549D6888">
            <w:pPr>
              <w:spacing w:after="0" w:line="240" w:lineRule="auto"/>
              <w:jc w:val="center"/>
            </w:pPr>
            <w:r>
              <w:rPr>
                <w:b w:val="0"/>
              </w:rPr>
              <w:t>50.6</w:t>
            </w:r>
          </w:p>
        </w:tc>
      </w:tr>
      <w:tr w14:paraId="49DBEE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074F3797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平均值</w:t>
            </w:r>
          </w:p>
        </w:tc>
        <w:tc>
          <w:tcPr>
            <w:tcW w:w="1701" w:type="dxa"/>
          </w:tcPr>
          <w:p w14:paraId="78B5E3F3">
            <w:pPr>
              <w:spacing w:after="0" w:line="240" w:lineRule="auto"/>
              <w:jc w:val="center"/>
            </w:pPr>
            <w:r>
              <w:rPr>
                <w:b w:val="0"/>
              </w:rPr>
              <w:t>42 / 43 / 44</w:t>
            </w:r>
          </w:p>
        </w:tc>
        <w:tc>
          <w:tcPr>
            <w:tcW w:w="2154" w:type="dxa"/>
          </w:tcPr>
          <w:p w14:paraId="3A9BB1E2">
            <w:pPr>
              <w:spacing w:after="0" w:line="240" w:lineRule="auto"/>
              <w:jc w:val="center"/>
            </w:pPr>
            <w:r>
              <w:rPr>
                <w:b w:val="0"/>
              </w:rPr>
              <w:t>0.00257</w:t>
            </w:r>
          </w:p>
        </w:tc>
        <w:tc>
          <w:tcPr>
            <w:tcW w:w="2154" w:type="dxa"/>
          </w:tcPr>
          <w:p w14:paraId="661AF6BD">
            <w:pPr>
              <w:spacing w:after="0" w:line="240" w:lineRule="auto"/>
              <w:jc w:val="center"/>
            </w:pPr>
            <w:r>
              <w:rPr>
                <w:b w:val="0"/>
              </w:rPr>
              <w:t>0.01107</w:t>
            </w:r>
          </w:p>
        </w:tc>
        <w:tc>
          <w:tcPr>
            <w:tcW w:w="2041" w:type="dxa"/>
          </w:tcPr>
          <w:p w14:paraId="7759A38F">
            <w:pPr>
              <w:spacing w:after="0" w:line="240" w:lineRule="auto"/>
              <w:jc w:val="center"/>
            </w:pPr>
            <w:r>
              <w:rPr>
                <w:b w:val="0"/>
              </w:rPr>
              <w:t>47.4</w:t>
            </w:r>
          </w:p>
        </w:tc>
      </w:tr>
    </w:tbl>
    <w:p w14:paraId="6BBD2283">
      <w:pPr>
        <w:spacing w:before="200" w:after="120"/>
      </w:pPr>
      <w:r>
        <w:rPr>
          <w:rFonts w:ascii="Arial" w:hAnsi="Arial" w:eastAsia="黑体"/>
          <w:b/>
          <w:i w:val="0"/>
          <w:color w:val="1F2937"/>
          <w:sz w:val="26"/>
        </w:rPr>
        <w:t>5.2  预测帧对比分析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958"/>
      </w:tblGrid>
      <w:tr w14:paraId="515BEE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958" w:type="dxa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943600" cy="1998797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sult_pred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99879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6FDD380">
      <w:pPr>
        <w:spacing w:after="200"/>
        <w:jc w:val="center"/>
      </w:pPr>
      <w:r>
        <w:rPr>
          <w:rFonts w:ascii="Arial" w:hAnsi="Arial" w:eastAsia="黑体"/>
          <w:b/>
          <w:i w:val="0"/>
          <w:sz w:val="21"/>
        </w:rPr>
        <w:t>图 8  输入帧 | 真实帧 | 预测帧 对比图（result_pred.png）</w:t>
      </w:r>
    </w:p>
    <w:p w14:paraId="2A410DCA">
      <w:pPr>
        <w:spacing w:after="200" w:line="360" w:lineRule="auto"/>
      </w:pPr>
      <w:r>
        <w:rPr>
          <w:sz w:val="21"/>
        </w:rPr>
        <w:t>对比图（3 个测试样本：8 个输入帧 | 真实第 9 帧 | 预测帧）显示，最优组合预测出的亮斑与真实小球位置高度重合，每个样本标注的逐样本 MSE 都很小，模型确实学到了“匀速运动 + 边界反弹”的物理规律，而非简单复制上一帧。</w:t>
      </w:r>
    </w:p>
    <w:p w14:paraId="487D86DE">
      <w:pPr>
        <w:spacing w:after="200" w:line="360" w:lineRule="auto"/>
      </w:pPr>
      <w:r>
        <w:rPr>
          <w:sz w:val="21"/>
        </w:rPr>
        <w:t>误差与场景相关：小球在场地中部匀速运动、离边界较远时预测最准；当小球贴边即将反弹时误差略增，因为反弹瞬间速度方向突变，需要模型从有限历史帧中同时推断边界位置与速度方向，难度更大。</w:t>
      </w:r>
    </w:p>
    <w:p w14:paraId="566C6ADF">
      <w:pPr>
        <w:spacing w:after="200" w:line="360" w:lineRule="auto"/>
      </w:pPr>
      <w:r>
        <w:rPr>
          <w:sz w:val="21"/>
        </w:rPr>
        <w:t>视觉上预测帧比真实帧略柔和、边缘有轻微发虚，这是 MSE 损失输出条件均值的固有现象（指南 Q5 亦有说明）；整体位置准确，最优组合平均 MSE 仅 0.00257，相比基线 0.00446 下降约 42%。</w:t>
      </w:r>
    </w:p>
    <w:p w14:paraId="4C7EA4F5">
      <w:pPr>
        <w:spacing w:before="200" w:after="120"/>
      </w:pPr>
      <w:r>
        <w:rPr>
          <w:rFonts w:ascii="Arial" w:hAnsi="Arial" w:eastAsia="黑体"/>
          <w:b/>
          <w:i w:val="0"/>
          <w:color w:val="1F2937"/>
          <w:sz w:val="26"/>
        </w:rPr>
        <w:t>5.3  总结论</w:t>
      </w:r>
    </w:p>
    <w:p w14:paraId="1269B212">
      <w:pPr>
        <w:spacing w:after="200" w:line="360" w:lineRule="auto"/>
      </w:pPr>
      <w:r>
        <w:rPr>
          <w:sz w:val="21"/>
        </w:rPr>
        <w:t>1. 卷积结构是时空预测的关键：ConvLSTM 仅 38433 参数即取得 MSE 0.00446，而参数量约 41 倍的全连接 LSTM MSE 高达 0.00726，空间局部性与参数共享的价值最为突出。</w:t>
      </w:r>
    </w:p>
    <w:p w14:paraId="3CD721D5">
      <w:pPr>
        <w:spacing w:after="200" w:line="360" w:lineRule="auto"/>
      </w:pPr>
      <w:r>
        <w:rPr>
          <w:sz w:val="21"/>
        </w:rPr>
        <w:t>2. 对本简单任务，扩大卷积核（K=5）、加深到 2 层、加宽到 64 通道均带来小幅 MSE 改善（分别到 0.00365/0.00379/0.00405），但参数量显著上升；盲目增加输入帧数（实验4）因目标帧更靠后、含多次反弹反而略差，说明改进需针对数据特性而非一味堆资源。</w:t>
      </w:r>
    </w:p>
    <w:p w14:paraId="6F4C8B37">
      <w:pPr>
        <w:spacing w:after="200" w:line="360" w:lineRule="auto"/>
      </w:pPr>
      <w:r>
        <w:rPr>
          <w:sz w:val="21"/>
        </w:rPr>
        <w:t>3. 损失函数决定优化偏好：L1 的 MAE 更优（0.01255）且预测更锐利，MSE 的 MSE 更低但帧略模糊，应按任务对“位置精度/视觉清晰度”的侧重选择。</w:t>
      </w:r>
    </w:p>
    <w:p w14:paraId="2CEA634E">
      <w:pPr>
        <w:spacing w:after="200" w:line="360" w:lineRule="auto"/>
      </w:pPr>
      <w:r>
        <w:rPr>
          <w:sz w:val="21"/>
        </w:rPr>
        <w:t>4. 综合有效改进（2 层 + 64 通道 + K=5 + 8 帧 + MSE）3 次复测（seed 42/43/44）平均 MSE=0.00257、MAE=0.01107，明显优于任一单项与基线，证明多项改进在更大模型容量与更充分上下文协同下才能充分释放。</w:t>
      </w:r>
    </w:p>
    <w:p w14:paraId="77B95702">
      <w:pPr>
        <w:spacing w:before="280" w:after="160"/>
      </w:pPr>
      <w:r>
        <w:rPr>
          <w:rFonts w:ascii="Arial" w:hAnsi="Arial" w:eastAsia="黑体"/>
          <w:b/>
          <w:i w:val="0"/>
          <w:color w:val="1F2937"/>
          <w:sz w:val="30"/>
        </w:rPr>
        <w:t>6  思考题作答</w:t>
      </w:r>
    </w:p>
    <w:p w14:paraId="427F1074">
      <w:pPr>
        <w:spacing w:after="80" w:line="312" w:lineRule="auto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(1) ConvLSTM 与普通 LSTM 的本质区别？为什么保留二维空间结构对预测运动序列特别重要？</w:t>
      </w:r>
    </w:p>
    <w:p w14:paraId="536BED31">
      <w:pPr>
        <w:spacing w:after="200" w:line="360" w:lineRule="auto"/>
      </w:pPr>
      <w:r>
        <w:rPr>
          <w:sz w:val="21"/>
        </w:rPr>
        <w:t>本质区别：普通 LSTM 用全连接矩阵乘法处理一维向量输入，状态也是一维向量；ConvLSTM 把 W·x、W·h 的矩阵乘换成二维卷积（W∗x、W∗h），输入、隐藏状态、细胞状态都保持 (C,H,W) 的二维特征图结构。</w:t>
      </w:r>
    </w:p>
    <w:p w14:paraId="2B305885">
      <w:pPr>
        <w:spacing w:after="200" w:line="360" w:lineRule="auto"/>
      </w:pPr>
      <w:r>
        <w:rPr>
          <w:sz w:val="21"/>
        </w:rPr>
        <w:t>为什么保留二维结构重要：运动本质是“空间位置随时间变化”，二维结构让卷积核能直接在邻域内检测亮斑（小球）的位移，天然契合运动的局部性；展平成一维后像素邻接关系被彻底打散，模型只能靠海量全连接参数去重新记住“哪些坐标在空间上相邻”。</w:t>
      </w:r>
    </w:p>
    <w:p w14:paraId="7730FAF1">
      <w:pPr>
        <w:spacing w:after="200" w:line="360" w:lineRule="auto"/>
      </w:pPr>
      <w:r>
        <w:rPr>
          <w:sz w:val="21"/>
        </w:rPr>
        <w:t>卷积还带来参数共享（同一核扫描全图）与局部感受野两个强先验，使 ConvLSTM 用远少于全连接 LSTM 的参数即可高效建模局部运动模式，这也是它成为雷达回波外推等时空任务标准工具的原因。</w:t>
      </w:r>
    </w:p>
    <w:p w14:paraId="74F1EE24">
      <w:pPr>
        <w:spacing w:after="80" w:line="312" w:lineRule="auto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(2) C_h 从 32 增至 64 时单个细胞参数量变为多少？增长几倍？说明容量与成本的权衡。</w:t>
      </w:r>
    </w:p>
    <w:p w14:paraId="7BE7AA87">
      <w:pPr>
        <w:spacing w:after="200" w:line="360" w:lineRule="auto"/>
      </w:pPr>
      <w:r>
        <w:rPr>
          <w:sz w:val="21"/>
        </w:rPr>
        <w:t>单细胞参数量 = 4×(K²·C_in·C_h + K²·C_h·C_h + C_h)。C_h=32：4×(9×1×32 + 9×32×32 + 32) = 4×(288+9216+32) = 4×9536 = 38144。</w:t>
      </w:r>
    </w:p>
    <w:p w14:paraId="0B728A06">
      <w:pPr>
        <w:spacing w:after="200" w:line="360" w:lineRule="auto"/>
      </w:pPr>
      <w:r>
        <w:rPr>
          <w:sz w:val="21"/>
        </w:rPr>
        <w:t>C_h=64：4×(9×1×64 + 9×64×64 + 64) = 4×(576+36864+64) = 4×37504 = 150016；增长 150016/38144 ≈ 3.93 倍（约 4 倍）。</w:t>
      </w:r>
    </w:p>
    <w:p w14:paraId="60FC6177">
      <w:pPr>
        <w:spacing w:after="200" w:line="360" w:lineRule="auto"/>
      </w:pPr>
      <w:r>
        <w:rPr>
          <w:sz w:val="21"/>
        </w:rPr>
        <w:t>权衡：C_h 加倍时，输入项 K²·C_in·C_h 只线性翻倍，但循环项 K²·C_h² 按平方增长，主导了约 4 倍的参数/计算量。实验2 中 64 通道 MSE 仅小幅改善，说明在简单任务上容量很快饱和；增加通道换来的精度边际收益递减，而显存、耗时与过拟合风险持续上升，应按任务复杂度选择。</w:t>
      </w:r>
    </w:p>
    <w:p w14:paraId="51B7CE1E">
      <w:pPr>
        <w:spacing w:after="80" w:line="312" w:lineRule="auto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(3) 全连接 LSTM 对照的参数量是多少？从参数量与空间局部性解释其与 ConvLSTM 的表现差异。</w:t>
      </w:r>
    </w:p>
    <w:p w14:paraId="3575D7F9">
      <w:pPr>
        <w:spacing w:after="200" w:line="360" w:lineRule="auto"/>
      </w:pPr>
      <w:r>
        <w:rPr>
          <w:sz w:val="21"/>
        </w:rPr>
        <w:t>参数量：nn.LSTM(1024,256) 含 4×(1024×256 + 256×256) 权重和 4×256×2 偏置 = 4×(262144+65536)+2048 = 1,313,792；Linear(256→1024) = 256×1024+1024 = 263,168；合计 1,575,936（约 157.6 万），是基线 ConvLSTM（38,433）的约 41 倍。</w:t>
      </w:r>
    </w:p>
    <w:p w14:paraId="49BFDACF">
      <w:pPr>
        <w:spacing w:after="200" w:line="360" w:lineRule="auto"/>
      </w:pPr>
      <w:r>
        <w:rPr>
          <w:sz w:val="21"/>
        </w:rPr>
        <w:t>表现差异（MSE 0.00726 vs 基线 0.00446）：①参数量角度，全连接权重矩阵为 1024×1024 量级，绝大多数参数在描述“任意两个像素坐标”的全局关系，而小球运动只涉及局部邻域，参数严重浪费且在 2000 条数据上易过拟合；②空间局部性角度，展平破坏了邻接结构，模型没有“相邻像素相关、运动是局部位移”的归纳偏置。</w:t>
      </w:r>
    </w:p>
    <w:p w14:paraId="00A08B27">
      <w:pPr>
        <w:spacing w:after="200" w:line="360" w:lineRule="auto"/>
      </w:pPr>
      <w:r>
        <w:rPr>
          <w:sz w:val="21"/>
        </w:rPr>
        <w:t>ConvLSTM 用小卷积核 + 参数共享把“局部运动检测”先验直接编码进结构，用约 1/41 的参数获得更好的结果——结构上的合理归纳偏置比单纯堆参数更有效。</w:t>
      </w:r>
    </w:p>
    <w:p w14:paraId="22478C14">
      <w:pPr>
        <w:spacing w:after="80" w:line="312" w:lineRule="auto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(4) 增加输入帧数为什么能提升预测精度？加到 16 帧可能遇到什么问题？</w:t>
      </w:r>
    </w:p>
    <w:p w14:paraId="04590C29">
      <w:pPr>
        <w:spacing w:after="200" w:line="360" w:lineRule="auto"/>
      </w:pPr>
      <w:r>
        <w:rPr>
          <w:sz w:val="21"/>
        </w:rPr>
        <w:t>能提升的原因：更多历史帧给出更长的轨迹，可更稳健地估计速度的大小与方向，尤其在接近边界时有助于判断“是否将反弹”，降低单帧噪声对速度估计的影响，使外推更平滑。</w:t>
      </w:r>
    </w:p>
    <w:p w14:paraId="73A85D39">
      <w:pPr>
        <w:spacing w:after="200" w:line="360" w:lineRule="auto"/>
      </w:pPr>
      <w:r>
        <w:rPr>
          <w:sz w:val="21"/>
        </w:rPr>
        <w:t>加到 16 帧的问题：①计算量与训练/推理耗时随帧数近似线性增长，内存占用上升；②梯度沿时间回传的路径变长，易发生梯度消失/爆炸，早期帧信息难以利用；③在 32×32 小场内运动周期短，16 帧往往已含多次反弹，混入与当前运动方向不一致的“过时状态”，反而干扰预测（本实验4 已初见此端倪）；④序列只有 10 帧，需重新生成更长数据。</w:t>
      </w:r>
    </w:p>
    <w:p w14:paraId="7AE83E9C">
      <w:pPr>
        <w:spacing w:after="200" w:line="360" w:lineRule="auto"/>
      </w:pPr>
      <w:r>
        <w:rPr>
          <w:sz w:val="21"/>
        </w:rPr>
        <w:t>实践中应根据运动的时间相关性长度（有效记忆跨度）选择输入帧数，并可配合更长训练序列、注意力机制或分层结构来缓解长程依赖问题。</w:t>
      </w:r>
    </w:p>
    <w:p w14:paraId="02CC243B">
      <w:pPr>
        <w:spacing w:after="80" w:line="312" w:lineRule="auto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(5) 气象降水临近预报中 ConvLSTM 的输入与输出各是什么？与弹跳小球相比有哪些额外难点？</w:t>
      </w:r>
    </w:p>
    <w:p w14:paraId="5AAC6F5B">
      <w:pPr>
        <w:spacing w:after="200" w:line="360" w:lineRule="auto"/>
      </w:pPr>
      <w:r>
        <w:rPr>
          <w:sz w:val="21"/>
        </w:rPr>
        <w:t>在雷达回波外推中，输入是过去若干时刻的二维雷达反射率（降水强度）场序列（可能含多高度层/多变量通道），输出是未来数十分钟到数小时的反射率场预测序列，再据反射率-降水率关系换算为降水量。</w:t>
      </w:r>
    </w:p>
    <w:p w14:paraId="76F0C3E9">
      <w:pPr>
        <w:spacing w:after="200" w:line="360" w:lineRule="auto"/>
      </w:pPr>
      <w:r>
        <w:rPr>
          <w:sz w:val="21"/>
        </w:rPr>
        <w:t>相比弹跳小球的额外难点：①目标可生消——对流云团会新生、消散、合并、分裂，不满足小球的“物体恒在、数量守恒”；②多尺度——从公里级对流单体到百公里级锋面系统并存，单一感受野难以兼顾；③真实噪声与不确定性——雷达受地物杂波、波束遮挡、衰减、距离折叠影响，且大气湍流与微物理过程使运动本身带随机性。</w:t>
      </w:r>
    </w:p>
    <w:p w14:paraId="28CA4A54">
      <w:pPr>
        <w:spacing w:after="200" w:line="360" w:lineRule="auto"/>
      </w:pPr>
      <w:r>
        <w:rPr>
          <w:sz w:val="21"/>
        </w:rPr>
        <w:t>此外真实回波图分辨率远高于 32×32、数据量大、需多步预测且误差随 lead time 累积，物理过程（热力、动力、相变）远比匀速反弹复杂，因此实际系统常用多层/堆叠 ConvLSTM、TrajGRU 或加入注意力与概率预报等手段。</w:t>
      </w:r>
    </w:p>
    <w:p w14:paraId="612FD788">
      <w:pPr>
        <w:spacing w:after="80" w:line="312" w:lineRule="auto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(6) 实现 ConvLSTMCell 时，AI 在哪些环节最有价值？哪些地方必须自己读懂公式才能改对？</w:t>
      </w:r>
    </w:p>
    <w:p w14:paraId="4A7F001E">
      <w:pPr>
        <w:spacing w:after="200" w:line="360" w:lineRule="auto"/>
      </w:pPr>
      <w:r>
        <w:rPr>
          <w:sz w:val="21"/>
        </w:rPr>
        <w:t>AI 最有价值的环节：①用 Builder 快速生成数据合成、ConvLSTMCell、时间循环、训练与可视化的整体骨架，省去样板代码；②排查五维张量 (B,T,C,H,W) 的形状错误（permute/squeeze/cat 处最易出错）与 FlattenLSTM 的维度衔接；③解释合并卷积为什么是 Conv2d(C_in+C_h, 4C_h)、对比卷积版与矩阵版公式差异。</w:t>
      </w:r>
    </w:p>
    <w:p w14:paraId="08C35469">
      <w:pPr>
        <w:spacing w:after="200" w:line="360" w:lineRule="auto"/>
      </w:pPr>
      <w:r>
        <w:rPr>
          <w:sz w:val="21"/>
        </w:rPr>
        <w:t>必须自己读懂公式才能改对的地方：①四门的划分与激活——i/f/o 走 sigmoid、候选 g 走 tanh，以及 c_t=f⊙c_{t−1}+i⊙g̃、h_t=o⊙tanh(c_t) 的更新次序与逐元素乘符号；②cat([x,h]) 使输入通道变 C_in+C_h、chunk 成 4 份的通道组织；③多层堆叠时上一层隐藏状态如何作为下一层输入。</w:t>
      </w:r>
    </w:p>
    <w:p w14:paraId="05D5E126">
      <w:pPr>
        <w:spacing w:after="200" w:line="360" w:lineRule="auto"/>
      </w:pPr>
      <w:r>
        <w:rPr>
          <w:sz w:val="21"/>
        </w:rPr>
        <w:t>尤其参数量手算必须亲自推导 K²C_inC_h 与 K²C_h² 两项的来源，才能核对代码、并解释实验2“通道加倍参数约变 4 倍”。结论：AI 擅长加速实现与定位报错，但门控语义、张量流向与参数公式这些“为什么”必须人先理解，AI 生成的代码经逐行读懂、验证、修正后才成为可靠的实验。</w:t>
      </w:r>
    </w:p>
    <w:p w14:paraId="73FF28D9"/>
    <w:p w14:paraId="7E85479F">
      <w:pPr>
        <w:spacing w:after="120" w:line="312" w:lineRule="auto"/>
        <w:jc w:val="right"/>
      </w:pPr>
    </w:p>
    <w:sectPr>
      <w:pgSz w:w="11906" w:h="16838"/>
      <w:pgMar w:top="1587" w:right="1474" w:bottom="1417" w:left="1474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仓耳与墨 W04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ＭＳ 明朝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FA829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976</Words>
  <Characters>1956</Characters>
  <Lines>0</Lines>
  <Paragraphs>0</Paragraphs>
  <TotalTime>1</TotalTime>
  <ScaleCrop>false</ScaleCrop>
  <LinksUpToDate>false</LinksUpToDate>
  <CharactersWithSpaces>2109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Kktseng</cp:lastModifiedBy>
  <dcterms:modified xsi:type="dcterms:W3CDTF">2026-09-01T16:05:05Z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eyJoZGlkIjoiNzFkYzBkNjA5NWQzZmQzYjBkYmQ1ODIxZDkxZTA4ZTgiLCJ1c2VySWQiOiIyMzQ1NzY5ODAifQ==</vt:lpwstr>
  </property>
  <property fmtid="{D5CDD505-2E9C-101B-9397-08002B2CF9AE}" pid="3" name="KSOProductBuildVer">
    <vt:lpwstr>2052-12.1.0.28043</vt:lpwstr>
  </property>
  <property fmtid="{D5CDD505-2E9C-101B-9397-08002B2CF9AE}" pid="4" name="ICV">
    <vt:lpwstr>A8906B833EA948FEBBF063C689C83A3D_12</vt:lpwstr>
  </property>
</Properties>
</file>