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4993" w14:textId="28FCDD1B" w:rsidR="006D7F02" w:rsidRDefault="00C23C4E" w:rsidP="00C23C4E">
      <w:pPr>
        <w:jc w:val="center"/>
      </w:pPr>
      <w:r>
        <w:rPr>
          <w:rFonts w:hint="eastAsia"/>
        </w:rPr>
        <w:t>HEISOL</w:t>
      </w:r>
    </w:p>
    <w:p w14:paraId="30AC227D" w14:textId="35B3E643" w:rsidR="00C23C4E" w:rsidRPr="00624279" w:rsidRDefault="00EB2D96" w:rsidP="00EB2D96">
      <w:pPr>
        <w:pStyle w:val="a9"/>
        <w:numPr>
          <w:ilvl w:val="0"/>
          <w:numId w:val="1"/>
        </w:numPr>
        <w:rPr>
          <w:b/>
          <w:bCs/>
        </w:rPr>
      </w:pPr>
      <w:r w:rsidRPr="00624279">
        <w:rPr>
          <w:rFonts w:hint="eastAsia"/>
          <w:b/>
          <w:bCs/>
        </w:rPr>
        <w:t>光子源项</w:t>
      </w:r>
    </w:p>
    <w:p w14:paraId="6E77F2CD" w14:textId="6D83C780" w:rsidR="00EB2D96" w:rsidRDefault="00EB2D96" w:rsidP="00EB2D96">
      <w:pPr>
        <w:ind w:firstLineChars="200" w:firstLine="480"/>
      </w:pPr>
      <w:r>
        <w:rPr>
          <w:rFonts w:hint="eastAsia"/>
        </w:rPr>
        <w:t>首先模拟</w:t>
      </w:r>
      <w:r>
        <w:rPr>
          <w:rFonts w:hint="eastAsia"/>
        </w:rPr>
        <w:t>2 MeV</w:t>
      </w:r>
      <w:r>
        <w:rPr>
          <w:rFonts w:hint="eastAsia"/>
        </w:rPr>
        <w:t>电子入射</w:t>
      </w:r>
      <w:r>
        <w:rPr>
          <w:rFonts w:hint="eastAsia"/>
        </w:rPr>
        <w:t>1 cm</w:t>
      </w:r>
      <w:r>
        <w:rPr>
          <w:rFonts w:hint="eastAsia"/>
        </w:rPr>
        <w:t>铅块时产生的轫致辐射光子分布，以此作为源项。</w:t>
      </w:r>
    </w:p>
    <w:p w14:paraId="1594180E" w14:textId="2403773F" w:rsidR="00EB2D96" w:rsidRDefault="00EB2D96" w:rsidP="00EB2D96">
      <w:pPr>
        <w:jc w:val="center"/>
      </w:pPr>
      <w:r w:rsidRPr="00EB2D96">
        <w:rPr>
          <w:noProof/>
        </w:rPr>
        <w:drawing>
          <wp:inline distT="0" distB="0" distL="0" distR="0" wp14:anchorId="33CA824C" wp14:editId="085AA876">
            <wp:extent cx="2192944" cy="1969045"/>
            <wp:effectExtent l="0" t="0" r="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205D0276-CCF8-CA26-CA58-7861B1F1EA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205D0276-CCF8-CA26-CA58-7861B1F1EA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5240" t="9863" r="5687" b="5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825" cy="1981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2D96">
        <w:rPr>
          <w:noProof/>
        </w:rPr>
        <w:drawing>
          <wp:inline distT="0" distB="0" distL="0" distR="0" wp14:anchorId="582768A0" wp14:editId="03054644">
            <wp:extent cx="2187829" cy="1949288"/>
            <wp:effectExtent l="0" t="0" r="3175" b="0"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45F56322-8C71-044B-F360-51FAE55FB0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45F56322-8C71-044B-F360-51FAE55FB0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6641" t="8670" r="9221" b="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152" cy="1954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6F3A5" w14:textId="0D2627F8" w:rsidR="00EB2D96" w:rsidRDefault="00EB2D96" w:rsidP="00EB2D96">
      <w:pPr>
        <w:ind w:firstLineChars="200" w:firstLine="480"/>
      </w:pPr>
      <w:r>
        <w:rPr>
          <w:rFonts w:hint="eastAsia"/>
        </w:rPr>
        <w:t>图中矩形为</w:t>
      </w:r>
      <w:r>
        <w:rPr>
          <w:rFonts w:hint="eastAsia"/>
        </w:rPr>
        <w:t>UC</w:t>
      </w:r>
      <w:r>
        <w:rPr>
          <w:rFonts w:hint="eastAsia"/>
        </w:rPr>
        <w:t>碳化铀，圆形为用于记录的发射面。左图为使用面源（</w:t>
      </w:r>
      <w:r>
        <w:rPr>
          <w:rFonts w:hint="eastAsia"/>
        </w:rPr>
        <w:t>SSW</w:t>
      </w:r>
      <w:r>
        <w:rPr>
          <w:rFonts w:hint="eastAsia"/>
        </w:rPr>
        <w:t>）方式得到的轫致辐射光子分布，右图为使用自定义方式得到的源分布（</w:t>
      </w:r>
      <w:r>
        <w:rPr>
          <w:rFonts w:hint="eastAsia"/>
        </w:rPr>
        <w:t>SDEF</w:t>
      </w:r>
      <w:r>
        <w:rPr>
          <w:rFonts w:hint="eastAsia"/>
        </w:rPr>
        <w:t>）。并且由于</w:t>
      </w:r>
      <w:r w:rsidR="00B21819">
        <w:rPr>
          <w:rFonts w:hint="eastAsia"/>
        </w:rPr>
        <w:t>光子有较强的朝前发射趋势，因此主要关注入射至</w:t>
      </w:r>
      <w:r w:rsidR="00B21819">
        <w:rPr>
          <w:rFonts w:hint="eastAsia"/>
        </w:rPr>
        <w:t>UC</w:t>
      </w:r>
      <w:r w:rsidR="00B21819">
        <w:rPr>
          <w:rFonts w:hint="eastAsia"/>
        </w:rPr>
        <w:t>部分的光子，设置了从</w:t>
      </w:r>
      <w:r w:rsidR="00B21819">
        <w:rPr>
          <w:rFonts w:hint="eastAsia"/>
        </w:rPr>
        <w:t>180-170-90-50-45-40-35-</w:t>
      </w:r>
      <w:r w:rsidR="00B21819">
        <w:t>……</w:t>
      </w:r>
      <w:r w:rsidR="00B21819">
        <w:rPr>
          <w:rFonts w:hint="eastAsia"/>
        </w:rPr>
        <w:t>-0</w:t>
      </w:r>
      <w:r w:rsidR="00B21819">
        <w:rPr>
          <w:rFonts w:hint="eastAsia"/>
        </w:rPr>
        <w:t>的采样张角，主要对</w:t>
      </w:r>
      <w:r w:rsidR="00B21819">
        <w:rPr>
          <w:rFonts w:hint="eastAsia"/>
        </w:rPr>
        <w:t>0-50</w:t>
      </w:r>
      <w:r w:rsidR="00B21819" w:rsidRPr="00B21819">
        <w:rPr>
          <w:rFonts w:cs="Times New Roman"/>
        </w:rPr>
        <w:t>°</w:t>
      </w:r>
      <w:r w:rsidR="00B21819">
        <w:rPr>
          <w:rFonts w:hint="eastAsia"/>
        </w:rPr>
        <w:t>角进行采样。</w:t>
      </w:r>
    </w:p>
    <w:p w14:paraId="7A95FC4A" w14:textId="3A32AFAF" w:rsidR="005804BD" w:rsidRDefault="005804BD" w:rsidP="00EB2D96">
      <w:pPr>
        <w:ind w:firstLineChars="200" w:firstLine="480"/>
      </w:pPr>
      <w:r>
        <w:rPr>
          <w:rFonts w:hint="eastAsia"/>
        </w:rPr>
        <w:t>轫致辐射光子能谱见下图</w:t>
      </w:r>
      <w:r w:rsidR="009A69B6">
        <w:rPr>
          <w:rFonts w:hint="eastAsia"/>
        </w:rPr>
        <w:t>。</w:t>
      </w:r>
    </w:p>
    <w:p w14:paraId="1BC11B72" w14:textId="2118EC83" w:rsidR="005804BD" w:rsidRDefault="005804BD" w:rsidP="005804BD">
      <w:pPr>
        <w:jc w:val="center"/>
      </w:pPr>
      <w:r>
        <w:rPr>
          <w:noProof/>
        </w:rPr>
        <w:drawing>
          <wp:inline distT="0" distB="0" distL="0" distR="0" wp14:anchorId="6AF3A754" wp14:editId="19738BCC">
            <wp:extent cx="3991870" cy="3154753"/>
            <wp:effectExtent l="0" t="0" r="8890" b="7620"/>
            <wp:docPr id="17806996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9661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870" cy="315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7576" w14:textId="4BE34679" w:rsidR="00B21819" w:rsidRPr="00624279" w:rsidRDefault="00B21819" w:rsidP="00B21819">
      <w:pPr>
        <w:pStyle w:val="a9"/>
        <w:numPr>
          <w:ilvl w:val="0"/>
          <w:numId w:val="1"/>
        </w:numPr>
        <w:rPr>
          <w:b/>
          <w:bCs/>
        </w:rPr>
      </w:pPr>
      <w:r w:rsidRPr="00624279">
        <w:rPr>
          <w:rFonts w:hint="eastAsia"/>
          <w:b/>
          <w:bCs/>
        </w:rPr>
        <w:t>产物分布</w:t>
      </w:r>
    </w:p>
    <w:p w14:paraId="7FFC2AC5" w14:textId="287F7205" w:rsidR="00B21819" w:rsidRDefault="00B21819" w:rsidP="00B21819">
      <w:pPr>
        <w:ind w:firstLineChars="200" w:firstLine="480"/>
      </w:pPr>
      <w:r>
        <w:rPr>
          <w:rFonts w:hint="eastAsia"/>
        </w:rPr>
        <w:t>分别使用</w:t>
      </w:r>
      <w:r>
        <w:rPr>
          <w:rFonts w:hint="eastAsia"/>
        </w:rPr>
        <w:t>MCNP6</w:t>
      </w:r>
      <w:r>
        <w:rPr>
          <w:rFonts w:hint="eastAsia"/>
        </w:rPr>
        <w:t>自带的</w:t>
      </w:r>
      <w:r>
        <w:rPr>
          <w:rFonts w:hint="eastAsia"/>
        </w:rPr>
        <w:t>ENDF</w:t>
      </w:r>
      <w:r>
        <w:rPr>
          <w:rFonts w:hint="eastAsia"/>
        </w:rPr>
        <w:t>数据库和默认模型</w:t>
      </w:r>
      <w:r>
        <w:rPr>
          <w:rFonts w:hint="eastAsia"/>
        </w:rPr>
        <w:t>CEM</w:t>
      </w:r>
      <w:r>
        <w:rPr>
          <w:rFonts w:hint="eastAsia"/>
        </w:rPr>
        <w:t>模拟光子和</w:t>
      </w:r>
      <w:r>
        <w:rPr>
          <w:rFonts w:hint="eastAsia"/>
        </w:rPr>
        <w:t>UC</w:t>
      </w:r>
      <w:r>
        <w:rPr>
          <w:rFonts w:hint="eastAsia"/>
        </w:rPr>
        <w:t>发生的核反应后剩余核素的分布</w:t>
      </w:r>
      <w:r w:rsidR="00D71836">
        <w:rPr>
          <w:rFonts w:hint="eastAsia"/>
        </w:rPr>
        <w:t>（由于不知道</w:t>
      </w:r>
      <w:r w:rsidR="00D71836">
        <w:rPr>
          <w:rFonts w:hint="eastAsia"/>
        </w:rPr>
        <w:t>UC</w:t>
      </w:r>
      <w:r w:rsidR="00D71836" w:rsidRPr="00744349">
        <w:rPr>
          <w:rFonts w:hint="eastAsia"/>
          <w:vertAlign w:val="subscript"/>
        </w:rPr>
        <w:t>x</w:t>
      </w:r>
      <w:r w:rsidR="00D71836">
        <w:rPr>
          <w:rFonts w:hint="eastAsia"/>
        </w:rPr>
        <w:t>中的</w:t>
      </w:r>
      <w:r w:rsidR="00D71836">
        <w:rPr>
          <w:rFonts w:hint="eastAsia"/>
        </w:rPr>
        <w:t>x</w:t>
      </w:r>
      <w:r w:rsidR="00D71836">
        <w:rPr>
          <w:rFonts w:hint="eastAsia"/>
        </w:rPr>
        <w:t>系数，当前使用</w:t>
      </w:r>
      <w:r w:rsidR="00D71836">
        <w:rPr>
          <w:rFonts w:hint="eastAsia"/>
        </w:rPr>
        <w:t>UC</w:t>
      </w:r>
      <w:r w:rsidR="00D71836">
        <w:rPr>
          <w:rFonts w:hint="eastAsia"/>
        </w:rPr>
        <w:t>进行</w:t>
      </w:r>
      <w:r w:rsidR="00D71836">
        <w:rPr>
          <w:rFonts w:hint="eastAsia"/>
        </w:rPr>
        <w:lastRenderedPageBreak/>
        <w:t>模拟）</w:t>
      </w:r>
      <w:r>
        <w:rPr>
          <w:rFonts w:hint="eastAsia"/>
        </w:rPr>
        <w:t>，尝试使用其他数据库如</w:t>
      </w:r>
      <w:r>
        <w:rPr>
          <w:rFonts w:hint="eastAsia"/>
        </w:rPr>
        <w:t>TENDL</w:t>
      </w:r>
      <w:r>
        <w:rPr>
          <w:rFonts w:hint="eastAsia"/>
        </w:rPr>
        <w:t>但是目前不支持剩余核素的</w:t>
      </w:r>
      <w:r w:rsidR="0076105C">
        <w:rPr>
          <w:rFonts w:hint="eastAsia"/>
        </w:rPr>
        <w:t>整体</w:t>
      </w:r>
      <w:r>
        <w:rPr>
          <w:rFonts w:hint="eastAsia"/>
        </w:rPr>
        <w:t>计算</w:t>
      </w:r>
      <w:r w:rsidR="0076105C">
        <w:rPr>
          <w:rFonts w:hint="eastAsia"/>
        </w:rPr>
        <w:t>，仅能计算指定的剩余核素</w:t>
      </w:r>
      <w:r>
        <w:rPr>
          <w:rFonts w:hint="eastAsia"/>
        </w:rPr>
        <w:t>。</w:t>
      </w:r>
    </w:p>
    <w:p w14:paraId="00B61BD9" w14:textId="37ACDDF9" w:rsidR="00B21819" w:rsidRDefault="00B21819" w:rsidP="00B21819">
      <w:pPr>
        <w:ind w:firstLineChars="200" w:firstLine="480"/>
      </w:pPr>
      <w:r>
        <w:rPr>
          <w:rFonts w:hint="eastAsia"/>
        </w:rPr>
        <w:t>两个结果有较大的差异，其中</w:t>
      </w:r>
      <w:r>
        <w:rPr>
          <w:rFonts w:hint="eastAsia"/>
        </w:rPr>
        <w:t>ENDF</w:t>
      </w:r>
      <w:r>
        <w:rPr>
          <w:rFonts w:hint="eastAsia"/>
        </w:rPr>
        <w:t>的结果中中等质量核素的活度较</w:t>
      </w:r>
      <w:r>
        <w:rPr>
          <w:rFonts w:hint="eastAsia"/>
        </w:rPr>
        <w:t>CEM</w:t>
      </w:r>
      <w:r>
        <w:rPr>
          <w:rFonts w:hint="eastAsia"/>
        </w:rPr>
        <w:t>模型结果高。</w:t>
      </w:r>
      <w:r w:rsidR="004F305D">
        <w:rPr>
          <w:rFonts w:hint="eastAsia"/>
        </w:rPr>
        <w:t>关注核素同文档对比如下表</w:t>
      </w:r>
      <w:r w:rsidR="007A2731">
        <w:rPr>
          <w:rFonts w:hint="eastAsia"/>
        </w:rPr>
        <w:t>，</w:t>
      </w:r>
      <w:r w:rsidR="007A2731">
        <w:rPr>
          <w:rFonts w:hint="eastAsia"/>
        </w:rPr>
        <w:t>MCNP</w:t>
      </w:r>
      <w:r w:rsidR="007A2731">
        <w:rPr>
          <w:rFonts w:hint="eastAsia"/>
        </w:rPr>
        <w:t>未能给出</w:t>
      </w:r>
      <w:r w:rsidR="007A2731" w:rsidRPr="00522888">
        <w:rPr>
          <w:rFonts w:hint="eastAsia"/>
          <w:vertAlign w:val="superscript"/>
        </w:rPr>
        <w:t>60</w:t>
      </w:r>
      <w:r w:rsidR="007A2731">
        <w:rPr>
          <w:rFonts w:hint="eastAsia"/>
        </w:rPr>
        <w:t>Ca</w:t>
      </w:r>
      <w:r w:rsidR="007A2731">
        <w:rPr>
          <w:rFonts w:hint="eastAsia"/>
        </w:rPr>
        <w:t>和</w:t>
      </w:r>
      <w:r w:rsidR="007A2731" w:rsidRPr="00522888">
        <w:rPr>
          <w:rFonts w:hint="eastAsia"/>
          <w:vertAlign w:val="superscript"/>
        </w:rPr>
        <w:t>138</w:t>
      </w:r>
      <w:r w:rsidR="007A2731">
        <w:rPr>
          <w:rFonts w:hint="eastAsia"/>
        </w:rPr>
        <w:t>Sn</w:t>
      </w:r>
      <w:r w:rsidR="007A2731">
        <w:rPr>
          <w:rFonts w:hint="eastAsia"/>
        </w:rPr>
        <w:t>的产生，</w:t>
      </w:r>
      <w:r w:rsidR="00547CE8">
        <w:rPr>
          <w:rFonts w:hint="eastAsia"/>
        </w:rPr>
        <w:t>MCNP</w:t>
      </w:r>
      <w:r w:rsidR="00547CE8">
        <w:rPr>
          <w:rFonts w:hint="eastAsia"/>
        </w:rPr>
        <w:t>中多出了高</w:t>
      </w:r>
      <w:r w:rsidR="00547CE8">
        <w:rPr>
          <w:rFonts w:hint="eastAsia"/>
        </w:rPr>
        <w:t>Z</w:t>
      </w:r>
      <w:r w:rsidR="00547CE8">
        <w:rPr>
          <w:rFonts w:hint="eastAsia"/>
        </w:rPr>
        <w:t>区域的部分核素，</w:t>
      </w:r>
      <w:r w:rsidR="007A2731">
        <w:rPr>
          <w:rFonts w:hint="eastAsia"/>
        </w:rPr>
        <w:t>并且</w:t>
      </w:r>
      <w:r w:rsidR="007A2731">
        <w:rPr>
          <w:rFonts w:hint="eastAsia"/>
        </w:rPr>
        <w:t>MCNP</w:t>
      </w:r>
      <w:r w:rsidR="007A2731">
        <w:rPr>
          <w:rFonts w:hint="eastAsia"/>
        </w:rPr>
        <w:t>给出的核素中</w:t>
      </w:r>
      <w:r w:rsidR="00644601">
        <w:rPr>
          <w:rFonts w:hint="eastAsia"/>
        </w:rPr>
        <w:t>不能给出</w:t>
      </w:r>
      <w:r w:rsidR="007A2731">
        <w:rPr>
          <w:rFonts w:hint="eastAsia"/>
        </w:rPr>
        <w:t>同核异能素</w:t>
      </w:r>
      <w:r w:rsidR="004F305D">
        <w:rPr>
          <w:rFonts w:hint="eastAsia"/>
        </w:rPr>
        <w:t>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27"/>
        <w:gridCol w:w="1158"/>
        <w:gridCol w:w="1158"/>
        <w:gridCol w:w="1158"/>
      </w:tblGrid>
      <w:tr w:rsidR="004F305D" w:rsidRPr="004F305D" w14:paraId="7C878CF3" w14:textId="77777777" w:rsidTr="0016181E">
        <w:trPr>
          <w:trHeight w:val="345"/>
          <w:jc w:val="center"/>
        </w:trPr>
        <w:tc>
          <w:tcPr>
            <w:tcW w:w="1227" w:type="dxa"/>
            <w:noWrap/>
            <w:vAlign w:val="center"/>
            <w:hideMark/>
          </w:tcPr>
          <w:p w14:paraId="5049AFA5" w14:textId="77777777" w:rsidR="004F305D" w:rsidRPr="004F305D" w:rsidRDefault="004F305D" w:rsidP="004F305D">
            <w:pPr>
              <w:jc w:val="center"/>
            </w:pPr>
          </w:p>
        </w:tc>
        <w:tc>
          <w:tcPr>
            <w:tcW w:w="1158" w:type="dxa"/>
            <w:noWrap/>
            <w:vAlign w:val="center"/>
            <w:hideMark/>
          </w:tcPr>
          <w:p w14:paraId="35E43851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Doc</w:t>
            </w:r>
          </w:p>
        </w:tc>
        <w:tc>
          <w:tcPr>
            <w:tcW w:w="1158" w:type="dxa"/>
            <w:noWrap/>
            <w:vAlign w:val="center"/>
            <w:hideMark/>
          </w:tcPr>
          <w:p w14:paraId="0F513A12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ENDF</w:t>
            </w:r>
          </w:p>
        </w:tc>
        <w:tc>
          <w:tcPr>
            <w:tcW w:w="1158" w:type="dxa"/>
            <w:noWrap/>
            <w:vAlign w:val="center"/>
            <w:hideMark/>
          </w:tcPr>
          <w:p w14:paraId="3A2D7252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CEM</w:t>
            </w:r>
          </w:p>
        </w:tc>
      </w:tr>
      <w:tr w:rsidR="004F305D" w:rsidRPr="004F305D" w14:paraId="3D44AEFE" w14:textId="77777777" w:rsidTr="0016181E">
        <w:trPr>
          <w:trHeight w:val="330"/>
          <w:jc w:val="center"/>
        </w:trPr>
        <w:tc>
          <w:tcPr>
            <w:tcW w:w="1227" w:type="dxa"/>
            <w:noWrap/>
            <w:vAlign w:val="center"/>
            <w:hideMark/>
          </w:tcPr>
          <w:p w14:paraId="77374C52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  <w:vertAlign w:val="superscript"/>
              </w:rPr>
              <w:t>60</w:t>
            </w:r>
            <w:r w:rsidRPr="004F305D">
              <w:rPr>
                <w:rFonts w:hint="eastAsia"/>
              </w:rPr>
              <w:t>Ca</w:t>
            </w:r>
          </w:p>
        </w:tc>
        <w:tc>
          <w:tcPr>
            <w:tcW w:w="1158" w:type="dxa"/>
            <w:noWrap/>
            <w:vAlign w:val="center"/>
            <w:hideMark/>
          </w:tcPr>
          <w:p w14:paraId="1F77E458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3.81E-02</w:t>
            </w:r>
          </w:p>
        </w:tc>
        <w:tc>
          <w:tcPr>
            <w:tcW w:w="1158" w:type="dxa"/>
            <w:noWrap/>
            <w:vAlign w:val="center"/>
            <w:hideMark/>
          </w:tcPr>
          <w:p w14:paraId="557FD5DD" w14:textId="17AEE422" w:rsidR="004F305D" w:rsidRPr="004F305D" w:rsidRDefault="004F305D" w:rsidP="004F305D">
            <w:pPr>
              <w:jc w:val="center"/>
            </w:pPr>
            <w:r>
              <w:rPr>
                <w:rFonts w:hint="eastAsia"/>
              </w:rPr>
              <w:t>\</w:t>
            </w:r>
          </w:p>
        </w:tc>
        <w:tc>
          <w:tcPr>
            <w:tcW w:w="1158" w:type="dxa"/>
            <w:noWrap/>
            <w:vAlign w:val="center"/>
            <w:hideMark/>
          </w:tcPr>
          <w:p w14:paraId="243C6D95" w14:textId="2B72B57C" w:rsidR="004F305D" w:rsidRPr="004F305D" w:rsidRDefault="004F305D" w:rsidP="004F305D">
            <w:pPr>
              <w:jc w:val="center"/>
            </w:pPr>
            <w:r>
              <w:rPr>
                <w:rFonts w:hint="eastAsia"/>
              </w:rPr>
              <w:t>\</w:t>
            </w:r>
          </w:p>
        </w:tc>
      </w:tr>
      <w:tr w:rsidR="004F305D" w:rsidRPr="004F305D" w14:paraId="4CE2A689" w14:textId="77777777" w:rsidTr="0016181E">
        <w:trPr>
          <w:trHeight w:val="330"/>
          <w:jc w:val="center"/>
        </w:trPr>
        <w:tc>
          <w:tcPr>
            <w:tcW w:w="1227" w:type="dxa"/>
            <w:noWrap/>
            <w:vAlign w:val="center"/>
            <w:hideMark/>
          </w:tcPr>
          <w:p w14:paraId="0EFA1327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  <w:vertAlign w:val="superscript"/>
              </w:rPr>
              <w:t>78</w:t>
            </w:r>
            <w:r w:rsidRPr="004F305D">
              <w:rPr>
                <w:rFonts w:hint="eastAsia"/>
              </w:rPr>
              <w:t>Zn</w:t>
            </w:r>
          </w:p>
        </w:tc>
        <w:tc>
          <w:tcPr>
            <w:tcW w:w="1158" w:type="dxa"/>
            <w:noWrap/>
            <w:vAlign w:val="center"/>
            <w:hideMark/>
          </w:tcPr>
          <w:p w14:paraId="2ABD8095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2.08E+09</w:t>
            </w:r>
          </w:p>
        </w:tc>
        <w:tc>
          <w:tcPr>
            <w:tcW w:w="1158" w:type="dxa"/>
            <w:noWrap/>
            <w:vAlign w:val="center"/>
            <w:hideMark/>
          </w:tcPr>
          <w:p w14:paraId="42FA9D8F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1.7E+09</w:t>
            </w:r>
          </w:p>
        </w:tc>
        <w:tc>
          <w:tcPr>
            <w:tcW w:w="1158" w:type="dxa"/>
            <w:noWrap/>
            <w:vAlign w:val="center"/>
            <w:hideMark/>
          </w:tcPr>
          <w:p w14:paraId="237B5117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4.07E+09</w:t>
            </w:r>
          </w:p>
        </w:tc>
      </w:tr>
      <w:tr w:rsidR="004F305D" w:rsidRPr="004F305D" w14:paraId="31C9EC76" w14:textId="77777777" w:rsidTr="0016181E">
        <w:trPr>
          <w:trHeight w:val="330"/>
          <w:jc w:val="center"/>
        </w:trPr>
        <w:tc>
          <w:tcPr>
            <w:tcW w:w="1227" w:type="dxa"/>
            <w:noWrap/>
            <w:vAlign w:val="center"/>
            <w:hideMark/>
          </w:tcPr>
          <w:p w14:paraId="2E1BC50A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  <w:vertAlign w:val="superscript"/>
              </w:rPr>
              <w:t>94</w:t>
            </w:r>
            <w:r w:rsidRPr="004F305D">
              <w:rPr>
                <w:rFonts w:hint="eastAsia"/>
              </w:rPr>
              <w:t>Kr</w:t>
            </w:r>
          </w:p>
        </w:tc>
        <w:tc>
          <w:tcPr>
            <w:tcW w:w="1158" w:type="dxa"/>
            <w:noWrap/>
            <w:vAlign w:val="center"/>
            <w:hideMark/>
          </w:tcPr>
          <w:p w14:paraId="7A62E05A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7.28E+10</w:t>
            </w:r>
          </w:p>
        </w:tc>
        <w:tc>
          <w:tcPr>
            <w:tcW w:w="1158" w:type="dxa"/>
            <w:noWrap/>
            <w:vAlign w:val="center"/>
            <w:hideMark/>
          </w:tcPr>
          <w:p w14:paraId="3E45E717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9.62E+10</w:t>
            </w:r>
          </w:p>
        </w:tc>
        <w:tc>
          <w:tcPr>
            <w:tcW w:w="1158" w:type="dxa"/>
            <w:noWrap/>
            <w:vAlign w:val="center"/>
            <w:hideMark/>
          </w:tcPr>
          <w:p w14:paraId="1ABF23B7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1.42E+11</w:t>
            </w:r>
          </w:p>
        </w:tc>
      </w:tr>
      <w:tr w:rsidR="004F305D" w:rsidRPr="004F305D" w14:paraId="293EE3F9" w14:textId="77777777" w:rsidTr="0016181E">
        <w:trPr>
          <w:trHeight w:val="330"/>
          <w:jc w:val="center"/>
        </w:trPr>
        <w:tc>
          <w:tcPr>
            <w:tcW w:w="1227" w:type="dxa"/>
            <w:noWrap/>
            <w:vAlign w:val="center"/>
            <w:hideMark/>
          </w:tcPr>
          <w:p w14:paraId="2A814190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  <w:vertAlign w:val="superscript"/>
              </w:rPr>
              <w:t>132</w:t>
            </w:r>
            <w:r w:rsidRPr="004F305D">
              <w:rPr>
                <w:rFonts w:hint="eastAsia"/>
              </w:rPr>
              <w:t>Sn</w:t>
            </w:r>
          </w:p>
        </w:tc>
        <w:tc>
          <w:tcPr>
            <w:tcW w:w="1158" w:type="dxa"/>
            <w:noWrap/>
            <w:vAlign w:val="center"/>
            <w:hideMark/>
          </w:tcPr>
          <w:p w14:paraId="3BBCEADC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4.66E+10</w:t>
            </w:r>
          </w:p>
        </w:tc>
        <w:tc>
          <w:tcPr>
            <w:tcW w:w="1158" w:type="dxa"/>
            <w:noWrap/>
            <w:vAlign w:val="center"/>
            <w:hideMark/>
          </w:tcPr>
          <w:p w14:paraId="598AC094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2.50E+11</w:t>
            </w:r>
          </w:p>
        </w:tc>
        <w:tc>
          <w:tcPr>
            <w:tcW w:w="1158" w:type="dxa"/>
            <w:noWrap/>
            <w:vAlign w:val="center"/>
            <w:hideMark/>
          </w:tcPr>
          <w:p w14:paraId="3B0AD29F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1.41E+10</w:t>
            </w:r>
          </w:p>
        </w:tc>
      </w:tr>
      <w:tr w:rsidR="004F305D" w:rsidRPr="004F305D" w14:paraId="04C636FB" w14:textId="77777777" w:rsidTr="0016181E">
        <w:trPr>
          <w:trHeight w:val="330"/>
          <w:jc w:val="center"/>
        </w:trPr>
        <w:tc>
          <w:tcPr>
            <w:tcW w:w="1227" w:type="dxa"/>
            <w:noWrap/>
            <w:vAlign w:val="center"/>
            <w:hideMark/>
          </w:tcPr>
          <w:p w14:paraId="6CBC8280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  <w:vertAlign w:val="superscript"/>
              </w:rPr>
              <w:t>138</w:t>
            </w:r>
            <w:r w:rsidRPr="004F305D">
              <w:rPr>
                <w:rFonts w:hint="eastAsia"/>
              </w:rPr>
              <w:t>Sn</w:t>
            </w:r>
          </w:p>
        </w:tc>
        <w:tc>
          <w:tcPr>
            <w:tcW w:w="1158" w:type="dxa"/>
            <w:noWrap/>
            <w:vAlign w:val="center"/>
            <w:hideMark/>
          </w:tcPr>
          <w:p w14:paraId="16E74770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1.41E+06</w:t>
            </w:r>
          </w:p>
        </w:tc>
        <w:tc>
          <w:tcPr>
            <w:tcW w:w="1158" w:type="dxa"/>
            <w:noWrap/>
            <w:vAlign w:val="center"/>
            <w:hideMark/>
          </w:tcPr>
          <w:p w14:paraId="41AC4C8F" w14:textId="6AA9144F" w:rsidR="004F305D" w:rsidRPr="004F305D" w:rsidRDefault="004F305D" w:rsidP="004F305D">
            <w:pPr>
              <w:jc w:val="center"/>
            </w:pPr>
            <w:r>
              <w:rPr>
                <w:rFonts w:hint="eastAsia"/>
              </w:rPr>
              <w:t>\</w:t>
            </w:r>
          </w:p>
        </w:tc>
        <w:tc>
          <w:tcPr>
            <w:tcW w:w="1158" w:type="dxa"/>
            <w:noWrap/>
            <w:vAlign w:val="center"/>
            <w:hideMark/>
          </w:tcPr>
          <w:p w14:paraId="0A01DE9F" w14:textId="737D18BA" w:rsidR="004F305D" w:rsidRPr="004F305D" w:rsidRDefault="004F305D" w:rsidP="004F305D">
            <w:pPr>
              <w:jc w:val="center"/>
            </w:pPr>
            <w:r>
              <w:rPr>
                <w:rFonts w:hint="eastAsia"/>
              </w:rPr>
              <w:t>\</w:t>
            </w:r>
          </w:p>
        </w:tc>
      </w:tr>
      <w:tr w:rsidR="004F305D" w:rsidRPr="004F305D" w14:paraId="52709C50" w14:textId="77777777" w:rsidTr="0016181E">
        <w:trPr>
          <w:trHeight w:val="330"/>
          <w:jc w:val="center"/>
        </w:trPr>
        <w:tc>
          <w:tcPr>
            <w:tcW w:w="1227" w:type="dxa"/>
            <w:noWrap/>
            <w:vAlign w:val="center"/>
            <w:hideMark/>
          </w:tcPr>
          <w:p w14:paraId="4337FE05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  <w:vertAlign w:val="superscript"/>
              </w:rPr>
              <w:t>142</w:t>
            </w:r>
            <w:r w:rsidRPr="004F305D">
              <w:rPr>
                <w:rFonts w:hint="eastAsia"/>
              </w:rPr>
              <w:t>Xe</w:t>
            </w:r>
          </w:p>
        </w:tc>
        <w:tc>
          <w:tcPr>
            <w:tcW w:w="1158" w:type="dxa"/>
            <w:noWrap/>
            <w:vAlign w:val="center"/>
            <w:hideMark/>
          </w:tcPr>
          <w:p w14:paraId="5618E08E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1.61E+11</w:t>
            </w:r>
          </w:p>
        </w:tc>
        <w:tc>
          <w:tcPr>
            <w:tcW w:w="1158" w:type="dxa"/>
            <w:noWrap/>
            <w:vAlign w:val="center"/>
            <w:hideMark/>
          </w:tcPr>
          <w:p w14:paraId="136B8027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3.20E+11</w:t>
            </w:r>
          </w:p>
        </w:tc>
        <w:tc>
          <w:tcPr>
            <w:tcW w:w="1158" w:type="dxa"/>
            <w:noWrap/>
            <w:vAlign w:val="center"/>
            <w:hideMark/>
          </w:tcPr>
          <w:p w14:paraId="1E202678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5.28E+10</w:t>
            </w:r>
          </w:p>
        </w:tc>
      </w:tr>
      <w:tr w:rsidR="004F305D" w:rsidRPr="004F305D" w14:paraId="4E27F2A7" w14:textId="77777777" w:rsidTr="0016181E">
        <w:trPr>
          <w:trHeight w:val="330"/>
          <w:jc w:val="center"/>
        </w:trPr>
        <w:tc>
          <w:tcPr>
            <w:tcW w:w="1227" w:type="dxa"/>
            <w:noWrap/>
            <w:vAlign w:val="center"/>
            <w:hideMark/>
          </w:tcPr>
          <w:p w14:paraId="45299748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  <w:vertAlign w:val="superscript"/>
              </w:rPr>
              <w:t>146</w:t>
            </w:r>
            <w:r w:rsidRPr="004F305D">
              <w:rPr>
                <w:rFonts w:hint="eastAsia"/>
              </w:rPr>
              <w:t>Cs</w:t>
            </w:r>
          </w:p>
        </w:tc>
        <w:tc>
          <w:tcPr>
            <w:tcW w:w="1158" w:type="dxa"/>
            <w:noWrap/>
            <w:vAlign w:val="center"/>
            <w:hideMark/>
          </w:tcPr>
          <w:p w14:paraId="679D8669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2.98E+10</w:t>
            </w:r>
          </w:p>
        </w:tc>
        <w:tc>
          <w:tcPr>
            <w:tcW w:w="1158" w:type="dxa"/>
            <w:noWrap/>
            <w:vAlign w:val="center"/>
            <w:hideMark/>
          </w:tcPr>
          <w:p w14:paraId="213A6182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4.00E+10</w:t>
            </w:r>
          </w:p>
        </w:tc>
        <w:tc>
          <w:tcPr>
            <w:tcW w:w="1158" w:type="dxa"/>
            <w:noWrap/>
            <w:vAlign w:val="center"/>
            <w:hideMark/>
          </w:tcPr>
          <w:p w14:paraId="57BB7943" w14:textId="77777777" w:rsidR="004F305D" w:rsidRPr="004F305D" w:rsidRDefault="004F305D" w:rsidP="004F305D">
            <w:pPr>
              <w:jc w:val="center"/>
            </w:pPr>
            <w:r w:rsidRPr="004F305D">
              <w:rPr>
                <w:rFonts w:hint="eastAsia"/>
              </w:rPr>
              <w:t>1.3E+10</w:t>
            </w:r>
          </w:p>
        </w:tc>
      </w:tr>
      <w:tr w:rsidR="00846E9C" w:rsidRPr="004F305D" w14:paraId="7C68EE06" w14:textId="77777777" w:rsidTr="0016181E">
        <w:trPr>
          <w:trHeight w:val="330"/>
          <w:jc w:val="center"/>
        </w:trPr>
        <w:tc>
          <w:tcPr>
            <w:tcW w:w="1227" w:type="dxa"/>
            <w:noWrap/>
            <w:vAlign w:val="center"/>
          </w:tcPr>
          <w:p w14:paraId="778FC985" w14:textId="662EEE3A" w:rsidR="00846E9C" w:rsidRPr="00846E9C" w:rsidRDefault="00846E9C" w:rsidP="004F30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总活度</w:t>
            </w:r>
          </w:p>
        </w:tc>
        <w:tc>
          <w:tcPr>
            <w:tcW w:w="1158" w:type="dxa"/>
            <w:noWrap/>
            <w:vAlign w:val="center"/>
          </w:tcPr>
          <w:p w14:paraId="6232D938" w14:textId="3642838B" w:rsidR="00846E9C" w:rsidRPr="004F305D" w:rsidRDefault="00846E9C" w:rsidP="004F305D">
            <w:pPr>
              <w:jc w:val="center"/>
              <w:rPr>
                <w:rFonts w:hint="eastAsia"/>
              </w:rPr>
            </w:pPr>
          </w:p>
        </w:tc>
        <w:tc>
          <w:tcPr>
            <w:tcW w:w="1158" w:type="dxa"/>
            <w:noWrap/>
            <w:vAlign w:val="center"/>
          </w:tcPr>
          <w:p w14:paraId="53C41461" w14:textId="754C2411" w:rsidR="00846E9C" w:rsidRPr="004F305D" w:rsidRDefault="00846E9C" w:rsidP="004F305D">
            <w:pPr>
              <w:jc w:val="center"/>
              <w:rPr>
                <w:rFonts w:hint="eastAsia"/>
              </w:rPr>
            </w:pPr>
            <w:r w:rsidRPr="00846E9C">
              <w:rPr>
                <w:rFonts w:hint="eastAsia"/>
              </w:rPr>
              <w:t>1332Ci</w:t>
            </w:r>
          </w:p>
        </w:tc>
        <w:tc>
          <w:tcPr>
            <w:tcW w:w="1158" w:type="dxa"/>
            <w:noWrap/>
            <w:vAlign w:val="center"/>
          </w:tcPr>
          <w:p w14:paraId="244EC1AE" w14:textId="35545022" w:rsidR="00846E9C" w:rsidRPr="004F305D" w:rsidRDefault="00846E9C" w:rsidP="004F30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1560Ci</w:t>
            </w:r>
          </w:p>
        </w:tc>
      </w:tr>
      <w:tr w:rsidR="00846E9C" w:rsidRPr="004F305D" w14:paraId="4597FB09" w14:textId="77777777" w:rsidTr="0016181E">
        <w:trPr>
          <w:trHeight w:val="330"/>
          <w:jc w:val="center"/>
        </w:trPr>
        <w:tc>
          <w:tcPr>
            <w:tcW w:w="1227" w:type="dxa"/>
            <w:noWrap/>
            <w:vAlign w:val="center"/>
          </w:tcPr>
          <w:p w14:paraId="0A6C1009" w14:textId="45D398D7" w:rsidR="00846E9C" w:rsidRPr="00846E9C" w:rsidRDefault="00846E9C" w:rsidP="004F30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年冷却</w:t>
            </w:r>
          </w:p>
        </w:tc>
        <w:tc>
          <w:tcPr>
            <w:tcW w:w="1158" w:type="dxa"/>
            <w:noWrap/>
            <w:vAlign w:val="center"/>
          </w:tcPr>
          <w:p w14:paraId="6EAFD9BF" w14:textId="77777777" w:rsidR="00846E9C" w:rsidRPr="004F305D" w:rsidRDefault="00846E9C" w:rsidP="004F305D">
            <w:pPr>
              <w:jc w:val="center"/>
              <w:rPr>
                <w:rFonts w:hint="eastAsia"/>
              </w:rPr>
            </w:pPr>
          </w:p>
        </w:tc>
        <w:tc>
          <w:tcPr>
            <w:tcW w:w="1158" w:type="dxa"/>
            <w:noWrap/>
            <w:vAlign w:val="center"/>
          </w:tcPr>
          <w:p w14:paraId="6B41623B" w14:textId="7E92FFA4" w:rsidR="00846E9C" w:rsidRPr="004F305D" w:rsidRDefault="00846E9C" w:rsidP="004F30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0.01Ci</w:t>
            </w:r>
          </w:p>
        </w:tc>
        <w:tc>
          <w:tcPr>
            <w:tcW w:w="1158" w:type="dxa"/>
            <w:noWrap/>
            <w:vAlign w:val="center"/>
          </w:tcPr>
          <w:p w14:paraId="4662565D" w14:textId="1317830B" w:rsidR="00846E9C" w:rsidRPr="004F305D" w:rsidRDefault="00846E9C" w:rsidP="004F30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0.016Ci</w:t>
            </w:r>
          </w:p>
        </w:tc>
      </w:tr>
    </w:tbl>
    <w:p w14:paraId="15C3EB43" w14:textId="5529C023" w:rsidR="004F305D" w:rsidRDefault="004F305D" w:rsidP="00B21819">
      <w:pPr>
        <w:ind w:firstLineChars="200" w:firstLine="480"/>
      </w:pPr>
      <w:r>
        <w:rPr>
          <w:rFonts w:hint="eastAsia"/>
        </w:rPr>
        <w:t>整体来看</w:t>
      </w:r>
      <w:r w:rsidR="009D22CB">
        <w:rPr>
          <w:rFonts w:hint="eastAsia"/>
        </w:rPr>
        <w:t>使用</w:t>
      </w:r>
      <w:r w:rsidR="009D22CB">
        <w:rPr>
          <w:rFonts w:hint="eastAsia"/>
        </w:rPr>
        <w:t>ENDF</w:t>
      </w:r>
      <w:r w:rsidR="009D22CB">
        <w:rPr>
          <w:rFonts w:hint="eastAsia"/>
        </w:rPr>
        <w:t>获得的产物分布较文档中给出的结果更相近。</w:t>
      </w:r>
    </w:p>
    <w:p w14:paraId="2921E508" w14:textId="4C9EB7C0" w:rsidR="00B21819" w:rsidRDefault="00B21819" w:rsidP="00B21819">
      <w:r>
        <w:rPr>
          <w:rFonts w:hint="eastAsia"/>
          <w:noProof/>
        </w:rPr>
        <w:drawing>
          <wp:inline distT="0" distB="0" distL="0" distR="0" wp14:anchorId="4582FD66" wp14:editId="2035DAC4">
            <wp:extent cx="5238204" cy="3879849"/>
            <wp:effectExtent l="0" t="0" r="635" b="6985"/>
            <wp:docPr id="1583398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8952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204" cy="387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FEBF" w14:textId="072A96DF" w:rsidR="00B21819" w:rsidRDefault="00B21819" w:rsidP="00B21819">
      <w:r>
        <w:rPr>
          <w:rFonts w:hint="eastAsia"/>
          <w:noProof/>
        </w:rPr>
        <w:lastRenderedPageBreak/>
        <w:drawing>
          <wp:inline distT="0" distB="0" distL="0" distR="0" wp14:anchorId="07EAAB54" wp14:editId="6B7802D2">
            <wp:extent cx="5238001" cy="3879699"/>
            <wp:effectExtent l="0" t="0" r="1270" b="6985"/>
            <wp:docPr id="17591624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62452" name="图片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001" cy="387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DF7B" w14:textId="418307DC" w:rsidR="003550FE" w:rsidRDefault="003550FE" w:rsidP="00B21819"/>
    <w:p w14:paraId="1967D4A7" w14:textId="07C23BF6" w:rsidR="00F6147E" w:rsidRDefault="00F6147E" w:rsidP="00B21819">
      <w:pPr>
        <w:rPr>
          <w:rFonts w:hint="eastAsia"/>
        </w:rPr>
      </w:pPr>
    </w:p>
    <w:sectPr w:rsidR="00F61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F9FC" w14:textId="77777777" w:rsidR="00446F31" w:rsidRDefault="00446F31" w:rsidP="00C23C4E">
      <w:pPr>
        <w:spacing w:line="240" w:lineRule="auto"/>
      </w:pPr>
      <w:r>
        <w:separator/>
      </w:r>
    </w:p>
  </w:endnote>
  <w:endnote w:type="continuationSeparator" w:id="0">
    <w:p w14:paraId="0F3F858E" w14:textId="77777777" w:rsidR="00446F31" w:rsidRDefault="00446F31" w:rsidP="00C23C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37C44" w14:textId="77777777" w:rsidR="00446F31" w:rsidRDefault="00446F31" w:rsidP="00C23C4E">
      <w:pPr>
        <w:spacing w:line="240" w:lineRule="auto"/>
      </w:pPr>
      <w:r>
        <w:separator/>
      </w:r>
    </w:p>
  </w:footnote>
  <w:footnote w:type="continuationSeparator" w:id="0">
    <w:p w14:paraId="5755EFB2" w14:textId="77777777" w:rsidR="00446F31" w:rsidRDefault="00446F31" w:rsidP="00C23C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33780"/>
    <w:multiLevelType w:val="hybridMultilevel"/>
    <w:tmpl w:val="6AE69AE2"/>
    <w:lvl w:ilvl="0" w:tplc="E84669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60982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61"/>
    <w:rsid w:val="000749AC"/>
    <w:rsid w:val="001415A2"/>
    <w:rsid w:val="0016181E"/>
    <w:rsid w:val="001B5CE9"/>
    <w:rsid w:val="002458D4"/>
    <w:rsid w:val="002F216A"/>
    <w:rsid w:val="00317769"/>
    <w:rsid w:val="003550FE"/>
    <w:rsid w:val="003565D0"/>
    <w:rsid w:val="00363328"/>
    <w:rsid w:val="00381EDF"/>
    <w:rsid w:val="00446F31"/>
    <w:rsid w:val="00474043"/>
    <w:rsid w:val="004B588C"/>
    <w:rsid w:val="004F305D"/>
    <w:rsid w:val="00507CC3"/>
    <w:rsid w:val="00522888"/>
    <w:rsid w:val="00525BC9"/>
    <w:rsid w:val="00547CE8"/>
    <w:rsid w:val="005804BD"/>
    <w:rsid w:val="00624279"/>
    <w:rsid w:val="00642207"/>
    <w:rsid w:val="00644601"/>
    <w:rsid w:val="006A5D01"/>
    <w:rsid w:val="006D7F02"/>
    <w:rsid w:val="007238E8"/>
    <w:rsid w:val="00725E35"/>
    <w:rsid w:val="00744349"/>
    <w:rsid w:val="0076105C"/>
    <w:rsid w:val="007A2731"/>
    <w:rsid w:val="00846E9C"/>
    <w:rsid w:val="0085786C"/>
    <w:rsid w:val="00885469"/>
    <w:rsid w:val="008A3AA4"/>
    <w:rsid w:val="008E38E3"/>
    <w:rsid w:val="008F77B2"/>
    <w:rsid w:val="0094087D"/>
    <w:rsid w:val="009A69B6"/>
    <w:rsid w:val="009C5964"/>
    <w:rsid w:val="009C6AA9"/>
    <w:rsid w:val="009D22CB"/>
    <w:rsid w:val="009D44F5"/>
    <w:rsid w:val="009E74FF"/>
    <w:rsid w:val="009F5609"/>
    <w:rsid w:val="00A07361"/>
    <w:rsid w:val="00AC2C36"/>
    <w:rsid w:val="00AC4081"/>
    <w:rsid w:val="00B21819"/>
    <w:rsid w:val="00C23C4E"/>
    <w:rsid w:val="00C3410B"/>
    <w:rsid w:val="00CF6712"/>
    <w:rsid w:val="00D25493"/>
    <w:rsid w:val="00D71836"/>
    <w:rsid w:val="00DC5CA5"/>
    <w:rsid w:val="00E22295"/>
    <w:rsid w:val="00EB2593"/>
    <w:rsid w:val="00EB2D96"/>
    <w:rsid w:val="00F6147E"/>
    <w:rsid w:val="00F77F55"/>
    <w:rsid w:val="00F94512"/>
    <w:rsid w:val="00FA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64234"/>
  <w15:chartTrackingRefBased/>
  <w15:docId w15:val="{DAAB1DAB-B7D0-4588-ABE6-B9AECA4A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73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3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36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36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36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36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36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36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3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36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361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736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36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36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36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3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3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3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3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3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3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3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3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C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3C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3C4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3C4E"/>
    <w:rPr>
      <w:sz w:val="18"/>
      <w:szCs w:val="18"/>
    </w:rPr>
  </w:style>
  <w:style w:type="table" w:styleId="af2">
    <w:name w:val="Table Grid"/>
    <w:basedOn w:val="a1"/>
    <w:uiPriority w:val="39"/>
    <w:rsid w:val="004F305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6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Wang</dc:creator>
  <cp:keywords/>
  <dc:description/>
  <cp:lastModifiedBy>Michael Wang</cp:lastModifiedBy>
  <cp:revision>47</cp:revision>
  <dcterms:created xsi:type="dcterms:W3CDTF">2025-06-30T01:28:00Z</dcterms:created>
  <dcterms:modified xsi:type="dcterms:W3CDTF">2025-07-01T03:00:00Z</dcterms:modified>
</cp:coreProperties>
</file>