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88660" w14:textId="6AFCD6F2" w:rsidR="006C6454" w:rsidRPr="00DF399D" w:rsidRDefault="00DF399D" w:rsidP="00DF399D">
      <w:pPr>
        <w:jc w:val="center"/>
        <w:rPr>
          <w:b/>
          <w:bCs/>
          <w:sz w:val="32"/>
          <w:szCs w:val="32"/>
        </w:rPr>
      </w:pPr>
      <w:r w:rsidRPr="00DF399D">
        <w:rPr>
          <w:rFonts w:hint="eastAsia"/>
          <w:b/>
          <w:bCs/>
          <w:sz w:val="32"/>
          <w:szCs w:val="32"/>
        </w:rPr>
        <w:t>10</w:t>
      </w:r>
      <w:r w:rsidR="001718F7">
        <w:rPr>
          <w:rFonts w:hint="eastAsia"/>
          <w:b/>
          <w:bCs/>
          <w:sz w:val="32"/>
          <w:szCs w:val="32"/>
        </w:rPr>
        <w:t xml:space="preserve"> </w:t>
      </w:r>
      <w:r w:rsidRPr="00DF399D">
        <w:rPr>
          <w:rFonts w:hint="eastAsia"/>
          <w:b/>
          <w:bCs/>
          <w:sz w:val="32"/>
          <w:szCs w:val="32"/>
        </w:rPr>
        <w:t>MeV</w:t>
      </w:r>
      <w:r w:rsidRPr="00DF399D">
        <w:rPr>
          <w:rFonts w:hint="eastAsia"/>
          <w:b/>
          <w:bCs/>
          <w:sz w:val="32"/>
          <w:szCs w:val="32"/>
        </w:rPr>
        <w:t>加速器自屏蔽设计</w:t>
      </w:r>
    </w:p>
    <w:p w14:paraId="42786616" w14:textId="6AFC7CFE" w:rsidR="00DF399D" w:rsidRPr="001831E7" w:rsidRDefault="00DF399D" w:rsidP="001831E7">
      <w:pPr>
        <w:pStyle w:val="a9"/>
        <w:numPr>
          <w:ilvl w:val="0"/>
          <w:numId w:val="1"/>
        </w:numPr>
        <w:rPr>
          <w:b/>
          <w:bCs/>
        </w:rPr>
      </w:pPr>
      <w:r w:rsidRPr="001831E7">
        <w:rPr>
          <w:rFonts w:hint="eastAsia"/>
          <w:b/>
          <w:bCs/>
        </w:rPr>
        <w:t>概述</w:t>
      </w:r>
    </w:p>
    <w:p w14:paraId="780F9D1A" w14:textId="626C4FBE" w:rsidR="00DF399D" w:rsidRDefault="00DF399D" w:rsidP="00DF399D">
      <w:pPr>
        <w:ind w:firstLineChars="200" w:firstLine="480"/>
      </w:pPr>
      <w:r>
        <w:rPr>
          <w:rFonts w:hint="eastAsia"/>
        </w:rPr>
        <w:t>在简化模型中，</w:t>
      </w:r>
      <w:r w:rsidR="001718F7">
        <w:rPr>
          <w:rFonts w:hint="eastAsia"/>
        </w:rPr>
        <w:t>分别</w:t>
      </w:r>
      <w:r>
        <w:rPr>
          <w:rFonts w:hint="eastAsia"/>
        </w:rPr>
        <w:t>考虑了</w:t>
      </w:r>
      <w:r w:rsidR="001718F7">
        <w:rPr>
          <w:rFonts w:hint="eastAsia"/>
        </w:rPr>
        <w:t>10 MeV</w:t>
      </w:r>
      <w:r w:rsidR="001718F7">
        <w:rPr>
          <w:rFonts w:hint="eastAsia"/>
        </w:rPr>
        <w:t>、</w:t>
      </w:r>
      <w:r w:rsidR="001718F7">
        <w:rPr>
          <w:rFonts w:hint="eastAsia"/>
        </w:rPr>
        <w:t>16 MeV</w:t>
      </w:r>
      <w:r w:rsidR="001718F7">
        <w:rPr>
          <w:rFonts w:hint="eastAsia"/>
        </w:rPr>
        <w:t>能量的束流</w:t>
      </w:r>
      <w:r w:rsidR="00FE4FA7">
        <w:rPr>
          <w:rFonts w:hint="eastAsia"/>
        </w:rPr>
        <w:t>在</w:t>
      </w:r>
      <w:r w:rsidR="00FE4FA7">
        <w:rPr>
          <w:rFonts w:hint="eastAsia"/>
        </w:rPr>
        <w:t xml:space="preserve">70 </w:t>
      </w:r>
      <w:r w:rsidR="00FE4FA7" w:rsidRPr="00FE4FA7">
        <w:rPr>
          <w:rFonts w:cs="Times New Roman"/>
        </w:rPr>
        <w:t>μA</w:t>
      </w:r>
      <w:r w:rsidR="00FE4FA7">
        <w:rPr>
          <w:rFonts w:hint="eastAsia"/>
        </w:rPr>
        <w:t>、</w:t>
      </w:r>
      <w:r w:rsidR="00FE4FA7">
        <w:rPr>
          <w:rFonts w:hint="eastAsia"/>
        </w:rPr>
        <w:t xml:space="preserve">100 </w:t>
      </w:r>
      <w:r w:rsidR="00FE4FA7" w:rsidRPr="00FE4FA7">
        <w:rPr>
          <w:rFonts w:cs="Times New Roman"/>
        </w:rPr>
        <w:t>μA</w:t>
      </w:r>
      <w:r w:rsidR="00FE4FA7">
        <w:rPr>
          <w:rFonts w:cs="Times New Roman" w:hint="eastAsia"/>
        </w:rPr>
        <w:t>流强下的</w:t>
      </w:r>
      <w:r w:rsidR="001718F7">
        <w:rPr>
          <w:rFonts w:hint="eastAsia"/>
        </w:rPr>
        <w:t>打靶情况</w:t>
      </w:r>
      <w:r w:rsidR="00FE4FA7">
        <w:rPr>
          <w:rFonts w:hint="eastAsia"/>
        </w:rPr>
        <w:t>，对应需要的屏蔽方案。</w:t>
      </w:r>
    </w:p>
    <w:p w14:paraId="304F26AD" w14:textId="7D3E233F" w:rsidR="009614A0" w:rsidRPr="001831E7" w:rsidRDefault="009614A0" w:rsidP="001831E7">
      <w:pPr>
        <w:pStyle w:val="a9"/>
        <w:numPr>
          <w:ilvl w:val="0"/>
          <w:numId w:val="1"/>
        </w:numPr>
        <w:rPr>
          <w:b/>
          <w:bCs/>
        </w:rPr>
      </w:pPr>
      <w:r w:rsidRPr="001831E7">
        <w:rPr>
          <w:rFonts w:hint="eastAsia"/>
          <w:b/>
          <w:bCs/>
        </w:rPr>
        <w:t>模型</w:t>
      </w:r>
    </w:p>
    <w:p w14:paraId="1667B118" w14:textId="7D373AA7" w:rsidR="009614A0" w:rsidRDefault="00F95FBA" w:rsidP="00DF399D">
      <w:pPr>
        <w:ind w:firstLineChars="200" w:firstLine="480"/>
      </w:pPr>
      <w:r>
        <w:rPr>
          <w:rFonts w:hint="eastAsia"/>
        </w:rPr>
        <w:t>MCNP</w:t>
      </w:r>
      <w:r>
        <w:rPr>
          <w:rFonts w:hint="eastAsia"/>
        </w:rPr>
        <w:t>建模如下图</w:t>
      </w:r>
    </w:p>
    <w:p w14:paraId="79CBCC46" w14:textId="66464CC5" w:rsidR="00F95FBA" w:rsidRDefault="00F95FBA" w:rsidP="00F95FBA">
      <w:pPr>
        <w:jc w:val="center"/>
      </w:pPr>
      <w:r>
        <w:rPr>
          <w:noProof/>
        </w:rPr>
        <w:drawing>
          <wp:inline distT="0" distB="0" distL="0" distR="0" wp14:anchorId="31FC1E8C" wp14:editId="7D366390">
            <wp:extent cx="2188218" cy="2194014"/>
            <wp:effectExtent l="0" t="0" r="2540" b="0"/>
            <wp:docPr id="1853910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10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3424" cy="219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A5A1" w14:textId="2A6F1925" w:rsidR="00F95FBA" w:rsidRPr="009614A0" w:rsidRDefault="00EA7E85" w:rsidP="00F95FBA">
      <w:pPr>
        <w:ind w:firstLineChars="200" w:firstLine="480"/>
        <w:jc w:val="both"/>
      </w:pPr>
      <w:r>
        <w:rPr>
          <w:rFonts w:hint="eastAsia"/>
        </w:rPr>
        <w:t>该模型为简化版，</w:t>
      </w:r>
      <w:r w:rsidR="00F95FBA">
        <w:rPr>
          <w:rFonts w:hint="eastAsia"/>
        </w:rPr>
        <w:t>其中</w:t>
      </w:r>
      <w:r>
        <w:rPr>
          <w:rFonts w:hint="eastAsia"/>
        </w:rPr>
        <w:t>中心区域为源以及</w:t>
      </w:r>
      <w:r>
        <w:rPr>
          <w:rFonts w:hint="eastAsia"/>
        </w:rPr>
        <w:t>10 cm</w:t>
      </w:r>
      <w:r>
        <w:rPr>
          <w:rFonts w:hint="eastAsia"/>
        </w:rPr>
        <w:t>厚度铁屏蔽，主要代替加速器</w:t>
      </w:r>
      <w:r w:rsidR="00BF13A3">
        <w:rPr>
          <w:rFonts w:hint="eastAsia"/>
        </w:rPr>
        <w:t>线圈以及磁</w:t>
      </w:r>
      <w:r w:rsidR="00090E91" w:rsidRPr="00090E91">
        <w:t>轭</w:t>
      </w:r>
      <w:r w:rsidR="00090E91">
        <w:rPr>
          <w:rFonts w:hint="eastAsia"/>
        </w:rPr>
        <w:t>；外围绿色为聚乙烯层，向外为重晶石混凝土（容重</w:t>
      </w:r>
      <w:r w:rsidR="00090E91">
        <w:rPr>
          <w:rFonts w:hint="eastAsia"/>
        </w:rPr>
        <w:t>3.35g/cm</w:t>
      </w:r>
      <w:r w:rsidR="00090E91" w:rsidRPr="00090E91">
        <w:rPr>
          <w:rFonts w:hint="eastAsia"/>
          <w:vertAlign w:val="superscript"/>
        </w:rPr>
        <w:t>3</w:t>
      </w:r>
      <w:r w:rsidR="00090E91">
        <w:rPr>
          <w:rFonts w:hint="eastAsia"/>
        </w:rPr>
        <w:t>）</w:t>
      </w:r>
      <w:r w:rsidR="00727B74">
        <w:rPr>
          <w:rFonts w:hint="eastAsia"/>
        </w:rPr>
        <w:t>；最外部为</w:t>
      </w:r>
      <w:r w:rsidR="00727B74">
        <w:rPr>
          <w:rFonts w:hint="eastAsia"/>
        </w:rPr>
        <w:t>80 cm</w:t>
      </w:r>
      <w:r w:rsidR="00727B74">
        <w:rPr>
          <w:rFonts w:hint="eastAsia"/>
        </w:rPr>
        <w:t>厚度普通混凝土（容重</w:t>
      </w:r>
      <w:r w:rsidR="00727B74">
        <w:rPr>
          <w:rFonts w:hint="eastAsia"/>
        </w:rPr>
        <w:t>2.3g/cm</w:t>
      </w:r>
      <w:r w:rsidR="00727B74" w:rsidRPr="00090E91">
        <w:rPr>
          <w:rFonts w:hint="eastAsia"/>
          <w:vertAlign w:val="superscript"/>
        </w:rPr>
        <w:t>3</w:t>
      </w:r>
      <w:r w:rsidR="00727B74">
        <w:rPr>
          <w:rFonts w:hint="eastAsia"/>
        </w:rPr>
        <w:t>），</w:t>
      </w:r>
      <w:r w:rsidR="00B1077E">
        <w:rPr>
          <w:rFonts w:hint="eastAsia"/>
        </w:rPr>
        <w:t>自屏蔽体与墙体间间隔</w:t>
      </w:r>
      <w:r w:rsidR="00B1077E">
        <w:rPr>
          <w:rFonts w:hint="eastAsia"/>
        </w:rPr>
        <w:t>1 m</w:t>
      </w:r>
      <w:r w:rsidR="00B1077E">
        <w:rPr>
          <w:rFonts w:hint="eastAsia"/>
        </w:rPr>
        <w:t>。</w:t>
      </w:r>
    </w:p>
    <w:p w14:paraId="5118294E" w14:textId="427C2974" w:rsidR="00FE4FA7" w:rsidRPr="001831E7" w:rsidRDefault="009614A0" w:rsidP="001831E7">
      <w:pPr>
        <w:pStyle w:val="a9"/>
        <w:numPr>
          <w:ilvl w:val="0"/>
          <w:numId w:val="1"/>
        </w:numPr>
        <w:rPr>
          <w:rFonts w:cs="Times New Roman"/>
          <w:b/>
          <w:bCs/>
        </w:rPr>
      </w:pPr>
      <w:r w:rsidRPr="001831E7">
        <w:rPr>
          <w:rFonts w:hint="eastAsia"/>
          <w:b/>
          <w:bCs/>
        </w:rPr>
        <w:t>方案</w:t>
      </w:r>
      <w:r w:rsidRPr="001831E7">
        <w:rPr>
          <w:rFonts w:hint="eastAsia"/>
          <w:b/>
          <w:bCs/>
        </w:rPr>
        <w:t xml:space="preserve">1 10MeV-70 </w:t>
      </w:r>
      <w:r w:rsidRPr="001831E7">
        <w:rPr>
          <w:rFonts w:cs="Times New Roman"/>
          <w:b/>
          <w:bCs/>
        </w:rPr>
        <w:t>μA</w:t>
      </w:r>
    </w:p>
    <w:p w14:paraId="1E94A876" w14:textId="08C2A022" w:rsidR="009614A0" w:rsidRDefault="00B1077E" w:rsidP="00DF399D">
      <w:pPr>
        <w:ind w:firstLineChars="200" w:firstLine="480"/>
        <w:rPr>
          <w:rFonts w:cs="Times New Roman"/>
        </w:rPr>
      </w:pPr>
      <w:r>
        <w:rPr>
          <w:rFonts w:cs="Times New Roman" w:hint="eastAsia"/>
        </w:rPr>
        <w:t>经过尝试，</w:t>
      </w:r>
      <w:r w:rsidR="00F33AB3">
        <w:rPr>
          <w:rFonts w:cs="Times New Roman" w:hint="eastAsia"/>
        </w:rPr>
        <w:t>使用内层</w:t>
      </w:r>
      <w:r w:rsidR="00F33AB3">
        <w:rPr>
          <w:rFonts w:cs="Times New Roman" w:hint="eastAsia"/>
        </w:rPr>
        <w:t>20 cm</w:t>
      </w:r>
      <w:r w:rsidR="00F33AB3">
        <w:rPr>
          <w:rFonts w:cs="Times New Roman" w:hint="eastAsia"/>
        </w:rPr>
        <w:t>聚乙烯以及</w:t>
      </w:r>
      <w:r w:rsidR="00F33AB3">
        <w:rPr>
          <w:rFonts w:cs="Times New Roman" w:hint="eastAsia"/>
        </w:rPr>
        <w:t>40 cm</w:t>
      </w:r>
      <w:r w:rsidR="00F33AB3">
        <w:rPr>
          <w:rFonts w:cs="Times New Roman" w:hint="eastAsia"/>
        </w:rPr>
        <w:t>厚重混，配合外围</w:t>
      </w:r>
      <w:r w:rsidR="00F33AB3">
        <w:rPr>
          <w:rFonts w:cs="Times New Roman" w:hint="eastAsia"/>
        </w:rPr>
        <w:t>80 cm</w:t>
      </w:r>
      <w:r w:rsidR="00F33AB3">
        <w:rPr>
          <w:rFonts w:cs="Times New Roman" w:hint="eastAsia"/>
        </w:rPr>
        <w:t>普混可以有效</w:t>
      </w:r>
      <w:r w:rsidR="00CF42AF">
        <w:rPr>
          <w:rFonts w:cs="Times New Roman" w:hint="eastAsia"/>
        </w:rPr>
        <w:t>阻挡剂量，结果见下图，其中红色线条表示</w:t>
      </w:r>
      <w:r w:rsidR="00CF42AF">
        <w:rPr>
          <w:rFonts w:cs="Times New Roman" w:hint="eastAsia"/>
        </w:rPr>
        <w:t xml:space="preserve">2.5 </w:t>
      </w:r>
      <w:r w:rsidR="00CF42AF" w:rsidRPr="00FE4FA7">
        <w:rPr>
          <w:rFonts w:cs="Times New Roman"/>
        </w:rPr>
        <w:t>μ</w:t>
      </w:r>
      <w:r w:rsidR="00CF42AF">
        <w:rPr>
          <w:rFonts w:cs="Times New Roman" w:hint="eastAsia"/>
        </w:rPr>
        <w:t>Sv/h</w:t>
      </w:r>
      <w:r w:rsidR="00CF42AF">
        <w:rPr>
          <w:rFonts w:cs="Times New Roman" w:hint="eastAsia"/>
        </w:rPr>
        <w:t>的剂量率等高线。</w:t>
      </w:r>
    </w:p>
    <w:p w14:paraId="14B646B6" w14:textId="4CCF72D5" w:rsidR="00CF42AF" w:rsidRDefault="00CF42AF" w:rsidP="00CF42AF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D613CE6" wp14:editId="45793C41">
            <wp:extent cx="2808000" cy="2308618"/>
            <wp:effectExtent l="0" t="0" r="0" b="0"/>
            <wp:docPr id="1232781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000" cy="2308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7902C" w14:textId="6E4D65BF" w:rsidR="009614A0" w:rsidRPr="001831E7" w:rsidRDefault="001545F9" w:rsidP="001831E7">
      <w:pPr>
        <w:pStyle w:val="a9"/>
        <w:numPr>
          <w:ilvl w:val="0"/>
          <w:numId w:val="1"/>
        </w:numPr>
        <w:rPr>
          <w:rFonts w:cs="Times New Roman"/>
          <w:b/>
          <w:bCs/>
        </w:rPr>
      </w:pPr>
      <w:r w:rsidRPr="001831E7">
        <w:rPr>
          <w:rFonts w:cs="Times New Roman" w:hint="eastAsia"/>
          <w:b/>
          <w:bCs/>
        </w:rPr>
        <w:lastRenderedPageBreak/>
        <w:t>方案</w:t>
      </w:r>
      <w:r w:rsidRPr="001831E7">
        <w:rPr>
          <w:rFonts w:cs="Times New Roman" w:hint="eastAsia"/>
          <w:b/>
          <w:bCs/>
        </w:rPr>
        <w:t>2 16 MeV</w:t>
      </w:r>
      <w:r w:rsidRPr="001831E7">
        <w:rPr>
          <w:rFonts w:hint="eastAsia"/>
          <w:b/>
          <w:bCs/>
        </w:rPr>
        <w:t xml:space="preserve">-70 </w:t>
      </w:r>
      <w:r w:rsidRPr="001831E7">
        <w:rPr>
          <w:rFonts w:cs="Times New Roman"/>
          <w:b/>
          <w:bCs/>
        </w:rPr>
        <w:t>μA</w:t>
      </w:r>
    </w:p>
    <w:p w14:paraId="30BBC005" w14:textId="1D65D26B" w:rsidR="009614A0" w:rsidRDefault="001545F9" w:rsidP="00DF399D">
      <w:pPr>
        <w:ind w:firstLineChars="200" w:firstLine="480"/>
        <w:rPr>
          <w:rFonts w:cs="Times New Roman"/>
        </w:rPr>
      </w:pPr>
      <w:r>
        <w:rPr>
          <w:rFonts w:cs="Times New Roman" w:hint="eastAsia"/>
        </w:rPr>
        <w:t>经过尝试，使用内层</w:t>
      </w:r>
      <w:r>
        <w:rPr>
          <w:rFonts w:cs="Times New Roman" w:hint="eastAsia"/>
        </w:rPr>
        <w:t>20 cm</w:t>
      </w:r>
      <w:r>
        <w:rPr>
          <w:rFonts w:cs="Times New Roman" w:hint="eastAsia"/>
        </w:rPr>
        <w:t>聚乙烯以及</w:t>
      </w:r>
      <w:r>
        <w:rPr>
          <w:rFonts w:cs="Times New Roman" w:hint="eastAsia"/>
        </w:rPr>
        <w:t>50 cm</w:t>
      </w:r>
      <w:r>
        <w:rPr>
          <w:rFonts w:cs="Times New Roman" w:hint="eastAsia"/>
        </w:rPr>
        <w:t>厚重混，配合外围</w:t>
      </w:r>
      <w:r>
        <w:rPr>
          <w:rFonts w:cs="Times New Roman" w:hint="eastAsia"/>
        </w:rPr>
        <w:t>80 cm</w:t>
      </w:r>
      <w:r>
        <w:rPr>
          <w:rFonts w:cs="Times New Roman" w:hint="eastAsia"/>
        </w:rPr>
        <w:t>普混可以有效阻挡剂量，结果见下图。</w:t>
      </w:r>
    </w:p>
    <w:p w14:paraId="14860D3D" w14:textId="457D0781" w:rsidR="009614A0" w:rsidRDefault="00C212B2" w:rsidP="00C212B2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17E7E3F" wp14:editId="3140C763">
            <wp:extent cx="2808000" cy="2308618"/>
            <wp:effectExtent l="0" t="0" r="0" b="0"/>
            <wp:docPr id="7179333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000" cy="2308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7D8B8" w14:textId="61A7FECC" w:rsidR="00C212B2" w:rsidRPr="001831E7" w:rsidRDefault="00C212B2" w:rsidP="001831E7">
      <w:pPr>
        <w:pStyle w:val="a9"/>
        <w:numPr>
          <w:ilvl w:val="0"/>
          <w:numId w:val="1"/>
        </w:numPr>
        <w:rPr>
          <w:rFonts w:cs="Times New Roman"/>
          <w:b/>
          <w:bCs/>
        </w:rPr>
      </w:pPr>
      <w:r w:rsidRPr="001831E7">
        <w:rPr>
          <w:rFonts w:cs="Times New Roman" w:hint="eastAsia"/>
          <w:b/>
          <w:bCs/>
        </w:rPr>
        <w:t>方案</w:t>
      </w:r>
      <w:r w:rsidRPr="001831E7">
        <w:rPr>
          <w:rFonts w:cs="Times New Roman" w:hint="eastAsia"/>
          <w:b/>
          <w:bCs/>
        </w:rPr>
        <w:t>3 16 MeV</w:t>
      </w:r>
      <w:r w:rsidRPr="001831E7">
        <w:rPr>
          <w:rFonts w:hint="eastAsia"/>
          <w:b/>
          <w:bCs/>
        </w:rPr>
        <w:t>-</w:t>
      </w:r>
      <w:r w:rsidR="001505C7" w:rsidRPr="001831E7">
        <w:rPr>
          <w:rFonts w:hint="eastAsia"/>
          <w:b/>
          <w:bCs/>
        </w:rPr>
        <w:t>10</w:t>
      </w:r>
      <w:r w:rsidRPr="001831E7">
        <w:rPr>
          <w:rFonts w:hint="eastAsia"/>
          <w:b/>
          <w:bCs/>
        </w:rPr>
        <w:t xml:space="preserve">0 </w:t>
      </w:r>
      <w:r w:rsidRPr="001831E7">
        <w:rPr>
          <w:rFonts w:cs="Times New Roman"/>
          <w:b/>
          <w:bCs/>
        </w:rPr>
        <w:t>μA</w:t>
      </w:r>
    </w:p>
    <w:p w14:paraId="280F4EC3" w14:textId="22B1635B" w:rsidR="001545F9" w:rsidRDefault="001505C7" w:rsidP="00DF399D">
      <w:pPr>
        <w:ind w:firstLineChars="200" w:firstLine="480"/>
        <w:rPr>
          <w:rFonts w:cs="Times New Roman"/>
        </w:rPr>
      </w:pPr>
      <w:r>
        <w:rPr>
          <w:rFonts w:cs="Times New Roman" w:hint="eastAsia"/>
        </w:rPr>
        <w:t>测试了在</w:t>
      </w:r>
      <w:r>
        <w:rPr>
          <w:rFonts w:cs="Times New Roman" w:hint="eastAsia"/>
        </w:rPr>
        <w:t xml:space="preserve">70 </w:t>
      </w:r>
      <w:r w:rsidRPr="001505C7">
        <w:rPr>
          <w:rFonts w:cs="Times New Roman"/>
        </w:rPr>
        <w:t>μ</w:t>
      </w:r>
      <w:r>
        <w:rPr>
          <w:rFonts w:cs="Times New Roman" w:hint="eastAsia"/>
        </w:rPr>
        <w:t>A</w:t>
      </w:r>
      <w:r>
        <w:rPr>
          <w:rFonts w:cs="Times New Roman" w:hint="eastAsia"/>
        </w:rPr>
        <w:t>屏蔽设计下的效果，结果显示同样可以适用于</w:t>
      </w:r>
      <w:r>
        <w:rPr>
          <w:rFonts w:cs="Times New Roman" w:hint="eastAsia"/>
        </w:rPr>
        <w:t xml:space="preserve">100 </w:t>
      </w:r>
      <w:r w:rsidRPr="001505C7">
        <w:rPr>
          <w:rFonts w:cs="Times New Roman"/>
        </w:rPr>
        <w:t>μ</w:t>
      </w:r>
      <w:r>
        <w:rPr>
          <w:rFonts w:cs="Times New Roman" w:hint="eastAsia"/>
        </w:rPr>
        <w:t>A</w:t>
      </w:r>
      <w:r>
        <w:rPr>
          <w:rFonts w:cs="Times New Roman" w:hint="eastAsia"/>
        </w:rPr>
        <w:t>。</w:t>
      </w:r>
    </w:p>
    <w:p w14:paraId="6CC8D2F5" w14:textId="797B4101" w:rsidR="001505C7" w:rsidRDefault="001505C7" w:rsidP="001505C7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2F134486" wp14:editId="74D3CA2E">
            <wp:extent cx="2808000" cy="2308615"/>
            <wp:effectExtent l="0" t="0" r="0" b="0"/>
            <wp:docPr id="18332143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000" cy="230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C868A" w14:textId="12B22223" w:rsidR="001505C7" w:rsidRPr="001831E7" w:rsidRDefault="005522C0" w:rsidP="001831E7">
      <w:pPr>
        <w:pStyle w:val="a9"/>
        <w:numPr>
          <w:ilvl w:val="0"/>
          <w:numId w:val="1"/>
        </w:numPr>
        <w:rPr>
          <w:rFonts w:cs="Times New Roman"/>
          <w:b/>
          <w:bCs/>
        </w:rPr>
      </w:pPr>
      <w:r w:rsidRPr="001831E7">
        <w:rPr>
          <w:rFonts w:cs="Times New Roman" w:hint="eastAsia"/>
          <w:b/>
          <w:bCs/>
        </w:rPr>
        <w:t>汇总</w:t>
      </w:r>
    </w:p>
    <w:p w14:paraId="28621226" w14:textId="35C51265" w:rsidR="005522C0" w:rsidRPr="001505C7" w:rsidRDefault="005522C0" w:rsidP="00DF399D">
      <w:pPr>
        <w:ind w:firstLineChars="200" w:firstLine="480"/>
        <w:rPr>
          <w:rFonts w:cs="Times New Roman"/>
        </w:rPr>
      </w:pPr>
      <w:r>
        <w:rPr>
          <w:rFonts w:cs="Times New Roman" w:hint="eastAsia"/>
        </w:rPr>
        <w:t>三个探测器处的剂量率</w:t>
      </w:r>
      <w:r w:rsidR="0031425C">
        <w:rPr>
          <w:rFonts w:cs="Times New Roman" w:hint="eastAsia"/>
        </w:rPr>
        <w:t>见下表，其中位置</w:t>
      </w:r>
      <w:r w:rsidR="0031425C">
        <w:rPr>
          <w:rFonts w:cs="Times New Roman" w:hint="eastAsia"/>
        </w:rPr>
        <w:t>1</w:t>
      </w:r>
      <w:r w:rsidR="0031425C">
        <w:rPr>
          <w:rFonts w:cs="Times New Roman" w:hint="eastAsia"/>
        </w:rPr>
        <w:t>、</w:t>
      </w:r>
      <w:r w:rsidR="0031425C">
        <w:rPr>
          <w:rFonts w:cs="Times New Roman" w:hint="eastAsia"/>
        </w:rPr>
        <w:t>2</w:t>
      </w:r>
      <w:r w:rsidR="0031425C">
        <w:rPr>
          <w:rFonts w:cs="Times New Roman" w:hint="eastAsia"/>
        </w:rPr>
        <w:t>、</w:t>
      </w:r>
      <w:r w:rsidR="0031425C">
        <w:rPr>
          <w:rFonts w:cs="Times New Roman" w:hint="eastAsia"/>
        </w:rPr>
        <w:t>3</w:t>
      </w:r>
      <w:r w:rsidR="0031425C">
        <w:rPr>
          <w:rFonts w:cs="Times New Roman" w:hint="eastAsia"/>
        </w:rPr>
        <w:t>分别是上图的从左到右位置。</w:t>
      </w:r>
      <w:r w:rsidR="007464A7">
        <w:rPr>
          <w:rFonts w:cs="Times New Roman" w:hint="eastAsia"/>
        </w:rPr>
        <w:t>（表格中左侧数据为剂量率，右侧为误差）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950"/>
        <w:gridCol w:w="764"/>
        <w:gridCol w:w="1243"/>
        <w:gridCol w:w="951"/>
        <w:gridCol w:w="1243"/>
        <w:gridCol w:w="951"/>
        <w:gridCol w:w="1243"/>
        <w:gridCol w:w="951"/>
      </w:tblGrid>
      <w:tr w:rsidR="0009353D" w:rsidRPr="0009353D" w14:paraId="1EE25121" w14:textId="77777777" w:rsidTr="004B03A1">
        <w:trPr>
          <w:trHeight w:val="285"/>
        </w:trPr>
        <w:tc>
          <w:tcPr>
            <w:tcW w:w="1034" w:type="pct"/>
            <w:gridSpan w:val="2"/>
            <w:tcBorders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0DE23E22" w14:textId="38C79C05" w:rsidR="0009353D" w:rsidRPr="004B03A1" w:rsidRDefault="00A75D0A" w:rsidP="0009353D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4B03A1">
              <w:rPr>
                <w:rFonts w:cs="Times New Roman"/>
                <w:b/>
                <w:bCs/>
                <w:sz w:val="20"/>
                <w:szCs w:val="20"/>
              </w:rPr>
              <w:t>μ</w:t>
            </w:r>
            <w:r w:rsidRPr="004B03A1">
              <w:rPr>
                <w:rFonts w:cs="Times New Roman" w:hint="eastAsia"/>
                <w:b/>
                <w:bCs/>
                <w:sz w:val="20"/>
                <w:szCs w:val="20"/>
              </w:rPr>
              <w:t>Sv/h</w:t>
            </w:r>
          </w:p>
        </w:tc>
        <w:tc>
          <w:tcPr>
            <w:tcW w:w="1322" w:type="pct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3B765C51" w14:textId="77777777" w:rsidR="0009353D" w:rsidRPr="004B03A1" w:rsidRDefault="0009353D" w:rsidP="0009353D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4B03A1">
              <w:rPr>
                <w:rFonts w:cs="Times New Roman"/>
                <w:b/>
                <w:bCs/>
                <w:sz w:val="20"/>
                <w:szCs w:val="20"/>
              </w:rPr>
              <w:t>10MeV-70μA</w:t>
            </w:r>
          </w:p>
        </w:tc>
        <w:tc>
          <w:tcPr>
            <w:tcW w:w="1322" w:type="pct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46C07195" w14:textId="77777777" w:rsidR="0009353D" w:rsidRPr="004B03A1" w:rsidRDefault="0009353D" w:rsidP="0009353D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4B03A1">
              <w:rPr>
                <w:rFonts w:cs="Times New Roman"/>
                <w:b/>
                <w:bCs/>
                <w:sz w:val="20"/>
                <w:szCs w:val="20"/>
              </w:rPr>
              <w:t>16MeV-70μA</w:t>
            </w:r>
          </w:p>
        </w:tc>
        <w:tc>
          <w:tcPr>
            <w:tcW w:w="1322" w:type="pct"/>
            <w:gridSpan w:val="2"/>
            <w:tcBorders>
              <w:left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5FD23905" w14:textId="77777777" w:rsidR="0009353D" w:rsidRPr="004B03A1" w:rsidRDefault="0009353D" w:rsidP="0009353D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4B03A1">
              <w:rPr>
                <w:rFonts w:cs="Times New Roman"/>
                <w:b/>
                <w:bCs/>
                <w:sz w:val="20"/>
                <w:szCs w:val="20"/>
              </w:rPr>
              <w:t>16MeV-100μA</w:t>
            </w:r>
          </w:p>
        </w:tc>
      </w:tr>
      <w:tr w:rsidR="0009353D" w:rsidRPr="0009353D" w14:paraId="7E0958B3" w14:textId="77777777" w:rsidTr="004B03A1">
        <w:trPr>
          <w:trHeight w:val="285"/>
        </w:trPr>
        <w:tc>
          <w:tcPr>
            <w:tcW w:w="573" w:type="pct"/>
            <w:vMerge w:val="restart"/>
            <w:noWrap/>
            <w:vAlign w:val="center"/>
            <w:hideMark/>
          </w:tcPr>
          <w:p w14:paraId="6B4F306F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位置</w:t>
            </w:r>
            <w:r w:rsidRPr="0009353D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461" w:type="pct"/>
            <w:tcBorders>
              <w:right w:val="single" w:sz="12" w:space="0" w:color="auto"/>
            </w:tcBorders>
            <w:noWrap/>
            <w:vAlign w:val="center"/>
            <w:hideMark/>
          </w:tcPr>
          <w:p w14:paraId="5801FD2C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中子</w:t>
            </w:r>
          </w:p>
        </w:tc>
        <w:tc>
          <w:tcPr>
            <w:tcW w:w="749" w:type="pct"/>
            <w:tcBorders>
              <w:left w:val="single" w:sz="12" w:space="0" w:color="auto"/>
            </w:tcBorders>
            <w:noWrap/>
            <w:vAlign w:val="center"/>
            <w:hideMark/>
          </w:tcPr>
          <w:p w14:paraId="5F5A5BB9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2.55E+02</w:t>
            </w:r>
          </w:p>
        </w:tc>
        <w:tc>
          <w:tcPr>
            <w:tcW w:w="573" w:type="pct"/>
            <w:tcBorders>
              <w:right w:val="single" w:sz="12" w:space="0" w:color="auto"/>
            </w:tcBorders>
            <w:noWrap/>
            <w:vAlign w:val="center"/>
            <w:hideMark/>
          </w:tcPr>
          <w:p w14:paraId="287DA0C6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0.0928</w:t>
            </w:r>
          </w:p>
        </w:tc>
        <w:tc>
          <w:tcPr>
            <w:tcW w:w="749" w:type="pct"/>
            <w:tcBorders>
              <w:left w:val="single" w:sz="12" w:space="0" w:color="auto"/>
            </w:tcBorders>
            <w:noWrap/>
            <w:vAlign w:val="center"/>
            <w:hideMark/>
          </w:tcPr>
          <w:p w14:paraId="768D9A3A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8.70E+02</w:t>
            </w:r>
          </w:p>
        </w:tc>
        <w:tc>
          <w:tcPr>
            <w:tcW w:w="573" w:type="pct"/>
            <w:tcBorders>
              <w:right w:val="single" w:sz="12" w:space="0" w:color="auto"/>
            </w:tcBorders>
            <w:noWrap/>
            <w:vAlign w:val="center"/>
            <w:hideMark/>
          </w:tcPr>
          <w:p w14:paraId="31629C28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0.0606</w:t>
            </w:r>
          </w:p>
        </w:tc>
        <w:tc>
          <w:tcPr>
            <w:tcW w:w="749" w:type="pct"/>
            <w:tcBorders>
              <w:left w:val="single" w:sz="12" w:space="0" w:color="auto"/>
            </w:tcBorders>
            <w:noWrap/>
            <w:vAlign w:val="center"/>
            <w:hideMark/>
          </w:tcPr>
          <w:p w14:paraId="2F0D7264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1.24E+03</w:t>
            </w:r>
          </w:p>
        </w:tc>
        <w:tc>
          <w:tcPr>
            <w:tcW w:w="573" w:type="pct"/>
            <w:noWrap/>
            <w:vAlign w:val="center"/>
            <w:hideMark/>
          </w:tcPr>
          <w:p w14:paraId="31EA2139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0.0606</w:t>
            </w:r>
          </w:p>
        </w:tc>
      </w:tr>
      <w:tr w:rsidR="0009353D" w:rsidRPr="0009353D" w14:paraId="4951D5F0" w14:textId="77777777" w:rsidTr="004B03A1">
        <w:trPr>
          <w:trHeight w:val="285"/>
        </w:trPr>
        <w:tc>
          <w:tcPr>
            <w:tcW w:w="573" w:type="pct"/>
            <w:vMerge/>
            <w:tcBorders>
              <w:bottom w:val="single" w:sz="12" w:space="0" w:color="auto"/>
            </w:tcBorders>
            <w:noWrap/>
            <w:vAlign w:val="center"/>
            <w:hideMark/>
          </w:tcPr>
          <w:p w14:paraId="479CD8CB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61" w:type="pct"/>
            <w:tcBorders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735B0B2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光子</w:t>
            </w:r>
          </w:p>
        </w:tc>
        <w:tc>
          <w:tcPr>
            <w:tcW w:w="749" w:type="pct"/>
            <w:tcBorders>
              <w:left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11C88B69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2.77E+02</w:t>
            </w:r>
          </w:p>
        </w:tc>
        <w:tc>
          <w:tcPr>
            <w:tcW w:w="573" w:type="pct"/>
            <w:tcBorders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55990074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0.0472</w:t>
            </w:r>
          </w:p>
        </w:tc>
        <w:tc>
          <w:tcPr>
            <w:tcW w:w="749" w:type="pct"/>
            <w:tcBorders>
              <w:left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69B33CA7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2.58E+02</w:t>
            </w:r>
          </w:p>
        </w:tc>
        <w:tc>
          <w:tcPr>
            <w:tcW w:w="573" w:type="pct"/>
            <w:tcBorders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1C2ABCB2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0.0435</w:t>
            </w:r>
          </w:p>
        </w:tc>
        <w:tc>
          <w:tcPr>
            <w:tcW w:w="749" w:type="pct"/>
            <w:tcBorders>
              <w:left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2E95ACF7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3.68E+02</w:t>
            </w:r>
          </w:p>
        </w:tc>
        <w:tc>
          <w:tcPr>
            <w:tcW w:w="573" w:type="pct"/>
            <w:tcBorders>
              <w:bottom w:val="single" w:sz="12" w:space="0" w:color="auto"/>
            </w:tcBorders>
            <w:noWrap/>
            <w:vAlign w:val="center"/>
            <w:hideMark/>
          </w:tcPr>
          <w:p w14:paraId="3F195154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0.0435</w:t>
            </w:r>
          </w:p>
        </w:tc>
      </w:tr>
      <w:tr w:rsidR="0009353D" w:rsidRPr="0009353D" w14:paraId="5F3B32D3" w14:textId="77777777" w:rsidTr="004B03A1">
        <w:trPr>
          <w:trHeight w:val="285"/>
        </w:trPr>
        <w:tc>
          <w:tcPr>
            <w:tcW w:w="573" w:type="pct"/>
            <w:vMerge w:val="restart"/>
            <w:tcBorders>
              <w:top w:val="single" w:sz="12" w:space="0" w:color="auto"/>
            </w:tcBorders>
            <w:noWrap/>
            <w:vAlign w:val="center"/>
            <w:hideMark/>
          </w:tcPr>
          <w:p w14:paraId="63892A88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位置</w:t>
            </w:r>
            <w:r w:rsidRPr="0009353D"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461" w:type="pct"/>
            <w:tcBorders>
              <w:top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20319526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中子</w:t>
            </w:r>
          </w:p>
        </w:tc>
        <w:tc>
          <w:tcPr>
            <w:tcW w:w="749" w:type="pct"/>
            <w:tcBorders>
              <w:top w:val="single" w:sz="12" w:space="0" w:color="auto"/>
              <w:left w:val="single" w:sz="12" w:space="0" w:color="auto"/>
            </w:tcBorders>
            <w:noWrap/>
            <w:vAlign w:val="center"/>
            <w:hideMark/>
          </w:tcPr>
          <w:p w14:paraId="2933A24E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1.34E+02</w:t>
            </w:r>
          </w:p>
        </w:tc>
        <w:tc>
          <w:tcPr>
            <w:tcW w:w="573" w:type="pct"/>
            <w:tcBorders>
              <w:top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3CE65976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0.1013</w:t>
            </w:r>
          </w:p>
        </w:tc>
        <w:tc>
          <w:tcPr>
            <w:tcW w:w="749" w:type="pct"/>
            <w:tcBorders>
              <w:top w:val="single" w:sz="12" w:space="0" w:color="auto"/>
              <w:left w:val="single" w:sz="12" w:space="0" w:color="auto"/>
            </w:tcBorders>
            <w:noWrap/>
            <w:vAlign w:val="center"/>
            <w:hideMark/>
          </w:tcPr>
          <w:p w14:paraId="6C02D683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5.57E+02</w:t>
            </w:r>
          </w:p>
        </w:tc>
        <w:tc>
          <w:tcPr>
            <w:tcW w:w="573" w:type="pct"/>
            <w:tcBorders>
              <w:top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43EC46D7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0.1157</w:t>
            </w:r>
          </w:p>
        </w:tc>
        <w:tc>
          <w:tcPr>
            <w:tcW w:w="749" w:type="pct"/>
            <w:tcBorders>
              <w:top w:val="single" w:sz="12" w:space="0" w:color="auto"/>
              <w:left w:val="single" w:sz="12" w:space="0" w:color="auto"/>
            </w:tcBorders>
            <w:noWrap/>
            <w:vAlign w:val="center"/>
            <w:hideMark/>
          </w:tcPr>
          <w:p w14:paraId="5A668BA2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7.95E+02</w:t>
            </w:r>
          </w:p>
        </w:tc>
        <w:tc>
          <w:tcPr>
            <w:tcW w:w="573" w:type="pct"/>
            <w:tcBorders>
              <w:top w:val="single" w:sz="12" w:space="0" w:color="auto"/>
            </w:tcBorders>
            <w:noWrap/>
            <w:vAlign w:val="center"/>
            <w:hideMark/>
          </w:tcPr>
          <w:p w14:paraId="2B07A46A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0.1157</w:t>
            </w:r>
          </w:p>
        </w:tc>
      </w:tr>
      <w:tr w:rsidR="0009353D" w:rsidRPr="0009353D" w14:paraId="382874FA" w14:textId="77777777" w:rsidTr="004B03A1">
        <w:trPr>
          <w:trHeight w:val="285"/>
        </w:trPr>
        <w:tc>
          <w:tcPr>
            <w:tcW w:w="573" w:type="pct"/>
            <w:vMerge/>
            <w:tcBorders>
              <w:bottom w:val="single" w:sz="12" w:space="0" w:color="auto"/>
            </w:tcBorders>
            <w:noWrap/>
            <w:vAlign w:val="center"/>
            <w:hideMark/>
          </w:tcPr>
          <w:p w14:paraId="7D19AAF4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61" w:type="pct"/>
            <w:tcBorders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5CC05ED4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光子</w:t>
            </w:r>
          </w:p>
        </w:tc>
        <w:tc>
          <w:tcPr>
            <w:tcW w:w="749" w:type="pct"/>
            <w:tcBorders>
              <w:left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5B02E586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1.53E+02</w:t>
            </w:r>
          </w:p>
        </w:tc>
        <w:tc>
          <w:tcPr>
            <w:tcW w:w="573" w:type="pct"/>
            <w:tcBorders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192C1ED9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0.0683</w:t>
            </w:r>
          </w:p>
        </w:tc>
        <w:tc>
          <w:tcPr>
            <w:tcW w:w="749" w:type="pct"/>
            <w:tcBorders>
              <w:left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4CA82427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1.43E+02</w:t>
            </w:r>
          </w:p>
        </w:tc>
        <w:tc>
          <w:tcPr>
            <w:tcW w:w="573" w:type="pct"/>
            <w:tcBorders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97FC448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0.0495</w:t>
            </w:r>
          </w:p>
        </w:tc>
        <w:tc>
          <w:tcPr>
            <w:tcW w:w="749" w:type="pct"/>
            <w:tcBorders>
              <w:left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6599EF5F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2.04E+02</w:t>
            </w:r>
          </w:p>
        </w:tc>
        <w:tc>
          <w:tcPr>
            <w:tcW w:w="573" w:type="pct"/>
            <w:tcBorders>
              <w:bottom w:val="single" w:sz="12" w:space="0" w:color="auto"/>
            </w:tcBorders>
            <w:noWrap/>
            <w:vAlign w:val="center"/>
            <w:hideMark/>
          </w:tcPr>
          <w:p w14:paraId="5D80FAF5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0.0495</w:t>
            </w:r>
          </w:p>
        </w:tc>
      </w:tr>
      <w:tr w:rsidR="0009353D" w:rsidRPr="0009353D" w14:paraId="7CE7EC23" w14:textId="77777777" w:rsidTr="004B03A1">
        <w:trPr>
          <w:trHeight w:val="285"/>
        </w:trPr>
        <w:tc>
          <w:tcPr>
            <w:tcW w:w="573" w:type="pct"/>
            <w:vMerge w:val="restart"/>
            <w:tcBorders>
              <w:top w:val="single" w:sz="12" w:space="0" w:color="auto"/>
            </w:tcBorders>
            <w:noWrap/>
            <w:vAlign w:val="center"/>
            <w:hideMark/>
          </w:tcPr>
          <w:p w14:paraId="031C6AD9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位置</w:t>
            </w:r>
            <w:r w:rsidRPr="0009353D"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461" w:type="pct"/>
            <w:tcBorders>
              <w:top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43BBA01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中子</w:t>
            </w:r>
          </w:p>
        </w:tc>
        <w:tc>
          <w:tcPr>
            <w:tcW w:w="749" w:type="pct"/>
            <w:tcBorders>
              <w:top w:val="single" w:sz="12" w:space="0" w:color="auto"/>
              <w:left w:val="single" w:sz="12" w:space="0" w:color="auto"/>
            </w:tcBorders>
            <w:noWrap/>
            <w:vAlign w:val="center"/>
            <w:hideMark/>
          </w:tcPr>
          <w:p w14:paraId="325BBAE4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2.70E-02</w:t>
            </w:r>
          </w:p>
        </w:tc>
        <w:tc>
          <w:tcPr>
            <w:tcW w:w="573" w:type="pct"/>
            <w:tcBorders>
              <w:top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41D976C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0.0882</w:t>
            </w:r>
          </w:p>
        </w:tc>
        <w:tc>
          <w:tcPr>
            <w:tcW w:w="749" w:type="pct"/>
            <w:tcBorders>
              <w:top w:val="single" w:sz="12" w:space="0" w:color="auto"/>
              <w:left w:val="single" w:sz="12" w:space="0" w:color="auto"/>
            </w:tcBorders>
            <w:noWrap/>
            <w:vAlign w:val="center"/>
            <w:hideMark/>
          </w:tcPr>
          <w:p w14:paraId="7E46AE7F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2.42E-01</w:t>
            </w:r>
          </w:p>
        </w:tc>
        <w:tc>
          <w:tcPr>
            <w:tcW w:w="573" w:type="pct"/>
            <w:tcBorders>
              <w:top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8A13B0A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0.0778</w:t>
            </w:r>
          </w:p>
        </w:tc>
        <w:tc>
          <w:tcPr>
            <w:tcW w:w="749" w:type="pct"/>
            <w:tcBorders>
              <w:top w:val="single" w:sz="12" w:space="0" w:color="auto"/>
              <w:left w:val="single" w:sz="12" w:space="0" w:color="auto"/>
            </w:tcBorders>
            <w:noWrap/>
            <w:vAlign w:val="center"/>
            <w:hideMark/>
          </w:tcPr>
          <w:p w14:paraId="5C62E70B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3.46E-01</w:t>
            </w:r>
          </w:p>
        </w:tc>
        <w:tc>
          <w:tcPr>
            <w:tcW w:w="573" w:type="pct"/>
            <w:tcBorders>
              <w:top w:val="single" w:sz="12" w:space="0" w:color="auto"/>
            </w:tcBorders>
            <w:noWrap/>
            <w:vAlign w:val="center"/>
            <w:hideMark/>
          </w:tcPr>
          <w:p w14:paraId="594666F0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0.0778</w:t>
            </w:r>
          </w:p>
        </w:tc>
      </w:tr>
      <w:tr w:rsidR="0009353D" w:rsidRPr="0009353D" w14:paraId="02821D80" w14:textId="77777777" w:rsidTr="004B03A1">
        <w:trPr>
          <w:trHeight w:val="285"/>
        </w:trPr>
        <w:tc>
          <w:tcPr>
            <w:tcW w:w="573" w:type="pct"/>
            <w:vMerge/>
            <w:noWrap/>
            <w:vAlign w:val="center"/>
            <w:hideMark/>
          </w:tcPr>
          <w:p w14:paraId="685AEA95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61" w:type="pct"/>
            <w:tcBorders>
              <w:right w:val="single" w:sz="12" w:space="0" w:color="auto"/>
            </w:tcBorders>
            <w:noWrap/>
            <w:vAlign w:val="center"/>
            <w:hideMark/>
          </w:tcPr>
          <w:p w14:paraId="02E63751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光子</w:t>
            </w:r>
          </w:p>
        </w:tc>
        <w:tc>
          <w:tcPr>
            <w:tcW w:w="749" w:type="pct"/>
            <w:tcBorders>
              <w:left w:val="single" w:sz="12" w:space="0" w:color="auto"/>
            </w:tcBorders>
            <w:noWrap/>
            <w:vAlign w:val="center"/>
            <w:hideMark/>
          </w:tcPr>
          <w:p w14:paraId="54E4C217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3.87E-01</w:t>
            </w:r>
          </w:p>
        </w:tc>
        <w:tc>
          <w:tcPr>
            <w:tcW w:w="573" w:type="pct"/>
            <w:tcBorders>
              <w:right w:val="single" w:sz="12" w:space="0" w:color="auto"/>
            </w:tcBorders>
            <w:noWrap/>
            <w:vAlign w:val="center"/>
            <w:hideMark/>
          </w:tcPr>
          <w:p w14:paraId="66F6D7E1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0.0881</w:t>
            </w:r>
          </w:p>
        </w:tc>
        <w:tc>
          <w:tcPr>
            <w:tcW w:w="749" w:type="pct"/>
            <w:tcBorders>
              <w:left w:val="single" w:sz="12" w:space="0" w:color="auto"/>
            </w:tcBorders>
            <w:noWrap/>
            <w:vAlign w:val="center"/>
            <w:hideMark/>
          </w:tcPr>
          <w:p w14:paraId="26C4B652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3.95E-01</w:t>
            </w:r>
          </w:p>
        </w:tc>
        <w:tc>
          <w:tcPr>
            <w:tcW w:w="573" w:type="pct"/>
            <w:tcBorders>
              <w:right w:val="single" w:sz="12" w:space="0" w:color="auto"/>
            </w:tcBorders>
            <w:noWrap/>
            <w:vAlign w:val="center"/>
            <w:hideMark/>
          </w:tcPr>
          <w:p w14:paraId="63932AA0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0.0635</w:t>
            </w:r>
          </w:p>
        </w:tc>
        <w:tc>
          <w:tcPr>
            <w:tcW w:w="749" w:type="pct"/>
            <w:tcBorders>
              <w:left w:val="single" w:sz="12" w:space="0" w:color="auto"/>
            </w:tcBorders>
            <w:noWrap/>
            <w:vAlign w:val="center"/>
            <w:hideMark/>
          </w:tcPr>
          <w:p w14:paraId="1FD716DE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5.64E-01</w:t>
            </w:r>
          </w:p>
        </w:tc>
        <w:tc>
          <w:tcPr>
            <w:tcW w:w="573" w:type="pct"/>
            <w:noWrap/>
            <w:vAlign w:val="center"/>
            <w:hideMark/>
          </w:tcPr>
          <w:p w14:paraId="1994F4DA" w14:textId="77777777" w:rsidR="0009353D" w:rsidRPr="0009353D" w:rsidRDefault="0009353D" w:rsidP="0009353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9353D">
              <w:rPr>
                <w:rFonts w:cs="Times New Roman"/>
                <w:sz w:val="20"/>
                <w:szCs w:val="20"/>
              </w:rPr>
              <w:t>0.0635</w:t>
            </w:r>
          </w:p>
        </w:tc>
      </w:tr>
    </w:tbl>
    <w:p w14:paraId="7B63E604" w14:textId="68CB51B0" w:rsidR="009614A0" w:rsidRPr="00F259FA" w:rsidRDefault="00F259FA" w:rsidP="00F259FA">
      <w:pPr>
        <w:pStyle w:val="a9"/>
        <w:keepNext/>
        <w:numPr>
          <w:ilvl w:val="0"/>
          <w:numId w:val="1"/>
        </w:numPr>
        <w:ind w:left="924" w:hanging="442"/>
        <w:rPr>
          <w:rFonts w:cs="Times New Roman"/>
          <w:b/>
          <w:bCs/>
        </w:rPr>
      </w:pPr>
      <w:r w:rsidRPr="00F259FA">
        <w:rPr>
          <w:rFonts w:cs="Times New Roman" w:hint="eastAsia"/>
          <w:b/>
          <w:bCs/>
        </w:rPr>
        <w:lastRenderedPageBreak/>
        <w:t>考虑实际场地</w:t>
      </w:r>
    </w:p>
    <w:p w14:paraId="1CE56B3E" w14:textId="7FE64328" w:rsidR="00F259FA" w:rsidRDefault="00F259FA" w:rsidP="00DF399D">
      <w:pPr>
        <w:ind w:firstLineChars="200" w:firstLine="480"/>
      </w:pPr>
      <w:r>
        <w:rPr>
          <w:rFonts w:hint="eastAsia"/>
        </w:rPr>
        <w:t>根据实际场地建模后，剂量分布见下图。</w:t>
      </w:r>
    </w:p>
    <w:p w14:paraId="27B4E51F" w14:textId="6988E610" w:rsidR="00F259FA" w:rsidRDefault="00F259FA" w:rsidP="00F259F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BF5822" wp14:editId="34F30162">
            <wp:extent cx="4688840" cy="3738245"/>
            <wp:effectExtent l="0" t="0" r="0" b="0"/>
            <wp:docPr id="644428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4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45C75" w14:textId="77777777" w:rsidR="00F259FA" w:rsidRDefault="00F259FA" w:rsidP="00DF399D">
      <w:pPr>
        <w:ind w:firstLineChars="200" w:firstLine="480"/>
      </w:pPr>
    </w:p>
    <w:p w14:paraId="35E14AA7" w14:textId="77777777" w:rsidR="00F259FA" w:rsidRPr="00FE4FA7" w:rsidRDefault="00F259FA" w:rsidP="00DF399D">
      <w:pPr>
        <w:ind w:firstLineChars="200" w:firstLine="480"/>
        <w:rPr>
          <w:rFonts w:hint="eastAsia"/>
        </w:rPr>
      </w:pPr>
    </w:p>
    <w:sectPr w:rsidR="00F259FA" w:rsidRPr="00FE4F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00355" w14:textId="77777777" w:rsidR="008C2D0E" w:rsidRDefault="008C2D0E" w:rsidP="00F259FA">
      <w:pPr>
        <w:spacing w:line="240" w:lineRule="auto"/>
      </w:pPr>
      <w:r>
        <w:separator/>
      </w:r>
    </w:p>
  </w:endnote>
  <w:endnote w:type="continuationSeparator" w:id="0">
    <w:p w14:paraId="2C251012" w14:textId="77777777" w:rsidR="008C2D0E" w:rsidRDefault="008C2D0E" w:rsidP="00F259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9CC59" w14:textId="77777777" w:rsidR="008C2D0E" w:rsidRDefault="008C2D0E" w:rsidP="00F259FA">
      <w:pPr>
        <w:spacing w:line="240" w:lineRule="auto"/>
      </w:pPr>
      <w:r>
        <w:separator/>
      </w:r>
    </w:p>
  </w:footnote>
  <w:footnote w:type="continuationSeparator" w:id="0">
    <w:p w14:paraId="3C42E78A" w14:textId="77777777" w:rsidR="008C2D0E" w:rsidRDefault="008C2D0E" w:rsidP="00F259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C08BD"/>
    <w:multiLevelType w:val="hybridMultilevel"/>
    <w:tmpl w:val="015CA264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num w:numId="1" w16cid:durableId="866984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99D"/>
    <w:rsid w:val="00090E91"/>
    <w:rsid w:val="0009353D"/>
    <w:rsid w:val="001505C7"/>
    <w:rsid w:val="001545F9"/>
    <w:rsid w:val="001718F7"/>
    <w:rsid w:val="001831E7"/>
    <w:rsid w:val="0020045E"/>
    <w:rsid w:val="0031425C"/>
    <w:rsid w:val="004B03A1"/>
    <w:rsid w:val="005522C0"/>
    <w:rsid w:val="0055538E"/>
    <w:rsid w:val="00590E7E"/>
    <w:rsid w:val="00616B3D"/>
    <w:rsid w:val="006C6454"/>
    <w:rsid w:val="006F4D89"/>
    <w:rsid w:val="00727B74"/>
    <w:rsid w:val="00737772"/>
    <w:rsid w:val="007464A7"/>
    <w:rsid w:val="00757042"/>
    <w:rsid w:val="0083494B"/>
    <w:rsid w:val="008C2D0E"/>
    <w:rsid w:val="009614A0"/>
    <w:rsid w:val="009B276F"/>
    <w:rsid w:val="00A75D0A"/>
    <w:rsid w:val="00B1077E"/>
    <w:rsid w:val="00BF13A3"/>
    <w:rsid w:val="00C212B2"/>
    <w:rsid w:val="00CF42AF"/>
    <w:rsid w:val="00D059A2"/>
    <w:rsid w:val="00DD013E"/>
    <w:rsid w:val="00DF399D"/>
    <w:rsid w:val="00EA7E85"/>
    <w:rsid w:val="00F259FA"/>
    <w:rsid w:val="00F33AB3"/>
    <w:rsid w:val="00F5776B"/>
    <w:rsid w:val="00F95FBA"/>
    <w:rsid w:val="00FD30CE"/>
    <w:rsid w:val="00FE4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A50AE"/>
  <w15:chartTrackingRefBased/>
  <w15:docId w15:val="{2FF8DC42-4115-4A00-8B48-D42E237B9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2B2"/>
  </w:style>
  <w:style w:type="paragraph" w:styleId="1">
    <w:name w:val="heading 1"/>
    <w:basedOn w:val="a"/>
    <w:next w:val="a"/>
    <w:link w:val="10"/>
    <w:uiPriority w:val="9"/>
    <w:qFormat/>
    <w:rsid w:val="00DF39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9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99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99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99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99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99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99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39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3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3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399D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399D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F399D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399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399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399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39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3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39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39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39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39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39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39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3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39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399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935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259F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259F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259F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259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8</cp:revision>
  <dcterms:created xsi:type="dcterms:W3CDTF">2026-01-26T02:27:00Z</dcterms:created>
  <dcterms:modified xsi:type="dcterms:W3CDTF">2026-01-27T02:54:00Z</dcterms:modified>
</cp:coreProperties>
</file>