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81D6" w14:textId="35DA5FB3" w:rsidR="007477B1" w:rsidRDefault="007477B1" w:rsidP="00A00DFC">
      <w:pPr>
        <w:ind w:firstLineChars="200" w:firstLine="480"/>
        <w:jc w:val="both"/>
        <w:rPr>
          <w:rFonts w:hint="eastAsia"/>
        </w:rPr>
      </w:pPr>
      <w:r>
        <w:rPr>
          <w:rFonts w:hint="eastAsia"/>
        </w:rPr>
        <w:t>计划使用</w:t>
      </w:r>
      <w:r>
        <w:rPr>
          <w:rFonts w:hint="eastAsia"/>
        </w:rPr>
        <w:t>Ra-226</w:t>
      </w:r>
      <w:r w:rsidR="0064415D">
        <w:rPr>
          <w:rFonts w:hint="eastAsia"/>
        </w:rPr>
        <w:t>及</w:t>
      </w:r>
      <w:r w:rsidR="00C57ACA">
        <w:rPr>
          <w:rFonts w:hint="eastAsia"/>
        </w:rPr>
        <w:t>与</w:t>
      </w:r>
      <w:r w:rsidR="00C57ACA">
        <w:rPr>
          <w:rFonts w:hint="eastAsia"/>
        </w:rPr>
        <w:t>Ra-228</w:t>
      </w:r>
      <w:r w:rsidR="00C57ACA">
        <w:rPr>
          <w:rFonts w:hint="eastAsia"/>
        </w:rPr>
        <w:t>的混合物通过光核反应生成</w:t>
      </w:r>
      <w:r w:rsidR="00C57ACA">
        <w:rPr>
          <w:rFonts w:hint="eastAsia"/>
        </w:rPr>
        <w:t>Ra-225</w:t>
      </w:r>
      <w:r w:rsidR="00C57ACA">
        <w:rPr>
          <w:rFonts w:hint="eastAsia"/>
        </w:rPr>
        <w:t>并最终得到</w:t>
      </w:r>
      <w:r w:rsidR="00C57ACA">
        <w:rPr>
          <w:rFonts w:hint="eastAsia"/>
        </w:rPr>
        <w:t>Ac-225</w:t>
      </w:r>
      <w:r w:rsidR="00C57ACA">
        <w:rPr>
          <w:rFonts w:hint="eastAsia"/>
        </w:rPr>
        <w:t>。</w:t>
      </w:r>
      <w:r w:rsidR="008F0F0D">
        <w:rPr>
          <w:rFonts w:hint="eastAsia"/>
        </w:rPr>
        <w:t>由于蒙卡软件中</w:t>
      </w:r>
      <w:r w:rsidR="00400330">
        <w:rPr>
          <w:rFonts w:hint="eastAsia"/>
        </w:rPr>
        <w:t>物理</w:t>
      </w:r>
      <w:r w:rsidR="008F0F0D">
        <w:rPr>
          <w:rFonts w:hint="eastAsia"/>
        </w:rPr>
        <w:t>模型</w:t>
      </w:r>
      <w:r w:rsidR="00400330">
        <w:rPr>
          <w:rFonts w:hint="eastAsia"/>
        </w:rPr>
        <w:t>暂不支持</w:t>
      </w:r>
      <w:r w:rsidR="008F0F0D">
        <w:rPr>
          <w:rFonts w:hint="eastAsia"/>
        </w:rPr>
        <w:t>相关</w:t>
      </w:r>
      <w:r w:rsidR="00A2321E">
        <w:rPr>
          <w:rFonts w:hint="eastAsia"/>
        </w:rPr>
        <w:t>核素的</w:t>
      </w:r>
      <w:r w:rsidR="00EC474B">
        <w:rPr>
          <w:rFonts w:hint="eastAsia"/>
        </w:rPr>
        <w:t>光核</w:t>
      </w:r>
      <w:r w:rsidR="008F0F0D">
        <w:rPr>
          <w:rFonts w:hint="eastAsia"/>
        </w:rPr>
        <w:t>反应</w:t>
      </w:r>
      <w:r w:rsidR="00400330">
        <w:rPr>
          <w:rFonts w:hint="eastAsia"/>
        </w:rPr>
        <w:t>，</w:t>
      </w:r>
      <w:r w:rsidR="00254D1B">
        <w:rPr>
          <w:rFonts w:hint="eastAsia"/>
        </w:rPr>
        <w:t>以及暂时没有光核反应的</w:t>
      </w:r>
      <w:r w:rsidR="00254D1B">
        <w:rPr>
          <w:rFonts w:hint="eastAsia"/>
        </w:rPr>
        <w:t>ace</w:t>
      </w:r>
      <w:r w:rsidR="00254D1B">
        <w:rPr>
          <w:rFonts w:hint="eastAsia"/>
        </w:rPr>
        <w:t>格式数据库，</w:t>
      </w:r>
      <w:r w:rsidR="00400330">
        <w:rPr>
          <w:rFonts w:hint="eastAsia"/>
        </w:rPr>
        <w:t>考虑根据</w:t>
      </w:r>
      <w:r w:rsidR="00EC474B">
        <w:rPr>
          <w:rFonts w:hint="eastAsia"/>
        </w:rPr>
        <w:t>反应截面及能谱信息获取</w:t>
      </w:r>
      <w:r w:rsidR="005E5896">
        <w:rPr>
          <w:rFonts w:hint="eastAsia"/>
        </w:rPr>
        <w:t>目标核素的反应率从而得到各核素的产额。</w:t>
      </w:r>
    </w:p>
    <w:p w14:paraId="43DAD759" w14:textId="32E9585D" w:rsidR="00F35D68" w:rsidRDefault="00F35D68" w:rsidP="00A00DFC">
      <w:pPr>
        <w:ind w:firstLineChars="200" w:firstLine="480"/>
        <w:jc w:val="both"/>
      </w:pPr>
      <w:r>
        <w:rPr>
          <w:rFonts w:hint="eastAsia"/>
        </w:rPr>
        <w:t>对于辐照过程中目标核素的产率由以下公式给出</w:t>
      </w:r>
      <w:r w:rsidR="00A00DFC">
        <w:rPr>
          <w:rFonts w:hint="eastAsia"/>
        </w:rPr>
        <w:t>：</w:t>
      </w:r>
    </w:p>
    <w:p w14:paraId="03DFE715" w14:textId="6427D623" w:rsidR="001A1EB1" w:rsidRPr="00E7187C" w:rsidRDefault="001A1EB1" w:rsidP="00A00DFC">
      <w:pPr>
        <w:jc w:val="both"/>
      </w:pPr>
      <m:oMathPara>
        <m:oMath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I(E)∙σ(E)</m:t>
                  </m:r>
                </m:num>
                <m:den>
                  <m:r>
                    <w:rPr>
                      <w:rFonts w:ascii="Cambria Math" w:hAnsi="Cambria Math"/>
                    </w:rPr>
                    <m:t>dE/dx</m:t>
                  </m:r>
                </m:den>
              </m:f>
              <m:r>
                <w:rPr>
                  <w:rFonts w:ascii="Cambria Math" w:hAnsi="Cambria Math"/>
                </w:rPr>
                <m:t>dE</m:t>
              </m:r>
            </m:e>
          </m:nary>
        </m:oMath>
      </m:oMathPara>
    </w:p>
    <w:p w14:paraId="4AE24348" w14:textId="6517EB12" w:rsidR="00E7187C" w:rsidRDefault="00AA44DF" w:rsidP="00A00DFC">
      <w:pPr>
        <w:ind w:firstLineChars="200" w:firstLine="480"/>
        <w:jc w:val="both"/>
      </w:pPr>
      <w:r>
        <w:rPr>
          <w:rFonts w:hint="eastAsia"/>
        </w:rPr>
        <w:t>其中</w:t>
      </w:r>
      <w:r>
        <w:rPr>
          <w:rFonts w:hint="eastAsia"/>
        </w:rPr>
        <w:t>R</w:t>
      </w:r>
      <w:r>
        <w:rPr>
          <w:rFonts w:hint="eastAsia"/>
        </w:rPr>
        <w:t>为每秒生成的核子数；</w:t>
      </w:r>
    </w:p>
    <w:p w14:paraId="1CD26E46" w14:textId="39CD2B7C" w:rsidR="00AA44DF" w:rsidRDefault="00AA44DF" w:rsidP="00A00DFC">
      <w:pPr>
        <w:ind w:firstLineChars="200" w:firstLine="480"/>
        <w:jc w:val="both"/>
      </w:pPr>
      <w:r>
        <w:rPr>
          <w:rFonts w:hint="eastAsia"/>
        </w:rPr>
        <w:t>n</w:t>
      </w:r>
      <w:r w:rsidRPr="00AA44DF">
        <w:rPr>
          <w:rFonts w:hint="eastAsia"/>
          <w:vertAlign w:val="subscript"/>
        </w:rPr>
        <w:t>T</w:t>
      </w:r>
      <w:r>
        <w:rPr>
          <w:rFonts w:hint="eastAsia"/>
        </w:rPr>
        <w:t>为靶</w:t>
      </w:r>
      <w:r w:rsidR="00120432">
        <w:rPr>
          <w:rFonts w:hint="eastAsia"/>
        </w:rPr>
        <w:t>的</w:t>
      </w:r>
      <w:r>
        <w:rPr>
          <w:rFonts w:hint="eastAsia"/>
        </w:rPr>
        <w:t>面</w:t>
      </w:r>
      <w:r w:rsidR="00BE6B9D">
        <w:rPr>
          <w:rFonts w:hint="eastAsia"/>
        </w:rPr>
        <w:t>密度</w:t>
      </w:r>
      <w:r w:rsidR="00120432">
        <w:rPr>
          <w:rFonts w:hint="eastAsia"/>
        </w:rPr>
        <w:t xml:space="preserve"> n</w:t>
      </w:r>
      <w:r w:rsidR="005C0A24">
        <w:rPr>
          <w:rFonts w:hint="eastAsia"/>
        </w:rPr>
        <w:t>/cm</w:t>
      </w:r>
      <w:r w:rsidR="005C0A24" w:rsidRPr="005C0A24">
        <w:rPr>
          <w:rFonts w:hint="eastAsia"/>
          <w:vertAlign w:val="superscript"/>
        </w:rPr>
        <w:t>2</w:t>
      </w:r>
      <w:r w:rsidR="005C0A24">
        <w:rPr>
          <w:rFonts w:hint="eastAsia"/>
        </w:rPr>
        <w:t>；</w:t>
      </w:r>
    </w:p>
    <w:p w14:paraId="2862F785" w14:textId="772C709A" w:rsidR="005C0A24" w:rsidRDefault="005C0A24" w:rsidP="00A00DFC">
      <w:pPr>
        <w:ind w:firstLineChars="200" w:firstLine="480"/>
        <w:jc w:val="both"/>
      </w:pPr>
      <w:r>
        <w:rPr>
          <w:rFonts w:hint="eastAsia"/>
        </w:rPr>
        <w:t>I</w:t>
      </w:r>
      <w:r>
        <w:rPr>
          <w:rFonts w:hint="eastAsia"/>
        </w:rPr>
        <w:t>为</w:t>
      </w:r>
      <w:r w:rsidR="00C95F02">
        <w:rPr>
          <w:rFonts w:hint="eastAsia"/>
        </w:rPr>
        <w:t>通量随能量变化的</w:t>
      </w:r>
      <w:r w:rsidR="00272A0F">
        <w:rPr>
          <w:rFonts w:hint="eastAsia"/>
        </w:rPr>
        <w:t>能谱</w:t>
      </w:r>
      <w:r w:rsidR="00AE6EEE">
        <w:rPr>
          <w:rFonts w:hint="eastAsia"/>
        </w:rPr>
        <w:t>；</w:t>
      </w:r>
    </w:p>
    <w:p w14:paraId="42C8BB41" w14:textId="1AE799F5" w:rsidR="00AE6EEE" w:rsidRDefault="00AE6EEE" w:rsidP="00A00DFC">
      <w:pPr>
        <w:ind w:firstLineChars="200" w:firstLine="480"/>
        <w:jc w:val="both"/>
        <w:rPr>
          <w:rFonts w:cs="Times New Roman"/>
        </w:rPr>
      </w:pPr>
      <w:r w:rsidRPr="00AE6EEE">
        <w:rPr>
          <w:rFonts w:cs="Times New Roman"/>
        </w:rPr>
        <w:t>σ</w:t>
      </w:r>
      <w:r>
        <w:rPr>
          <w:rFonts w:cs="Times New Roman" w:hint="eastAsia"/>
        </w:rPr>
        <w:t>为反应截面；</w:t>
      </w:r>
    </w:p>
    <w:p w14:paraId="0B7390F4" w14:textId="4C0595F2" w:rsidR="008C33AC" w:rsidRDefault="008C33AC" w:rsidP="00A00DFC">
      <w:pPr>
        <w:ind w:firstLineChars="200" w:firstLine="480"/>
        <w:jc w:val="both"/>
        <w:rPr>
          <w:rFonts w:cs="Times New Roman"/>
        </w:rPr>
      </w:pPr>
      <w:r>
        <w:rPr>
          <w:rFonts w:cs="Times New Roman" w:hint="eastAsia"/>
        </w:rPr>
        <w:t>dE/dx</w:t>
      </w:r>
      <w:r>
        <w:rPr>
          <w:rFonts w:cs="Times New Roman" w:hint="eastAsia"/>
        </w:rPr>
        <w:t>为能量损失率；</w:t>
      </w:r>
    </w:p>
    <w:p w14:paraId="13E2EBA3" w14:textId="38BFF836" w:rsidR="00AE6EEE" w:rsidRDefault="00521DB6" w:rsidP="00A00DFC">
      <w:pPr>
        <w:ind w:firstLineChars="200" w:firstLine="480"/>
        <w:jc w:val="both"/>
        <w:rPr>
          <w:rFonts w:cs="Times New Roman"/>
        </w:rPr>
      </w:pPr>
      <w:r>
        <w:rPr>
          <w:rFonts w:cs="Times New Roman" w:hint="eastAsia"/>
        </w:rPr>
        <w:t>E</w:t>
      </w:r>
      <w:r>
        <w:rPr>
          <w:rFonts w:cs="Times New Roman" w:hint="eastAsia"/>
        </w:rPr>
        <w:t>为入射粒子能量。</w:t>
      </w:r>
    </w:p>
    <w:p w14:paraId="5C32579E" w14:textId="02280515" w:rsidR="00521DB6" w:rsidRDefault="00521DB6" w:rsidP="00A00DFC">
      <w:pPr>
        <w:ind w:firstLineChars="200" w:firstLine="480"/>
        <w:jc w:val="both"/>
        <w:rPr>
          <w:rFonts w:cs="Times New Roman"/>
        </w:rPr>
      </w:pPr>
      <w:r>
        <w:rPr>
          <w:rFonts w:cs="Times New Roman" w:hint="eastAsia"/>
        </w:rPr>
        <w:t>对于光核反应中入射的光子</w:t>
      </w:r>
      <w:r w:rsidR="00316FF2">
        <w:rPr>
          <w:rFonts w:cs="Times New Roman" w:hint="eastAsia"/>
        </w:rPr>
        <w:t>及产生的次级中子</w:t>
      </w:r>
      <w:r>
        <w:rPr>
          <w:rFonts w:cs="Times New Roman" w:hint="eastAsia"/>
        </w:rPr>
        <w:t>，</w:t>
      </w:r>
      <w:r w:rsidR="001701A8">
        <w:rPr>
          <w:rFonts w:cs="Times New Roman" w:hint="eastAsia"/>
        </w:rPr>
        <w:t>由于其为中性粒子，</w:t>
      </w:r>
      <w:r w:rsidR="001701A8">
        <w:rPr>
          <w:rFonts w:cs="Times New Roman" w:hint="eastAsia"/>
        </w:rPr>
        <w:t>dE/dx</w:t>
      </w:r>
      <w:r w:rsidR="001701A8">
        <w:rPr>
          <w:rFonts w:cs="Times New Roman" w:hint="eastAsia"/>
        </w:rPr>
        <w:t>可忽略，因此可以将公式简化为</w:t>
      </w:r>
      <w:r w:rsidR="00272A0F">
        <w:rPr>
          <w:rFonts w:cs="Times New Roman" w:hint="eastAsia"/>
        </w:rPr>
        <w:t>：</w:t>
      </w:r>
    </w:p>
    <w:p w14:paraId="0DFC1DD3" w14:textId="22E3BC95" w:rsidR="001701A8" w:rsidRPr="00272A0F" w:rsidRDefault="001701A8" w:rsidP="00A00DFC">
      <w:pPr>
        <w:jc w:val="both"/>
        <w:rPr>
          <w:rFonts w:cs="Times New Roman"/>
        </w:rPr>
      </w:pPr>
      <m:oMathPara>
        <m:oMath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I(E)∙σ(E)dE</m:t>
              </m:r>
            </m:e>
          </m:nary>
        </m:oMath>
      </m:oMathPara>
    </w:p>
    <w:p w14:paraId="0CD9FB56" w14:textId="30E49C5B" w:rsidR="00272A0F" w:rsidRPr="00AE6EEE" w:rsidRDefault="00C95F02" w:rsidP="00A00DFC">
      <w:pPr>
        <w:ind w:firstLineChars="200" w:firstLine="480"/>
        <w:jc w:val="both"/>
        <w:rPr>
          <w:rFonts w:cs="Times New Roman"/>
        </w:rPr>
      </w:pPr>
      <w:r>
        <w:rPr>
          <w:rFonts w:cs="Times New Roman" w:hint="eastAsia"/>
        </w:rPr>
        <w:t>因此</w:t>
      </w:r>
      <w:r w:rsidR="00FD5AE9">
        <w:rPr>
          <w:rFonts w:cs="Times New Roman" w:hint="eastAsia"/>
        </w:rPr>
        <w:t>通过模拟得到</w:t>
      </w:r>
      <w:r w:rsidR="0069375F">
        <w:rPr>
          <w:rFonts w:cs="Times New Roman" w:hint="eastAsia"/>
        </w:rPr>
        <w:t>辐照过程中</w:t>
      </w:r>
      <w:r w:rsidR="00FD5AE9" w:rsidRPr="00A37B39">
        <w:rPr>
          <w:rFonts w:cs="Times New Roman" w:hint="eastAsia"/>
          <w:vertAlign w:val="superscript"/>
        </w:rPr>
        <w:t>226</w:t>
      </w:r>
      <w:r w:rsidR="00FD5AE9">
        <w:rPr>
          <w:rFonts w:cs="Times New Roman" w:hint="eastAsia"/>
        </w:rPr>
        <w:t>Ra</w:t>
      </w:r>
      <w:r w:rsidR="00FD5AE9">
        <w:rPr>
          <w:rFonts w:cs="Times New Roman" w:hint="eastAsia"/>
        </w:rPr>
        <w:t>靶材中的光子</w:t>
      </w:r>
      <w:r w:rsidR="00FD5AE9">
        <w:rPr>
          <w:rFonts w:cs="Times New Roman" w:hint="eastAsia"/>
        </w:rPr>
        <w:t>/</w:t>
      </w:r>
      <w:r w:rsidR="00FD5AE9">
        <w:rPr>
          <w:rFonts w:cs="Times New Roman" w:hint="eastAsia"/>
        </w:rPr>
        <w:t>中子通量以及相应的能谱，</w:t>
      </w:r>
      <w:r w:rsidR="0069375F">
        <w:rPr>
          <w:rFonts w:cs="Times New Roman" w:hint="eastAsia"/>
        </w:rPr>
        <w:t>配合相关的反应截面</w:t>
      </w:r>
      <w:r w:rsidR="00FD5AE9">
        <w:rPr>
          <w:rFonts w:cs="Times New Roman" w:hint="eastAsia"/>
        </w:rPr>
        <w:t>可以计算相应核素的反应率。</w:t>
      </w:r>
    </w:p>
    <w:p w14:paraId="7D3BF10B" w14:textId="45AAD98E" w:rsidR="006C6454" w:rsidRDefault="00633801" w:rsidP="00A00DFC">
      <w:pPr>
        <w:ind w:firstLineChars="200" w:firstLine="480"/>
        <w:jc w:val="both"/>
      </w:pPr>
      <w:r>
        <w:rPr>
          <w:rFonts w:hint="eastAsia"/>
        </w:rPr>
        <w:t>Tendl2025</w:t>
      </w:r>
      <w:r>
        <w:rPr>
          <w:rFonts w:hint="eastAsia"/>
        </w:rPr>
        <w:t>的数据库中提供了</w:t>
      </w:r>
      <w:r w:rsidR="00817B9B" w:rsidRPr="00817B9B">
        <w:rPr>
          <w:rFonts w:hint="eastAsia"/>
          <w:vertAlign w:val="superscript"/>
        </w:rPr>
        <w:t>226</w:t>
      </w:r>
      <w:r w:rsidR="00817B9B">
        <w:rPr>
          <w:rFonts w:hint="eastAsia"/>
        </w:rPr>
        <w:t>Ra</w:t>
      </w:r>
      <w:r w:rsidR="00C865E3">
        <w:rPr>
          <w:rFonts w:hint="eastAsia"/>
        </w:rPr>
        <w:t>、</w:t>
      </w:r>
      <w:r w:rsidR="00C865E3" w:rsidRPr="00C865E3">
        <w:rPr>
          <w:rFonts w:hint="eastAsia"/>
          <w:vertAlign w:val="superscript"/>
        </w:rPr>
        <w:t>228</w:t>
      </w:r>
      <w:r w:rsidR="00C865E3">
        <w:rPr>
          <w:rFonts w:hint="eastAsia"/>
        </w:rPr>
        <w:t>Ra</w:t>
      </w:r>
      <w:r w:rsidR="00817B9B">
        <w:rPr>
          <w:rFonts w:hint="eastAsia"/>
        </w:rPr>
        <w:t>所有的光核反应</w:t>
      </w:r>
      <w:r w:rsidR="0026621B">
        <w:rPr>
          <w:rFonts w:hint="eastAsia"/>
        </w:rPr>
        <w:t>截面及相应产物</w:t>
      </w:r>
      <w:r w:rsidR="00AA7606">
        <w:rPr>
          <w:rFonts w:hint="eastAsia"/>
        </w:rPr>
        <w:t>：</w:t>
      </w:r>
      <w:hyperlink r:id="rId7" w:history="1">
        <w:r w:rsidR="00AA7606" w:rsidRPr="009F2F1E">
          <w:rPr>
            <w:rStyle w:val="af3"/>
          </w:rPr>
          <w:t>https://tendl.web.psi.ch/tendl_2025/gamma_html/Ra/GammaRa226residual.html</w:t>
        </w:r>
      </w:hyperlink>
    </w:p>
    <w:p w14:paraId="362D9B5D" w14:textId="018D66FB" w:rsidR="0069375F" w:rsidRDefault="0069375F" w:rsidP="0069375F">
      <w:pPr>
        <w:keepNext/>
        <w:jc w:val="center"/>
      </w:pPr>
      <w:r>
        <w:rPr>
          <w:noProof/>
        </w:rPr>
        <w:drawing>
          <wp:inline distT="0" distB="0" distL="0" distR="0" wp14:anchorId="71A0A4B3" wp14:editId="29DA2052">
            <wp:extent cx="2139834" cy="2057612"/>
            <wp:effectExtent l="0" t="0" r="0" b="0"/>
            <wp:docPr id="1509547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27" cy="20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590C" w14:textId="53933308" w:rsidR="005F272B" w:rsidRDefault="0069375F" w:rsidP="0069375F">
      <w:pPr>
        <w:pStyle w:val="af5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文献中用于光核反应生产</w:t>
      </w:r>
      <w:r w:rsidRPr="0069375F">
        <w:rPr>
          <w:rFonts w:hint="eastAsia"/>
          <w:vertAlign w:val="superscript"/>
        </w:rPr>
        <w:t>225</w:t>
      </w:r>
      <w:r>
        <w:rPr>
          <w:rFonts w:hint="eastAsia"/>
        </w:rPr>
        <w:t>Ac</w:t>
      </w:r>
      <w:r>
        <w:rPr>
          <w:rFonts w:hint="eastAsia"/>
        </w:rPr>
        <w:t>的</w:t>
      </w:r>
      <w:r>
        <w:rPr>
          <w:rFonts w:hint="eastAsia"/>
        </w:rPr>
        <w:t>FLUKA</w:t>
      </w:r>
      <w:r>
        <w:rPr>
          <w:rFonts w:hint="eastAsia"/>
        </w:rPr>
        <w:t>模型</w:t>
      </w:r>
    </w:p>
    <w:p w14:paraId="1B8489B8" w14:textId="6A8A8478" w:rsidR="007A540A" w:rsidRDefault="00AA7606" w:rsidP="00A00DFC">
      <w:pPr>
        <w:ind w:firstLineChars="200" w:firstLine="480"/>
        <w:jc w:val="both"/>
      </w:pPr>
      <w:r>
        <w:rPr>
          <w:rFonts w:hint="eastAsia"/>
        </w:rPr>
        <w:lastRenderedPageBreak/>
        <w:t>图</w:t>
      </w:r>
      <w:r>
        <w:rPr>
          <w:rFonts w:hint="eastAsia"/>
        </w:rPr>
        <w:t>1</w:t>
      </w:r>
      <w:r>
        <w:rPr>
          <w:rFonts w:hint="eastAsia"/>
        </w:rPr>
        <w:t>为利用电子加速器通过转换靶</w:t>
      </w:r>
      <w:r w:rsidR="0038463C">
        <w:rPr>
          <w:rFonts w:hint="eastAsia"/>
        </w:rPr>
        <w:t>辐照</w:t>
      </w:r>
      <w:r w:rsidR="0038463C" w:rsidRPr="001C75D5">
        <w:rPr>
          <w:rFonts w:hint="eastAsia"/>
          <w:vertAlign w:val="superscript"/>
        </w:rPr>
        <w:t>226</w:t>
      </w:r>
      <w:r w:rsidR="0038463C">
        <w:rPr>
          <w:rFonts w:hint="eastAsia"/>
        </w:rPr>
        <w:t>Ra</w:t>
      </w:r>
      <w:r w:rsidR="0038463C">
        <w:rPr>
          <w:rFonts w:hint="eastAsia"/>
        </w:rPr>
        <w:t>生产</w:t>
      </w:r>
      <w:r w:rsidR="0038463C">
        <w:rPr>
          <w:rFonts w:hint="eastAsia"/>
        </w:rPr>
        <w:t>225Ac</w:t>
      </w:r>
      <w:r w:rsidR="0038463C">
        <w:rPr>
          <w:rFonts w:hint="eastAsia"/>
        </w:rPr>
        <w:t>的模型，</w:t>
      </w:r>
      <w:r w:rsidR="001C75D5">
        <w:rPr>
          <w:rFonts w:hint="eastAsia"/>
        </w:rPr>
        <w:t>前三片为金属钽，后面四片是由铝合金包裹的</w:t>
      </w:r>
      <w:r w:rsidR="001C75D5" w:rsidRPr="001C75D5">
        <w:rPr>
          <w:rFonts w:hint="eastAsia"/>
          <w:vertAlign w:val="superscript"/>
        </w:rPr>
        <w:t>226</w:t>
      </w:r>
      <w:r w:rsidR="001C75D5">
        <w:rPr>
          <w:rFonts w:hint="eastAsia"/>
        </w:rPr>
        <w:t>Ra</w:t>
      </w:r>
      <w:r w:rsidR="001C75D5">
        <w:rPr>
          <w:rFonts w:hint="eastAsia"/>
        </w:rPr>
        <w:t>。</w:t>
      </w:r>
      <w:r w:rsidR="00A514BC">
        <w:rPr>
          <w:rFonts w:hint="eastAsia"/>
        </w:rPr>
        <w:t>25 MeV</w:t>
      </w:r>
      <w:r w:rsidR="00A514BC">
        <w:rPr>
          <w:rFonts w:hint="eastAsia"/>
        </w:rPr>
        <w:t>电子束入射后</w:t>
      </w:r>
      <w:r w:rsidR="00897936" w:rsidRPr="001C75D5">
        <w:rPr>
          <w:rFonts w:hint="eastAsia"/>
          <w:vertAlign w:val="superscript"/>
        </w:rPr>
        <w:t>226</w:t>
      </w:r>
      <w:r w:rsidR="00897936">
        <w:rPr>
          <w:rFonts w:hint="eastAsia"/>
        </w:rPr>
        <w:t>Ra</w:t>
      </w:r>
      <w:r w:rsidR="00897936">
        <w:rPr>
          <w:rFonts w:hint="eastAsia"/>
        </w:rPr>
        <w:t>靶片内</w:t>
      </w:r>
      <w:r w:rsidR="00FC1B2D">
        <w:rPr>
          <w:rFonts w:hint="eastAsia"/>
        </w:rPr>
        <w:t>通过</w:t>
      </w:r>
      <w:r w:rsidR="00897936">
        <w:rPr>
          <w:rFonts w:hint="eastAsia"/>
        </w:rPr>
        <w:t>的中子和光子能谱</w:t>
      </w:r>
      <w:r w:rsidR="00FC1B2D">
        <w:rPr>
          <w:rFonts w:hint="eastAsia"/>
        </w:rPr>
        <w:t>见下图。</w:t>
      </w:r>
    </w:p>
    <w:p w14:paraId="48BCE679" w14:textId="77777777" w:rsidR="00D76F46" w:rsidRDefault="00D76F46" w:rsidP="00A00DFC">
      <w:pPr>
        <w:keepNext/>
        <w:jc w:val="center"/>
      </w:pPr>
      <w:r w:rsidRPr="00D76F46">
        <w:rPr>
          <w:noProof/>
        </w:rPr>
        <w:drawing>
          <wp:inline distT="0" distB="0" distL="0" distR="0" wp14:anchorId="23A8C4E3" wp14:editId="193985F7">
            <wp:extent cx="2736000" cy="2079175"/>
            <wp:effectExtent l="0" t="0" r="7620" b="0"/>
            <wp:docPr id="921715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1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07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43F6" w14:textId="6B2A786E" w:rsidR="007A540A" w:rsidRDefault="00D76F46" w:rsidP="00A00DFC">
      <w:pPr>
        <w:pStyle w:val="af5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375F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F76402">
        <w:rPr>
          <w:rFonts w:hint="eastAsia"/>
        </w:rPr>
        <w:t>通过</w:t>
      </w:r>
      <w:r>
        <w:rPr>
          <w:rFonts w:hint="eastAsia"/>
        </w:rPr>
        <w:t>靶片</w:t>
      </w:r>
      <w:r w:rsidR="00F76402">
        <w:rPr>
          <w:rFonts w:hint="eastAsia"/>
        </w:rPr>
        <w:t>内部</w:t>
      </w:r>
      <w:r>
        <w:rPr>
          <w:rFonts w:hint="eastAsia"/>
        </w:rPr>
        <w:t>的</w:t>
      </w:r>
      <w:r w:rsidR="00FF49F6">
        <w:rPr>
          <w:rFonts w:hint="eastAsia"/>
        </w:rPr>
        <w:t>中子能谱</w:t>
      </w:r>
    </w:p>
    <w:p w14:paraId="2ABF2383" w14:textId="77777777" w:rsidR="00F76402" w:rsidRDefault="00F76402" w:rsidP="00A00DFC">
      <w:pPr>
        <w:keepNext/>
        <w:ind w:firstLineChars="200" w:firstLine="480"/>
        <w:jc w:val="center"/>
      </w:pPr>
      <w:r w:rsidRPr="00F76402">
        <w:rPr>
          <w:noProof/>
        </w:rPr>
        <w:drawing>
          <wp:inline distT="0" distB="0" distL="0" distR="0" wp14:anchorId="2F61B538" wp14:editId="4A9E648F">
            <wp:extent cx="2736000" cy="2201053"/>
            <wp:effectExtent l="0" t="0" r="7620" b="8890"/>
            <wp:docPr id="466987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87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2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077C" w14:textId="0D853840" w:rsidR="007A540A" w:rsidRDefault="00F76402" w:rsidP="00A00DFC">
      <w:pPr>
        <w:pStyle w:val="af5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375F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通过靶片内部的光子能谱</w:t>
      </w:r>
    </w:p>
    <w:p w14:paraId="74C821A3" w14:textId="3A12A6C4" w:rsidR="007A540A" w:rsidRDefault="00F91AE4" w:rsidP="00A00DFC">
      <w:pPr>
        <w:ind w:firstLineChars="200" w:firstLine="480"/>
        <w:jc w:val="both"/>
      </w:pPr>
      <w:r>
        <w:rPr>
          <w:rFonts w:hint="eastAsia"/>
        </w:rPr>
        <w:t>结合从</w:t>
      </w:r>
      <w:r>
        <w:rPr>
          <w:rFonts w:hint="eastAsia"/>
        </w:rPr>
        <w:t>Tendl</w:t>
      </w:r>
      <w:r>
        <w:rPr>
          <w:rFonts w:hint="eastAsia"/>
        </w:rPr>
        <w:t>整理的截面信息，</w:t>
      </w:r>
      <w:r w:rsidR="00582020">
        <w:rPr>
          <w:rFonts w:hint="eastAsia"/>
        </w:rPr>
        <w:t>通过</w:t>
      </w:r>
      <w:r w:rsidR="005013CD">
        <w:rPr>
          <w:rFonts w:hint="eastAsia"/>
        </w:rPr>
        <w:t>累积</w:t>
      </w:r>
      <w:r w:rsidR="00582020">
        <w:rPr>
          <w:rFonts w:hint="eastAsia"/>
        </w:rPr>
        <w:t>积分可以得到每个靶片中</w:t>
      </w:r>
      <w:r w:rsidR="00D34E85">
        <w:rPr>
          <w:rFonts w:hint="eastAsia"/>
        </w:rPr>
        <w:t>通过光核反应产生的核素的产率，</w:t>
      </w:r>
      <w:r w:rsidR="00550836">
        <w:rPr>
          <w:rFonts w:hint="eastAsia"/>
        </w:rPr>
        <w:t>进一步通过以下公式可以得到该核素在辐照一段时间后的活度。</w:t>
      </w:r>
      <w:r w:rsidR="00AB5ACD">
        <w:rPr>
          <w:rFonts w:hint="eastAsia"/>
        </w:rPr>
        <w:t>该公式</w:t>
      </w:r>
      <w:r w:rsidR="00DA1C33">
        <w:rPr>
          <w:rFonts w:hint="eastAsia"/>
        </w:rPr>
        <w:t>组</w:t>
      </w:r>
      <w:r w:rsidR="00AB5ACD">
        <w:rPr>
          <w:rFonts w:hint="eastAsia"/>
        </w:rPr>
        <w:t>计算</w:t>
      </w:r>
      <w:r w:rsidR="00DA1C33">
        <w:rPr>
          <w:rFonts w:hint="eastAsia"/>
        </w:rPr>
        <w:t>了</w:t>
      </w:r>
      <w:r w:rsidR="00967111">
        <w:rPr>
          <w:rFonts w:hint="eastAsia"/>
        </w:rPr>
        <w:t>第一</w:t>
      </w:r>
      <w:r w:rsidR="00DA1C33">
        <w:rPr>
          <w:rFonts w:hint="eastAsia"/>
        </w:rPr>
        <w:t>至第三</w:t>
      </w:r>
      <w:r w:rsidR="00967111">
        <w:rPr>
          <w:rFonts w:hint="eastAsia"/>
        </w:rPr>
        <w:t>代核素的核子数变化</w:t>
      </w:r>
      <w:r w:rsidR="00DA1C33">
        <w:rPr>
          <w:rFonts w:hint="eastAsia"/>
        </w:rPr>
        <w:t>。</w:t>
      </w:r>
    </w:p>
    <w:p w14:paraId="5194CFE2" w14:textId="059D1456" w:rsidR="00DA1C33" w:rsidRPr="006A415D" w:rsidRDefault="00000000" w:rsidP="00DA1C3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=I∙w∙(1-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)/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F76F4A9" w14:textId="3B0B68F3" w:rsidR="00DA1C33" w:rsidRDefault="00000000" w:rsidP="00A00DFC">
      <w:pPr>
        <w:ind w:firstLineChars="200" w:firstLine="48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=I∙w∙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</m:d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076DBD12" w14:textId="35D2FED8" w:rsidR="00550836" w:rsidRPr="00DA1C33" w:rsidRDefault="00000000" w:rsidP="00A00DFC">
      <w:pPr>
        <w:ind w:firstLineChars="200" w:firstLine="48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=I∙w∙t-I∙w∙(1-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)/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8173020" w14:textId="734D93FA" w:rsidR="00DA1C33" w:rsidRPr="00DA1C33" w:rsidRDefault="00000000" w:rsidP="00A00DFC">
      <w:pPr>
        <w:ind w:firstLineChars="200" w:firstLine="48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I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 w:hint="eastAsia"/>
            </w:rPr>
            <m:t>w</m:t>
          </m:r>
          <m:r>
            <w:rPr>
              <w:rFonts w:ascii="Cambria Math" w:hAnsi="Cambria Math"/>
            </w:rPr>
            <m:t>∙{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</m:d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301345C7" w14:textId="0BEF1A5E" w:rsidR="00DA1C33" w:rsidRDefault="00000000" w:rsidP="00A00DFC">
      <w:pPr>
        <w:ind w:firstLineChars="200" w:firstLine="48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=I∙w[t-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Cs/>
                </w:rPr>
              </m:ctrlPr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148AF1D5" w14:textId="0F97858F" w:rsidR="007A540A" w:rsidRDefault="00C54739" w:rsidP="00A00DFC">
      <w:pPr>
        <w:ind w:firstLineChars="200" w:firstLine="480"/>
        <w:jc w:val="both"/>
      </w:pPr>
      <w:r>
        <w:rPr>
          <w:rFonts w:hint="eastAsia"/>
        </w:rPr>
        <w:t>其中：</w:t>
      </w:r>
    </w:p>
    <w:p w14:paraId="266CD5E4" w14:textId="2037F029" w:rsidR="00DA1C33" w:rsidRDefault="00DA1C33" w:rsidP="00A00DFC">
      <w:pPr>
        <w:ind w:firstLineChars="200" w:firstLine="480"/>
        <w:jc w:val="both"/>
      </w:pPr>
      <w:r>
        <w:rPr>
          <w:rFonts w:hint="eastAsia"/>
        </w:rPr>
        <w:t>N11</w:t>
      </w:r>
      <w:r>
        <w:rPr>
          <w:rFonts w:hint="eastAsia"/>
        </w:rPr>
        <w:t>为第一代不稳定核素</w:t>
      </w:r>
      <w:r w:rsidR="005E0463">
        <w:rPr>
          <w:rFonts w:hint="eastAsia"/>
        </w:rPr>
        <w:t>核子数；</w:t>
      </w:r>
    </w:p>
    <w:p w14:paraId="47BCC2D4" w14:textId="2F8B23B8" w:rsidR="005E0463" w:rsidRDefault="005E0463" w:rsidP="00A00DFC">
      <w:pPr>
        <w:ind w:firstLineChars="200" w:firstLine="480"/>
        <w:jc w:val="both"/>
      </w:pPr>
      <w:r>
        <w:rPr>
          <w:rFonts w:hint="eastAsia"/>
        </w:rPr>
        <w:t>N12</w:t>
      </w:r>
      <w:r>
        <w:rPr>
          <w:rFonts w:hint="eastAsia"/>
        </w:rPr>
        <w:t>为第一代稳定核素核子数；</w:t>
      </w:r>
    </w:p>
    <w:p w14:paraId="23ABB9F9" w14:textId="2E6BB797" w:rsidR="005E0463" w:rsidRDefault="005E0463" w:rsidP="00A00DFC">
      <w:pPr>
        <w:ind w:firstLineChars="200" w:firstLine="480"/>
        <w:jc w:val="both"/>
      </w:pPr>
      <w:r>
        <w:rPr>
          <w:rFonts w:hint="eastAsia"/>
        </w:rPr>
        <w:t>N21</w:t>
      </w:r>
      <w:r>
        <w:rPr>
          <w:rFonts w:hint="eastAsia"/>
        </w:rPr>
        <w:t>为第二代不稳定核素核子数；</w:t>
      </w:r>
    </w:p>
    <w:p w14:paraId="3CE89E6E" w14:textId="46094EDE" w:rsidR="005E0463" w:rsidRDefault="005E0463" w:rsidP="00A00DFC">
      <w:pPr>
        <w:ind w:firstLineChars="200" w:firstLine="480"/>
        <w:jc w:val="both"/>
      </w:pPr>
      <w:r>
        <w:rPr>
          <w:rFonts w:hint="eastAsia"/>
        </w:rPr>
        <w:t>N22</w:t>
      </w:r>
      <w:r>
        <w:rPr>
          <w:rFonts w:hint="eastAsia"/>
        </w:rPr>
        <w:t>为第二代稳定核素核子数；</w:t>
      </w:r>
    </w:p>
    <w:p w14:paraId="560288A0" w14:textId="04F4BA82" w:rsidR="005E0463" w:rsidRDefault="005E0463" w:rsidP="00A00DFC">
      <w:pPr>
        <w:ind w:firstLineChars="200" w:firstLine="480"/>
        <w:jc w:val="both"/>
      </w:pPr>
      <w:r>
        <w:rPr>
          <w:rFonts w:hint="eastAsia"/>
        </w:rPr>
        <w:t>N31</w:t>
      </w:r>
      <w:r>
        <w:rPr>
          <w:rFonts w:hint="eastAsia"/>
        </w:rPr>
        <w:t>为第三代不稳定核素核子数；</w:t>
      </w:r>
    </w:p>
    <w:p w14:paraId="23E1A083" w14:textId="5E67318B" w:rsidR="005E0463" w:rsidRPr="005E0463" w:rsidRDefault="005E0463" w:rsidP="00A00DFC">
      <w:pPr>
        <w:ind w:firstLineChars="200" w:firstLine="480"/>
        <w:jc w:val="both"/>
      </w:pPr>
      <w:r>
        <w:rPr>
          <w:rFonts w:hint="eastAsia"/>
        </w:rPr>
        <w:t>N32</w:t>
      </w:r>
      <w:r>
        <w:rPr>
          <w:rFonts w:hint="eastAsia"/>
        </w:rPr>
        <w:t>为第三代稳定核素核子数</w:t>
      </w:r>
    </w:p>
    <w:p w14:paraId="04DCFAD3" w14:textId="77777777" w:rsidR="00C54739" w:rsidRPr="000377F2" w:rsidRDefault="00C54739" w:rsidP="00A00DFC">
      <w:pPr>
        <w:ind w:firstLineChars="200" w:firstLine="480"/>
        <w:jc w:val="both"/>
      </w:pPr>
      <w:r w:rsidRPr="000377F2">
        <w:rPr>
          <w:rFonts w:hint="eastAsia"/>
          <w:i/>
          <w:iCs/>
        </w:rPr>
        <w:t>I</w:t>
      </w:r>
      <w:r>
        <w:rPr>
          <w:rFonts w:hint="eastAsia"/>
        </w:rPr>
        <w:t>：</w:t>
      </w:r>
      <w:r w:rsidRPr="000377F2">
        <w:rPr>
          <w:rFonts w:hint="eastAsia"/>
        </w:rPr>
        <w:t>流强；</w:t>
      </w:r>
    </w:p>
    <w:p w14:paraId="5F51FD18" w14:textId="4EB94F6A" w:rsidR="00C54739" w:rsidRDefault="005E0463" w:rsidP="00A00DFC">
      <w:pPr>
        <w:ind w:firstLineChars="200" w:firstLine="480"/>
        <w:jc w:val="both"/>
      </w:pPr>
      <w:r>
        <w:rPr>
          <w:rFonts w:hint="eastAsia"/>
          <w:i/>
          <w:iCs/>
        </w:rPr>
        <w:t>w</w:t>
      </w:r>
      <w:r w:rsidR="00C54739">
        <w:rPr>
          <w:rFonts w:hint="eastAsia"/>
        </w:rPr>
        <w:t>：生产率</w:t>
      </w:r>
      <w:r w:rsidR="00C54739" w:rsidRPr="000377F2">
        <w:rPr>
          <w:rFonts w:hint="eastAsia"/>
        </w:rPr>
        <w:t>，表示平均每入射一个</w:t>
      </w:r>
      <w:r w:rsidR="00C54739">
        <w:rPr>
          <w:rFonts w:hint="eastAsia"/>
        </w:rPr>
        <w:t>电</w:t>
      </w:r>
      <w:r w:rsidR="00C54739" w:rsidRPr="000377F2">
        <w:rPr>
          <w:rFonts w:hint="eastAsia"/>
        </w:rPr>
        <w:t>子，</w:t>
      </w:r>
      <w:r w:rsidR="00C54739">
        <w:rPr>
          <w:rFonts w:hint="eastAsia"/>
        </w:rPr>
        <w:t>产生的目标核子数；</w:t>
      </w:r>
    </w:p>
    <w:p w14:paraId="535AB735" w14:textId="0AD44FDA" w:rsidR="00400E9F" w:rsidRPr="000377F2" w:rsidRDefault="00400E9F" w:rsidP="00A00DFC">
      <w:pPr>
        <w:ind w:firstLineChars="200" w:firstLine="480"/>
        <w:jc w:val="both"/>
      </w:pPr>
      <w:r w:rsidRPr="00BB195C">
        <w:rPr>
          <w:rFonts w:cs="Times New Roman"/>
          <w:i/>
          <w:iCs/>
        </w:rPr>
        <w:t>λ</w:t>
      </w:r>
      <w:r w:rsidR="005E0463" w:rsidRPr="001A0287">
        <w:rPr>
          <w:rFonts w:cs="Times New Roman" w:hint="eastAsia"/>
          <w:i/>
          <w:iCs/>
          <w:vertAlign w:val="subscript"/>
        </w:rPr>
        <w:t>n</w:t>
      </w:r>
      <w:r>
        <w:rPr>
          <w:rFonts w:hint="eastAsia"/>
        </w:rPr>
        <w:t>：</w:t>
      </w:r>
      <w:r w:rsidR="005E0463">
        <w:rPr>
          <w:rFonts w:hint="eastAsia"/>
        </w:rPr>
        <w:t>第</w:t>
      </w:r>
      <w:r w:rsidR="005E0463">
        <w:rPr>
          <w:rFonts w:hint="eastAsia"/>
        </w:rPr>
        <w:t>n</w:t>
      </w:r>
      <w:r w:rsidR="005E0463">
        <w:rPr>
          <w:rFonts w:hint="eastAsia"/>
        </w:rPr>
        <w:t>代不稳定</w:t>
      </w:r>
      <w:r w:rsidRPr="000377F2">
        <w:rPr>
          <w:rFonts w:hint="eastAsia"/>
        </w:rPr>
        <w:t>核素的衰变常数；</w:t>
      </w:r>
    </w:p>
    <w:p w14:paraId="538AB815" w14:textId="10375633" w:rsidR="00DA1A89" w:rsidRDefault="003B2B40" w:rsidP="00085369">
      <w:pPr>
        <w:ind w:firstLineChars="200" w:firstLine="480"/>
        <w:jc w:val="both"/>
        <w:rPr>
          <w:rFonts w:hint="eastAsia"/>
        </w:rPr>
      </w:pPr>
      <w:r>
        <w:rPr>
          <w:rFonts w:hint="eastAsia"/>
        </w:rPr>
        <w:t>由次级中子</w:t>
      </w:r>
      <w:r w:rsidR="00581553">
        <w:rPr>
          <w:rFonts w:hint="eastAsia"/>
        </w:rPr>
        <w:t>与</w:t>
      </w:r>
      <w:r w:rsidR="00D82E60" w:rsidRPr="00817B9B">
        <w:rPr>
          <w:rFonts w:hint="eastAsia"/>
          <w:vertAlign w:val="superscript"/>
        </w:rPr>
        <w:t>226</w:t>
      </w:r>
      <w:r w:rsidR="00D82E60">
        <w:rPr>
          <w:rFonts w:hint="eastAsia"/>
        </w:rPr>
        <w:t>Ra</w:t>
      </w:r>
      <w:r w:rsidR="00D82E60">
        <w:rPr>
          <w:rFonts w:hint="eastAsia"/>
        </w:rPr>
        <w:t>、</w:t>
      </w:r>
      <w:r w:rsidR="00D82E60" w:rsidRPr="00C865E3">
        <w:rPr>
          <w:rFonts w:hint="eastAsia"/>
          <w:vertAlign w:val="superscript"/>
        </w:rPr>
        <w:t>228</w:t>
      </w:r>
      <w:r w:rsidR="00D82E60">
        <w:rPr>
          <w:rFonts w:hint="eastAsia"/>
        </w:rPr>
        <w:t>Ra</w:t>
      </w:r>
      <w:r w:rsidR="00581553">
        <w:rPr>
          <w:rFonts w:hint="eastAsia"/>
        </w:rPr>
        <w:t>发生核反应后产生的残余核素及生产率由</w:t>
      </w:r>
      <w:r w:rsidR="00581553">
        <w:rPr>
          <w:rFonts w:hint="eastAsia"/>
        </w:rPr>
        <w:t>MCNP</w:t>
      </w:r>
      <w:r w:rsidR="00F25505">
        <w:rPr>
          <w:rFonts w:hint="eastAsia"/>
        </w:rPr>
        <w:t>中的</w:t>
      </w:r>
      <w:r w:rsidR="00F25505">
        <w:rPr>
          <w:rFonts w:hint="eastAsia"/>
        </w:rPr>
        <w:t>F8</w:t>
      </w:r>
      <w:r w:rsidR="00F25505">
        <w:rPr>
          <w:rFonts w:hint="eastAsia"/>
        </w:rPr>
        <w:t>卡</w:t>
      </w:r>
      <w:r w:rsidR="00581553">
        <w:rPr>
          <w:rFonts w:hint="eastAsia"/>
        </w:rPr>
        <w:t>给出</w:t>
      </w:r>
      <w:r w:rsidR="00AC54E0">
        <w:rPr>
          <w:rFonts w:hint="eastAsia"/>
        </w:rPr>
        <w:t>。</w:t>
      </w:r>
    </w:p>
    <w:p w14:paraId="60CB5E66" w14:textId="66A522EB" w:rsidR="00085369" w:rsidRDefault="00085369" w:rsidP="00085369">
      <w:pPr>
        <w:ind w:firstLineChars="200" w:firstLine="480"/>
        <w:jc w:val="both"/>
      </w:pPr>
      <w:r>
        <w:rPr>
          <w:rFonts w:hint="eastAsia"/>
        </w:rPr>
        <w:t>按照</w:t>
      </w:r>
      <w:r>
        <w:rPr>
          <w:rFonts w:hint="eastAsia"/>
        </w:rPr>
        <w:t>参考文献</w:t>
      </w:r>
      <w:r>
        <w:rPr>
          <w:rFonts w:hint="eastAsia"/>
        </w:rPr>
        <w:t>中</w:t>
      </w:r>
      <w:r>
        <w:rPr>
          <w:rFonts w:hint="eastAsia"/>
        </w:rPr>
        <w:t>给出的</w:t>
      </w:r>
      <w:r>
        <w:rPr>
          <w:rFonts w:hint="eastAsia"/>
        </w:rPr>
        <w:t>25 MeV</w:t>
      </w:r>
      <w:r>
        <w:rPr>
          <w:rFonts w:hint="eastAsia"/>
        </w:rPr>
        <w:t>电子束，</w:t>
      </w:r>
      <w:r>
        <w:rPr>
          <w:rFonts w:hint="eastAsia"/>
        </w:rPr>
        <w:t>20 kw</w:t>
      </w:r>
      <w:r>
        <w:rPr>
          <w:rFonts w:hint="eastAsia"/>
        </w:rPr>
        <w:t>功率</w:t>
      </w:r>
      <w:r w:rsidR="00D2555B">
        <w:rPr>
          <w:rFonts w:hint="eastAsia"/>
        </w:rPr>
        <w:t>条件下，辐照</w:t>
      </w:r>
      <w:r w:rsidR="00D2555B">
        <w:rPr>
          <w:rFonts w:hint="eastAsia"/>
        </w:rPr>
        <w:t>10</w:t>
      </w:r>
      <w:r w:rsidR="00D2555B">
        <w:rPr>
          <w:rFonts w:hint="eastAsia"/>
        </w:rPr>
        <w:t>天后获得的各种核素的核子数见</w:t>
      </w:r>
      <w:r w:rsidR="00D2555B">
        <w:rPr>
          <w:rFonts w:hint="eastAsia"/>
        </w:rPr>
        <w:t>excel</w:t>
      </w:r>
      <w:r w:rsidR="00D2555B">
        <w:rPr>
          <w:rFonts w:hint="eastAsia"/>
        </w:rPr>
        <w:t>表</w:t>
      </w:r>
      <w:r>
        <w:rPr>
          <w:rFonts w:hint="eastAsia"/>
        </w:rPr>
        <w:t>。</w:t>
      </w:r>
    </w:p>
    <w:p w14:paraId="1BD82DC2" w14:textId="77777777" w:rsidR="00DA1A89" w:rsidRPr="00085369" w:rsidRDefault="00DA1A89" w:rsidP="00A00DFC">
      <w:pPr>
        <w:ind w:firstLineChars="200" w:firstLine="480"/>
        <w:jc w:val="both"/>
      </w:pPr>
    </w:p>
    <w:sectPr w:rsidR="00DA1A89" w:rsidRPr="000853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F1CE" w14:textId="77777777" w:rsidR="00FC5179" w:rsidRDefault="00FC5179" w:rsidP="00633801">
      <w:pPr>
        <w:spacing w:line="240" w:lineRule="auto"/>
      </w:pPr>
      <w:r>
        <w:separator/>
      </w:r>
    </w:p>
  </w:endnote>
  <w:endnote w:type="continuationSeparator" w:id="0">
    <w:p w14:paraId="76E6D282" w14:textId="77777777" w:rsidR="00FC5179" w:rsidRDefault="00FC5179" w:rsidP="006338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1ADC" w14:textId="77777777" w:rsidR="00FC5179" w:rsidRDefault="00FC5179" w:rsidP="00633801">
      <w:pPr>
        <w:spacing w:line="240" w:lineRule="auto"/>
      </w:pPr>
      <w:r>
        <w:separator/>
      </w:r>
    </w:p>
  </w:footnote>
  <w:footnote w:type="continuationSeparator" w:id="0">
    <w:p w14:paraId="03AE85D7" w14:textId="77777777" w:rsidR="00FC5179" w:rsidRDefault="00FC5179" w:rsidP="0063380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63"/>
    <w:rsid w:val="00054ABD"/>
    <w:rsid w:val="00085369"/>
    <w:rsid w:val="0010020D"/>
    <w:rsid w:val="0011302E"/>
    <w:rsid w:val="00120432"/>
    <w:rsid w:val="001701A8"/>
    <w:rsid w:val="001A0287"/>
    <w:rsid w:val="001A1EB1"/>
    <w:rsid w:val="001C75D5"/>
    <w:rsid w:val="0020045E"/>
    <w:rsid w:val="00206412"/>
    <w:rsid w:val="00254D1B"/>
    <w:rsid w:val="0026621B"/>
    <w:rsid w:val="002667A5"/>
    <w:rsid w:val="00272A0F"/>
    <w:rsid w:val="00316FF2"/>
    <w:rsid w:val="00332E95"/>
    <w:rsid w:val="0038463C"/>
    <w:rsid w:val="003B2B40"/>
    <w:rsid w:val="003C313C"/>
    <w:rsid w:val="00400330"/>
    <w:rsid w:val="00400E9F"/>
    <w:rsid w:val="004364C7"/>
    <w:rsid w:val="004E6EE2"/>
    <w:rsid w:val="005013CD"/>
    <w:rsid w:val="00521DB6"/>
    <w:rsid w:val="00523170"/>
    <w:rsid w:val="00550836"/>
    <w:rsid w:val="0055538E"/>
    <w:rsid w:val="00581553"/>
    <w:rsid w:val="00582020"/>
    <w:rsid w:val="005C0A24"/>
    <w:rsid w:val="005C148A"/>
    <w:rsid w:val="005C599A"/>
    <w:rsid w:val="005E0463"/>
    <w:rsid w:val="005E5896"/>
    <w:rsid w:val="005F272B"/>
    <w:rsid w:val="006124B7"/>
    <w:rsid w:val="00616B3D"/>
    <w:rsid w:val="00633801"/>
    <w:rsid w:val="0064415D"/>
    <w:rsid w:val="00670651"/>
    <w:rsid w:val="0069375F"/>
    <w:rsid w:val="006C6454"/>
    <w:rsid w:val="006F040F"/>
    <w:rsid w:val="006F4D89"/>
    <w:rsid w:val="006F6DFF"/>
    <w:rsid w:val="007477B1"/>
    <w:rsid w:val="00795914"/>
    <w:rsid w:val="007A540A"/>
    <w:rsid w:val="00817B9B"/>
    <w:rsid w:val="0083494B"/>
    <w:rsid w:val="008504FD"/>
    <w:rsid w:val="008553D0"/>
    <w:rsid w:val="00856974"/>
    <w:rsid w:val="00890C4D"/>
    <w:rsid w:val="00897936"/>
    <w:rsid w:val="008B459A"/>
    <w:rsid w:val="008C33AC"/>
    <w:rsid w:val="008F0F0D"/>
    <w:rsid w:val="00967111"/>
    <w:rsid w:val="009A7E63"/>
    <w:rsid w:val="009C53F8"/>
    <w:rsid w:val="00A00DFC"/>
    <w:rsid w:val="00A1443C"/>
    <w:rsid w:val="00A2321E"/>
    <w:rsid w:val="00A339FC"/>
    <w:rsid w:val="00A37B39"/>
    <w:rsid w:val="00A514BC"/>
    <w:rsid w:val="00AA1847"/>
    <w:rsid w:val="00AA249F"/>
    <w:rsid w:val="00AA2697"/>
    <w:rsid w:val="00AA44DF"/>
    <w:rsid w:val="00AA7606"/>
    <w:rsid w:val="00AB5ACD"/>
    <w:rsid w:val="00AC4A54"/>
    <w:rsid w:val="00AC54E0"/>
    <w:rsid w:val="00AD4777"/>
    <w:rsid w:val="00AE1AD2"/>
    <w:rsid w:val="00AE6EEE"/>
    <w:rsid w:val="00BC6130"/>
    <w:rsid w:val="00BE6B9D"/>
    <w:rsid w:val="00C54739"/>
    <w:rsid w:val="00C57ACA"/>
    <w:rsid w:val="00C729A0"/>
    <w:rsid w:val="00C865E3"/>
    <w:rsid w:val="00C95F02"/>
    <w:rsid w:val="00CC6145"/>
    <w:rsid w:val="00D2555B"/>
    <w:rsid w:val="00D34E85"/>
    <w:rsid w:val="00D47F5C"/>
    <w:rsid w:val="00D76F46"/>
    <w:rsid w:val="00D82E60"/>
    <w:rsid w:val="00DA1A89"/>
    <w:rsid w:val="00DA1C33"/>
    <w:rsid w:val="00DD013E"/>
    <w:rsid w:val="00DE1B35"/>
    <w:rsid w:val="00E42989"/>
    <w:rsid w:val="00E7187C"/>
    <w:rsid w:val="00E75260"/>
    <w:rsid w:val="00EC474B"/>
    <w:rsid w:val="00ED10B9"/>
    <w:rsid w:val="00F25505"/>
    <w:rsid w:val="00F35D68"/>
    <w:rsid w:val="00F543F8"/>
    <w:rsid w:val="00F76402"/>
    <w:rsid w:val="00F91AE4"/>
    <w:rsid w:val="00FC1B2D"/>
    <w:rsid w:val="00FC5179"/>
    <w:rsid w:val="00FD5AE9"/>
    <w:rsid w:val="00FF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524DD"/>
  <w15:chartTrackingRefBased/>
  <w15:docId w15:val="{DB133C86-0419-4609-B618-3497F8A5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7E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E6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E6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E6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E6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E6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E6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E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E6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E63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A7E6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E6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E6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E6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E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E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E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E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E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E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E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7E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38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38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38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3801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1A1EB1"/>
    <w:rPr>
      <w:color w:val="666666"/>
    </w:rPr>
  </w:style>
  <w:style w:type="character" w:styleId="af3">
    <w:name w:val="Hyperlink"/>
    <w:basedOn w:val="a0"/>
    <w:uiPriority w:val="99"/>
    <w:unhideWhenUsed/>
    <w:rsid w:val="005F272B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F272B"/>
    <w:rPr>
      <w:color w:val="605E5C"/>
      <w:shd w:val="clear" w:color="auto" w:fill="E1DFDD"/>
    </w:rPr>
  </w:style>
  <w:style w:type="paragraph" w:styleId="af5">
    <w:name w:val="caption"/>
    <w:basedOn w:val="a"/>
    <w:next w:val="a"/>
    <w:uiPriority w:val="35"/>
    <w:unhideWhenUsed/>
    <w:qFormat/>
    <w:rsid w:val="00D76F46"/>
    <w:rPr>
      <w:rFonts w:asciiTheme="majorHAnsi" w:eastAsia="黑体" w:hAnsiTheme="majorHAnsi" w:cstheme="majorBidi"/>
      <w:sz w:val="20"/>
      <w:szCs w:val="20"/>
    </w:rPr>
  </w:style>
  <w:style w:type="table" w:styleId="af6">
    <w:name w:val="Table Grid"/>
    <w:basedOn w:val="a1"/>
    <w:uiPriority w:val="39"/>
    <w:rsid w:val="00DA1A8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FollowedHyperlink"/>
    <w:basedOn w:val="a0"/>
    <w:uiPriority w:val="99"/>
    <w:semiHidden/>
    <w:unhideWhenUsed/>
    <w:rsid w:val="004364C7"/>
    <w:rPr>
      <w:color w:val="954F72"/>
      <w:u w:val="single"/>
    </w:rPr>
  </w:style>
  <w:style w:type="paragraph" w:customStyle="1" w:styleId="msonormal0">
    <w:name w:val="msonormal"/>
    <w:basedOn w:val="a"/>
    <w:rsid w:val="004364C7"/>
    <w:pPr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font5">
    <w:name w:val="font5"/>
    <w:basedOn w:val="a"/>
    <w:rsid w:val="004364C7"/>
    <w:pPr>
      <w:spacing w:before="100" w:beforeAutospacing="1" w:after="100" w:afterAutospacing="1" w:line="240" w:lineRule="auto"/>
    </w:pPr>
    <w:rPr>
      <w:rFonts w:ascii="等线" w:eastAsia="等线" w:hAnsi="等线" w:cs="宋体"/>
      <w:kern w:val="0"/>
      <w:sz w:val="18"/>
      <w:szCs w:val="18"/>
      <w14:ligatures w14:val="none"/>
    </w:rPr>
  </w:style>
  <w:style w:type="paragraph" w:customStyle="1" w:styleId="xl66">
    <w:name w:val="xl66"/>
    <w:basedOn w:val="a"/>
    <w:rsid w:val="004364C7"/>
    <w:pPr>
      <w:spacing w:before="100" w:beforeAutospacing="1" w:after="100" w:afterAutospacing="1" w:line="240" w:lineRule="auto"/>
      <w:jc w:val="center"/>
      <w:textAlignment w:val="center"/>
    </w:pPr>
    <w:rPr>
      <w:rFonts w:ascii="宋体" w:hAnsi="宋体" w:cs="宋体"/>
      <w:kern w:val="0"/>
      <w14:ligatures w14:val="none"/>
    </w:rPr>
  </w:style>
  <w:style w:type="paragraph" w:customStyle="1" w:styleId="xl67">
    <w:name w:val="xl67"/>
    <w:basedOn w:val="a"/>
    <w:rsid w:val="004364C7"/>
    <w:pPr>
      <w:spacing w:before="100" w:beforeAutospacing="1" w:after="100" w:afterAutospacing="1" w:line="240" w:lineRule="auto"/>
      <w:jc w:val="center"/>
      <w:textAlignment w:val="center"/>
    </w:pPr>
    <w:rPr>
      <w:rFonts w:ascii="宋体" w:hAnsi="宋体" w:cs="宋体"/>
      <w:kern w:val="0"/>
      <w14:ligatures w14:val="none"/>
    </w:rPr>
  </w:style>
  <w:style w:type="paragraph" w:customStyle="1" w:styleId="xl68">
    <w:name w:val="xl68"/>
    <w:basedOn w:val="a"/>
    <w:rsid w:val="004364C7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hAnsi="宋体" w:cs="宋体"/>
      <w:kern w:val="0"/>
      <w14:ligatures w14:val="none"/>
    </w:rPr>
  </w:style>
  <w:style w:type="paragraph" w:customStyle="1" w:styleId="xl69">
    <w:name w:val="xl69"/>
    <w:basedOn w:val="a"/>
    <w:rsid w:val="004364C7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xl70">
    <w:name w:val="xl70"/>
    <w:basedOn w:val="a"/>
    <w:rsid w:val="004364C7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hAnsi="宋体" w:cs="宋体"/>
      <w:kern w:val="0"/>
      <w14:ligatures w14:val="none"/>
    </w:rPr>
  </w:style>
  <w:style w:type="paragraph" w:customStyle="1" w:styleId="xl71">
    <w:name w:val="xl71"/>
    <w:basedOn w:val="a"/>
    <w:rsid w:val="004364C7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xl72">
    <w:name w:val="xl72"/>
    <w:basedOn w:val="a"/>
    <w:rsid w:val="004364C7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endl.web.psi.ch/tendl_2025/gamma_html/Ra/GammaRa226residual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DF01B-3097-440B-8713-539DB008B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23</cp:revision>
  <dcterms:created xsi:type="dcterms:W3CDTF">2025-11-21T11:21:00Z</dcterms:created>
  <dcterms:modified xsi:type="dcterms:W3CDTF">2025-12-03T07:52:00Z</dcterms:modified>
</cp:coreProperties>
</file>