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3AFED" w14:textId="77777777" w:rsidR="002C3F3F" w:rsidRDefault="002C3F3F" w:rsidP="008420B8">
      <w:pPr>
        <w:pStyle w:val="Nadpis4"/>
        <w:spacing w:before="0"/>
        <w:rPr>
          <w:i w:val="0"/>
          <w:iCs w:val="0"/>
          <w:color w:val="auto"/>
          <w:spacing w:val="-10"/>
          <w:kern w:val="28"/>
          <w:sz w:val="56"/>
          <w:szCs w:val="56"/>
        </w:rPr>
      </w:pPr>
      <w:r w:rsidRPr="002C3F3F">
        <w:rPr>
          <w:i w:val="0"/>
          <w:iCs w:val="0"/>
          <w:color w:val="auto"/>
          <w:spacing w:val="-10"/>
          <w:kern w:val="28"/>
          <w:sz w:val="56"/>
          <w:szCs w:val="56"/>
        </w:rPr>
        <w:t>Výměnná paměťová média</w:t>
      </w:r>
    </w:p>
    <w:p w14:paraId="2970DF41" w14:textId="77777777" w:rsidR="00D17F15" w:rsidRDefault="00D17F15" w:rsidP="00D17F15">
      <w:pPr>
        <w:pStyle w:val="Nadpis4"/>
      </w:pPr>
      <w:r>
        <w:t>Úvod</w:t>
      </w:r>
    </w:p>
    <w:p w14:paraId="6A319761" w14:textId="77777777" w:rsidR="00F4222C" w:rsidRPr="00F4222C" w:rsidRDefault="002C3F3F" w:rsidP="00F4222C">
      <w:pPr>
        <w:rPr>
          <w:sz w:val="16"/>
        </w:rPr>
      </w:pPr>
      <w:r>
        <w:rPr>
          <w:sz w:val="16"/>
        </w:rPr>
        <w:t xml:space="preserve">Tato otázka je jedna z jednodušších. Člověk si akorát musí uvědomit co to je </w:t>
      </w:r>
      <w:r w:rsidR="00303BC6">
        <w:rPr>
          <w:sz w:val="16"/>
        </w:rPr>
        <w:t xml:space="preserve">a jaké všechno dělení existuje. Hned bude trefen </w:t>
      </w:r>
      <w:r w:rsidR="00F4222C">
        <w:rPr>
          <w:sz w:val="16"/>
        </w:rPr>
        <w:t>otázkou,</w:t>
      </w:r>
      <w:r w:rsidR="00303BC6">
        <w:rPr>
          <w:sz w:val="16"/>
        </w:rPr>
        <w:t xml:space="preserve"> co patří do této kategorie</w:t>
      </w:r>
      <w:r w:rsidR="008050A3">
        <w:rPr>
          <w:sz w:val="16"/>
        </w:rPr>
        <w:t>.</w:t>
      </w:r>
    </w:p>
    <w:p w14:paraId="0B894B1E" w14:textId="77777777" w:rsidR="0020389C" w:rsidRPr="00F4222C" w:rsidRDefault="00833CD2" w:rsidP="0020389C">
      <w:pPr>
        <w:pStyle w:val="Nadpis1"/>
      </w:pPr>
      <w:r>
        <w:t>Data x Informace</w:t>
      </w:r>
      <w:bookmarkStart w:id="0" w:name="_GoBack"/>
      <w:bookmarkEnd w:id="0"/>
    </w:p>
    <w:p w14:paraId="2D138070" w14:textId="77777777" w:rsidR="004C536F" w:rsidRPr="004C536F" w:rsidRDefault="005F3B27" w:rsidP="004C536F">
      <w:r>
        <w:t>Informace jsou</w:t>
      </w:r>
      <w:r w:rsidR="00151FAD">
        <w:t xml:space="preserve"> údaje</w:t>
      </w:r>
      <w:r>
        <w:t xml:space="preserve"> </w:t>
      </w:r>
      <w:r w:rsidR="00AB76EC">
        <w:t xml:space="preserve">o vlastnostech a uspořádání objektu. </w:t>
      </w:r>
      <w:r w:rsidR="004C536F">
        <w:t>Informace jsou data s významem.</w:t>
      </w:r>
    </w:p>
    <w:p w14:paraId="6033078D" w14:textId="77777777" w:rsidR="00F4222C" w:rsidRDefault="00F4222C" w:rsidP="00F4222C">
      <w:pPr>
        <w:pStyle w:val="Nadpis1"/>
      </w:pPr>
      <w:r>
        <w:t>Definice</w:t>
      </w:r>
    </w:p>
    <w:p w14:paraId="20B59546" w14:textId="77777777" w:rsidR="00F4222C" w:rsidRDefault="00F4222C" w:rsidP="00F4222C">
      <w:r>
        <w:t>Je to paměťový nosič informací na nějakém fyzikálním principu. Slouží k zaznamenání informace</w:t>
      </w:r>
      <w:r w:rsidR="00272782">
        <w:t xml:space="preserve"> zpracovaný do dat</w:t>
      </w:r>
      <w:r>
        <w:t xml:space="preserve">. Výměnná datová média umožňují ukládání </w:t>
      </w:r>
      <w:r w:rsidRPr="00F4222C">
        <w:t>souborů</w:t>
      </w:r>
      <w:r>
        <w:t xml:space="preserve"> a jejich přenos mezi </w:t>
      </w:r>
      <w:r w:rsidRPr="00F4222C">
        <w:t>počítači</w:t>
      </w:r>
      <w:r>
        <w:t xml:space="preserve"> a dalšími zařízeními.</w:t>
      </w:r>
      <w:r w:rsidR="000151B7">
        <w:t xml:space="preserve"> Dříve se používali děrné štítky a pásky jako základní nosiče informací. V informatice jako první výměnné médium </w:t>
      </w:r>
      <w:r w:rsidR="000151B7" w:rsidRPr="00A9108E">
        <w:t>jsme</w:t>
      </w:r>
      <w:r w:rsidR="000151B7">
        <w:t xml:space="preserve"> zaznamenali až Disketu, která nám umožnila pomocí své magnetické pásky přenášet elektronická data. Dnes již běžně používáme pevné disky, </w:t>
      </w:r>
      <w:r w:rsidR="000151B7" w:rsidRPr="00A9108E">
        <w:t>flash</w:t>
      </w:r>
      <w:r w:rsidR="000151B7">
        <w:t xml:space="preserve"> paměti a optické disky.</w:t>
      </w:r>
    </w:p>
    <w:p w14:paraId="712C6B3A" w14:textId="77777777" w:rsidR="005336B8" w:rsidRDefault="005336B8" w:rsidP="005336B8">
      <w:pPr>
        <w:pStyle w:val="Nadpis2"/>
      </w:pPr>
      <w:r>
        <w:t>Druhy</w:t>
      </w:r>
    </w:p>
    <w:p w14:paraId="501A973E" w14:textId="77777777" w:rsidR="005336B8" w:rsidRPr="00373F70" w:rsidRDefault="005336B8" w:rsidP="005336B8">
      <w:pPr>
        <w:numPr>
          <w:ilvl w:val="0"/>
          <w:numId w:val="14"/>
        </w:numPr>
        <w:spacing w:after="0"/>
      </w:pPr>
      <w:r w:rsidRPr="005336B8">
        <w:rPr>
          <w:bCs/>
        </w:rPr>
        <w:t>optickým</w:t>
      </w:r>
      <w:r w:rsidRPr="005336B8">
        <w:t xml:space="preserve"> zápisem a čtením – CD, DVD, BD</w:t>
      </w:r>
    </w:p>
    <w:p w14:paraId="2728F313" w14:textId="77777777" w:rsidR="005336B8" w:rsidRPr="005336B8" w:rsidRDefault="005336B8" w:rsidP="005336B8">
      <w:pPr>
        <w:numPr>
          <w:ilvl w:val="0"/>
          <w:numId w:val="14"/>
        </w:numPr>
        <w:spacing w:after="0"/>
        <w:rPr>
          <w:lang w:val="en-GB"/>
        </w:rPr>
      </w:pPr>
      <w:r w:rsidRPr="005336B8">
        <w:rPr>
          <w:bCs/>
        </w:rPr>
        <w:t>magnetickým</w:t>
      </w:r>
      <w:r w:rsidRPr="005336B8">
        <w:t xml:space="preserve"> zápisem a čtením – disketa a datová páska</w:t>
      </w:r>
    </w:p>
    <w:p w14:paraId="6901F9AA" w14:textId="77777777" w:rsidR="005336B8" w:rsidRPr="005336B8" w:rsidRDefault="005336B8" w:rsidP="005336B8">
      <w:pPr>
        <w:numPr>
          <w:ilvl w:val="0"/>
          <w:numId w:val="14"/>
        </w:numPr>
        <w:spacing w:after="0"/>
        <w:rPr>
          <w:lang w:val="en-GB"/>
        </w:rPr>
      </w:pPr>
      <w:r w:rsidRPr="005336B8">
        <w:rPr>
          <w:bCs/>
        </w:rPr>
        <w:t>magnetickým zápisem a optickým čtením</w:t>
      </w:r>
      <w:r w:rsidRPr="005336B8">
        <w:t xml:space="preserve"> – MOD</w:t>
      </w:r>
    </w:p>
    <w:p w14:paraId="0BD3DFD4" w14:textId="77777777" w:rsidR="005336B8" w:rsidRPr="005336B8" w:rsidRDefault="005336B8" w:rsidP="00F4222C">
      <w:pPr>
        <w:numPr>
          <w:ilvl w:val="0"/>
          <w:numId w:val="14"/>
        </w:numPr>
        <w:spacing w:after="0"/>
        <w:rPr>
          <w:lang w:val="en-GB"/>
        </w:rPr>
      </w:pPr>
      <w:r w:rsidRPr="005336B8">
        <w:rPr>
          <w:bCs/>
        </w:rPr>
        <w:t>elektrickým</w:t>
      </w:r>
      <w:r w:rsidRPr="005336B8">
        <w:t xml:space="preserve"> zápisem a čtením – USB disky, paměťové karty</w:t>
      </w:r>
    </w:p>
    <w:p w14:paraId="5A3E7F29" w14:textId="77777777" w:rsidR="00114DA3" w:rsidRDefault="00114DA3" w:rsidP="00114DA3">
      <w:pPr>
        <w:pStyle w:val="Nadpis1"/>
      </w:pPr>
      <w:r>
        <w:t>Požadavky na paměť</w:t>
      </w:r>
    </w:p>
    <w:p w14:paraId="2AA13C1C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Vysoká kapacita</w:t>
      </w:r>
    </w:p>
    <w:p w14:paraId="068BCD73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Vysoká rychlost</w:t>
      </w:r>
    </w:p>
    <w:p w14:paraId="3C556EFF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Stálost a energetická nezávislost</w:t>
      </w:r>
    </w:p>
    <w:p w14:paraId="34900BA6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Jednoduchá skladovatelnost a manipulace</w:t>
      </w:r>
    </w:p>
    <w:p w14:paraId="151B9F12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proofErr w:type="spellStart"/>
      <w:r w:rsidRPr="00114DA3">
        <w:t>Mazatelnost</w:t>
      </w:r>
      <w:proofErr w:type="spellEnd"/>
      <w:r w:rsidRPr="00114DA3">
        <w:t xml:space="preserve"> a opakované použití</w:t>
      </w:r>
    </w:p>
    <w:p w14:paraId="5FB23F1E" w14:textId="77777777" w:rsidR="00114DA3" w:rsidRPr="00114DA3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Vysoká spolehlivost</w:t>
      </w:r>
    </w:p>
    <w:p w14:paraId="542C49F9" w14:textId="77777777" w:rsidR="00607831" w:rsidRPr="00177397" w:rsidRDefault="00114DA3" w:rsidP="00114DA3">
      <w:pPr>
        <w:pStyle w:val="Odstavecseseznamem"/>
        <w:numPr>
          <w:ilvl w:val="0"/>
          <w:numId w:val="8"/>
        </w:numPr>
        <w:rPr>
          <w:lang w:val="en-GB"/>
        </w:rPr>
      </w:pPr>
      <w:r w:rsidRPr="00114DA3">
        <w:t>Nízká cena</w:t>
      </w:r>
    </w:p>
    <w:p w14:paraId="421EBAC3" w14:textId="77777777" w:rsidR="00D42881" w:rsidRDefault="00D42881" w:rsidP="00F751D0">
      <w:pPr>
        <w:pStyle w:val="Nadpis1"/>
      </w:pPr>
      <w:r>
        <w:t>Magnetick</w:t>
      </w:r>
      <w:r w:rsidR="00565F2A">
        <w:t>ý</w:t>
      </w:r>
      <w:r>
        <w:t xml:space="preserve"> disk</w:t>
      </w:r>
    </w:p>
    <w:p w14:paraId="2FEF947F" w14:textId="77777777" w:rsidR="00D42881" w:rsidRDefault="00D42881" w:rsidP="00D42881">
      <w:r>
        <w:t>Jsou přepisovatelné, rozdělené na sektory. Zápis a čtení probíhá pomocí magnetické hlavy.</w:t>
      </w:r>
    </w:p>
    <w:p w14:paraId="152094D2" w14:textId="77777777" w:rsidR="00D42881" w:rsidRDefault="00D42881" w:rsidP="00D42881">
      <w:pPr>
        <w:pStyle w:val="Nadpis3"/>
        <w:numPr>
          <w:ilvl w:val="0"/>
          <w:numId w:val="6"/>
        </w:numPr>
        <w:ind w:left="360"/>
        <w:rPr>
          <w:sz w:val="20"/>
        </w:rPr>
      </w:pPr>
      <w:r w:rsidRPr="00D42881">
        <w:t>Diskety</w:t>
      </w:r>
      <w:r>
        <w:t xml:space="preserve"> </w:t>
      </w:r>
      <w:r w:rsidRPr="00D42881">
        <w:rPr>
          <w:sz w:val="20"/>
        </w:rPr>
        <w:t>Floppy disk</w:t>
      </w:r>
    </w:p>
    <w:p w14:paraId="1DF9F71C" w14:textId="15B611B3" w:rsidR="00E3462C" w:rsidRDefault="00E3462C" w:rsidP="00E3462C">
      <w:r>
        <w:t xml:space="preserve">Je magnetické datové médium, které </w:t>
      </w:r>
      <w:r w:rsidR="001D1F9C">
        <w:t>je schopné uchovat a přenést data. Jsou levné na výrobu, ale kvůli malé životnosti, kapacitě a přenosové rychlosti byla vytlačena z</w:t>
      </w:r>
      <w:r w:rsidR="00C47D22">
        <w:t> </w:t>
      </w:r>
      <w:r w:rsidR="001D1F9C">
        <w:t>trhu</w:t>
      </w:r>
      <w:r w:rsidR="00C47D22">
        <w:t xml:space="preserve"> </w:t>
      </w:r>
      <w:r>
        <w:t>jinými médii.</w:t>
      </w:r>
    </w:p>
    <w:tbl>
      <w:tblPr>
        <w:tblStyle w:val="Mkatabulky"/>
        <w:tblW w:w="9210" w:type="dxa"/>
        <w:jc w:val="center"/>
        <w:tblLayout w:type="fixed"/>
        <w:tblLook w:val="01E0" w:firstRow="1" w:lastRow="1" w:firstColumn="1" w:lastColumn="1" w:noHBand="0" w:noVBand="0"/>
      </w:tblPr>
      <w:tblGrid>
        <w:gridCol w:w="1524"/>
        <w:gridCol w:w="2097"/>
        <w:gridCol w:w="1957"/>
        <w:gridCol w:w="1816"/>
        <w:gridCol w:w="1816"/>
      </w:tblGrid>
      <w:tr w:rsidR="00E3462C" w14:paraId="0AD04187" w14:textId="77777777" w:rsidTr="00E3462C">
        <w:trPr>
          <w:trHeight w:val="381"/>
          <w:jc w:val="center"/>
        </w:trPr>
        <w:tc>
          <w:tcPr>
            <w:tcW w:w="1524" w:type="dxa"/>
            <w:vAlign w:val="center"/>
            <w:hideMark/>
          </w:tcPr>
          <w:p w14:paraId="1989B734" w14:textId="77777777" w:rsidR="00E3462C" w:rsidRDefault="00E3462C" w:rsidP="00E3462C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Průměr</w:t>
            </w:r>
          </w:p>
        </w:tc>
        <w:tc>
          <w:tcPr>
            <w:tcW w:w="2097" w:type="dxa"/>
            <w:vAlign w:val="center"/>
            <w:hideMark/>
          </w:tcPr>
          <w:p w14:paraId="53460B0C" w14:textId="77777777" w:rsidR="00E3462C" w:rsidRDefault="00E3462C" w:rsidP="00E3462C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Představení</w:t>
            </w:r>
          </w:p>
        </w:tc>
        <w:tc>
          <w:tcPr>
            <w:tcW w:w="1957" w:type="dxa"/>
            <w:vAlign w:val="center"/>
            <w:hideMark/>
          </w:tcPr>
          <w:p w14:paraId="4122BE4D" w14:textId="77777777" w:rsidR="00E3462C" w:rsidRDefault="00E3462C" w:rsidP="00E3462C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Kapacita</w:t>
            </w:r>
          </w:p>
        </w:tc>
        <w:tc>
          <w:tcPr>
            <w:tcW w:w="1816" w:type="dxa"/>
            <w:vAlign w:val="center"/>
            <w:hideMark/>
          </w:tcPr>
          <w:p w14:paraId="6CEB5BDF" w14:textId="77777777" w:rsidR="00E3462C" w:rsidRDefault="00E3462C" w:rsidP="00E3462C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Později</w:t>
            </w:r>
          </w:p>
        </w:tc>
        <w:tc>
          <w:tcPr>
            <w:tcW w:w="1816" w:type="dxa"/>
            <w:vAlign w:val="center"/>
          </w:tcPr>
          <w:p w14:paraId="1C307A4B" w14:textId="77777777" w:rsidR="00E3462C" w:rsidRDefault="00E3462C" w:rsidP="00E3462C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Ještě později</w:t>
            </w:r>
          </w:p>
        </w:tc>
      </w:tr>
      <w:tr w:rsidR="00E3462C" w14:paraId="587D2A0B" w14:textId="77777777" w:rsidTr="00E3462C">
        <w:trPr>
          <w:trHeight w:val="353"/>
          <w:jc w:val="center"/>
        </w:trPr>
        <w:tc>
          <w:tcPr>
            <w:tcW w:w="1524" w:type="dxa"/>
            <w:vAlign w:val="center"/>
            <w:hideMark/>
          </w:tcPr>
          <w:p w14:paraId="726E86F2" w14:textId="77777777" w:rsidR="00E3462C" w:rsidRDefault="00E3462C" w:rsidP="00E3462C">
            <w:pPr>
              <w:pStyle w:val="TableParagraph"/>
              <w:spacing w:line="268" w:lineRule="exact"/>
            </w:pPr>
            <w:r>
              <w:t>8“</w:t>
            </w:r>
          </w:p>
        </w:tc>
        <w:tc>
          <w:tcPr>
            <w:tcW w:w="2097" w:type="dxa"/>
            <w:vAlign w:val="center"/>
            <w:hideMark/>
          </w:tcPr>
          <w:p w14:paraId="153BE6E1" w14:textId="77777777" w:rsidR="00E3462C" w:rsidRDefault="00E3462C" w:rsidP="00E3462C">
            <w:pPr>
              <w:pStyle w:val="TableParagraph"/>
              <w:spacing w:line="268" w:lineRule="exact"/>
            </w:pPr>
            <w:r>
              <w:t>1971</w:t>
            </w:r>
          </w:p>
        </w:tc>
        <w:tc>
          <w:tcPr>
            <w:tcW w:w="1957" w:type="dxa"/>
            <w:vAlign w:val="center"/>
            <w:hideMark/>
          </w:tcPr>
          <w:p w14:paraId="36150E0C" w14:textId="77777777" w:rsidR="00E3462C" w:rsidRDefault="00E3462C" w:rsidP="00E3462C">
            <w:pPr>
              <w:pStyle w:val="TableParagraph"/>
              <w:spacing w:line="258" w:lineRule="exact"/>
              <w:ind w:left="105"/>
            </w:pPr>
            <w:r w:rsidRPr="00E3462C">
              <w:t>160 kB</w:t>
            </w:r>
          </w:p>
        </w:tc>
        <w:tc>
          <w:tcPr>
            <w:tcW w:w="1816" w:type="dxa"/>
            <w:vAlign w:val="center"/>
            <w:hideMark/>
          </w:tcPr>
          <w:p w14:paraId="60C8A0B3" w14:textId="77777777" w:rsidR="00E3462C" w:rsidRDefault="00E3462C" w:rsidP="00E3462C">
            <w:pPr>
              <w:pStyle w:val="TableParagraph"/>
              <w:spacing w:line="268" w:lineRule="exact"/>
            </w:pPr>
            <w:r>
              <w:t xml:space="preserve">512 </w:t>
            </w:r>
            <w:proofErr w:type="spellStart"/>
            <w:r>
              <w:t>KiB</w:t>
            </w:r>
            <w:proofErr w:type="spellEnd"/>
          </w:p>
        </w:tc>
        <w:tc>
          <w:tcPr>
            <w:tcW w:w="1816" w:type="dxa"/>
            <w:vAlign w:val="center"/>
          </w:tcPr>
          <w:p w14:paraId="0BC9D1AA" w14:textId="77777777" w:rsidR="00E3462C" w:rsidRPr="00E3462C" w:rsidRDefault="00E3462C" w:rsidP="00E3462C">
            <w:pPr>
              <w:pStyle w:val="TableParagraph"/>
              <w:spacing w:line="268" w:lineRule="exact"/>
            </w:pPr>
            <w:r w:rsidRPr="00E3462C">
              <w:t xml:space="preserve">1,2 </w:t>
            </w:r>
            <w:proofErr w:type="spellStart"/>
            <w:r w:rsidRPr="00E3462C">
              <w:t>MiB</w:t>
            </w:r>
            <w:proofErr w:type="spellEnd"/>
          </w:p>
        </w:tc>
      </w:tr>
      <w:tr w:rsidR="00E3462C" w14:paraId="58A77870" w14:textId="77777777" w:rsidTr="00E3462C">
        <w:trPr>
          <w:trHeight w:val="443"/>
          <w:jc w:val="center"/>
        </w:trPr>
        <w:tc>
          <w:tcPr>
            <w:tcW w:w="1524" w:type="dxa"/>
            <w:vAlign w:val="center"/>
            <w:hideMark/>
          </w:tcPr>
          <w:p w14:paraId="54C2C62E" w14:textId="77777777" w:rsidR="00E3462C" w:rsidRDefault="00E3462C" w:rsidP="00E3462C">
            <w:pPr>
              <w:pStyle w:val="TableParagraph"/>
              <w:spacing w:line="265" w:lineRule="exact"/>
            </w:pPr>
            <w:r>
              <w:t>5,25“</w:t>
            </w:r>
          </w:p>
        </w:tc>
        <w:tc>
          <w:tcPr>
            <w:tcW w:w="2097" w:type="dxa"/>
            <w:vAlign w:val="center"/>
            <w:hideMark/>
          </w:tcPr>
          <w:p w14:paraId="4F39B8EA" w14:textId="77777777" w:rsidR="00E3462C" w:rsidRDefault="00E3462C" w:rsidP="00E3462C">
            <w:pPr>
              <w:pStyle w:val="TableParagraph"/>
              <w:spacing w:line="268" w:lineRule="exact"/>
            </w:pPr>
            <w:r>
              <w:t>1976</w:t>
            </w:r>
          </w:p>
        </w:tc>
        <w:tc>
          <w:tcPr>
            <w:tcW w:w="1957" w:type="dxa"/>
            <w:vAlign w:val="center"/>
            <w:hideMark/>
          </w:tcPr>
          <w:p w14:paraId="7477B98E" w14:textId="77777777" w:rsidR="00E3462C" w:rsidRDefault="00E3462C" w:rsidP="00E3462C">
            <w:pPr>
              <w:pStyle w:val="TableParagraph"/>
              <w:spacing w:line="268" w:lineRule="exact"/>
              <w:ind w:left="105"/>
            </w:pPr>
            <w:r>
              <w:t>360 kB</w:t>
            </w:r>
          </w:p>
        </w:tc>
        <w:tc>
          <w:tcPr>
            <w:tcW w:w="1816" w:type="dxa"/>
            <w:vAlign w:val="center"/>
            <w:hideMark/>
          </w:tcPr>
          <w:p w14:paraId="3016608B" w14:textId="77777777" w:rsidR="00E3462C" w:rsidRDefault="00E3462C" w:rsidP="00E3462C">
            <w:pPr>
              <w:pStyle w:val="TableParagraph"/>
              <w:spacing w:line="268" w:lineRule="exact"/>
            </w:pPr>
            <w:r>
              <w:t xml:space="preserve">720 </w:t>
            </w:r>
            <w:proofErr w:type="spellStart"/>
            <w:r>
              <w:t>KiB</w:t>
            </w:r>
            <w:proofErr w:type="spellEnd"/>
          </w:p>
        </w:tc>
        <w:tc>
          <w:tcPr>
            <w:tcW w:w="1816" w:type="dxa"/>
            <w:vAlign w:val="center"/>
          </w:tcPr>
          <w:p w14:paraId="658273F5" w14:textId="77777777" w:rsidR="00E3462C" w:rsidRPr="00E3462C" w:rsidRDefault="00E3462C" w:rsidP="00E3462C">
            <w:pPr>
              <w:pStyle w:val="TableParagraph"/>
              <w:spacing w:line="268" w:lineRule="exact"/>
            </w:pPr>
            <w:r w:rsidRPr="00E3462C">
              <w:t xml:space="preserve">1,2 </w:t>
            </w:r>
            <w:proofErr w:type="spellStart"/>
            <w:r w:rsidRPr="00E3462C">
              <w:t>MiB</w:t>
            </w:r>
            <w:proofErr w:type="spellEnd"/>
          </w:p>
        </w:tc>
      </w:tr>
      <w:tr w:rsidR="00E3462C" w14:paraId="330A5F45" w14:textId="77777777" w:rsidTr="00E3462C">
        <w:trPr>
          <w:trHeight w:val="308"/>
          <w:jc w:val="center"/>
        </w:trPr>
        <w:tc>
          <w:tcPr>
            <w:tcW w:w="1524" w:type="dxa"/>
            <w:vAlign w:val="center"/>
            <w:hideMark/>
          </w:tcPr>
          <w:p w14:paraId="2BC432E3" w14:textId="77777777" w:rsidR="00E3462C" w:rsidRDefault="00E3462C" w:rsidP="00E3462C">
            <w:pPr>
              <w:pStyle w:val="TableParagraph"/>
              <w:spacing w:line="258" w:lineRule="exact"/>
            </w:pPr>
            <w:r>
              <w:t>3,5“</w:t>
            </w:r>
          </w:p>
        </w:tc>
        <w:tc>
          <w:tcPr>
            <w:tcW w:w="2097" w:type="dxa"/>
            <w:vAlign w:val="center"/>
            <w:hideMark/>
          </w:tcPr>
          <w:p w14:paraId="20E0EBE9" w14:textId="77777777" w:rsidR="00E3462C" w:rsidRDefault="00E3462C" w:rsidP="00E3462C">
            <w:pPr>
              <w:pStyle w:val="TableParagraph"/>
              <w:spacing w:line="268" w:lineRule="exact"/>
            </w:pPr>
            <w:r>
              <w:t>1984</w:t>
            </w:r>
          </w:p>
        </w:tc>
        <w:tc>
          <w:tcPr>
            <w:tcW w:w="1957" w:type="dxa"/>
            <w:vAlign w:val="center"/>
            <w:hideMark/>
          </w:tcPr>
          <w:p w14:paraId="6FC6FB05" w14:textId="77777777" w:rsidR="00E3462C" w:rsidRDefault="00E3462C" w:rsidP="00E3462C">
            <w:pPr>
              <w:pStyle w:val="TableParagraph"/>
              <w:spacing w:line="268" w:lineRule="exact"/>
              <w:ind w:left="105"/>
            </w:pPr>
            <w:r>
              <w:t>720 kB</w:t>
            </w:r>
          </w:p>
        </w:tc>
        <w:tc>
          <w:tcPr>
            <w:tcW w:w="1816" w:type="dxa"/>
            <w:vAlign w:val="center"/>
            <w:hideMark/>
          </w:tcPr>
          <w:p w14:paraId="3F98E38E" w14:textId="77777777" w:rsidR="00E3462C" w:rsidRPr="00E3462C" w:rsidRDefault="00E3462C" w:rsidP="00E3462C">
            <w:pPr>
              <w:pStyle w:val="TableParagraph"/>
              <w:spacing w:line="268" w:lineRule="exact"/>
              <w:rPr>
                <w:b/>
              </w:rPr>
            </w:pPr>
            <w:r w:rsidRPr="00E3462C">
              <w:rPr>
                <w:b/>
              </w:rPr>
              <w:t xml:space="preserve">1,44 </w:t>
            </w:r>
            <w:proofErr w:type="spellStart"/>
            <w:r w:rsidRPr="00E3462C">
              <w:rPr>
                <w:b/>
              </w:rPr>
              <w:t>MiB</w:t>
            </w:r>
            <w:proofErr w:type="spellEnd"/>
          </w:p>
        </w:tc>
        <w:tc>
          <w:tcPr>
            <w:tcW w:w="1816" w:type="dxa"/>
            <w:vAlign w:val="center"/>
          </w:tcPr>
          <w:p w14:paraId="675E986C" w14:textId="77777777" w:rsidR="00E3462C" w:rsidRDefault="00E3462C" w:rsidP="00E3462C">
            <w:pPr>
              <w:pStyle w:val="TableParagraph"/>
              <w:spacing w:line="268" w:lineRule="exact"/>
            </w:pPr>
            <w:r>
              <w:t xml:space="preserve">2,88 </w:t>
            </w:r>
            <w:proofErr w:type="spellStart"/>
            <w:r>
              <w:t>MiB</w:t>
            </w:r>
            <w:proofErr w:type="spellEnd"/>
          </w:p>
        </w:tc>
      </w:tr>
    </w:tbl>
    <w:p w14:paraId="2FF5B375" w14:textId="77777777" w:rsidR="00193370" w:rsidRDefault="00193370" w:rsidP="00193370">
      <w:pPr>
        <w:pStyle w:val="Nadpis5"/>
      </w:pPr>
      <w:r>
        <w:lastRenderedPageBreak/>
        <w:t>Princip</w:t>
      </w:r>
    </w:p>
    <w:p w14:paraId="7FF25DBA" w14:textId="77777777" w:rsidR="00193370" w:rsidRPr="00193370" w:rsidRDefault="00193370" w:rsidP="00193370">
      <w:r>
        <w:t xml:space="preserve">Data jsou </w:t>
      </w:r>
      <w:r w:rsidR="004F0482">
        <w:t>zaznamenávána sériově</w:t>
      </w:r>
      <w:r w:rsidR="00500814">
        <w:t xml:space="preserve"> v jednom směru.</w:t>
      </w:r>
      <w:r w:rsidR="00955308">
        <w:t xml:space="preserve"> Data se zaznamenávají ve větší šířce</w:t>
      </w:r>
      <w:r w:rsidR="00E47241">
        <w:t>,</w:t>
      </w:r>
      <w:r w:rsidR="00955308">
        <w:t xml:space="preserve"> než je šířka záznamové stopy</w:t>
      </w:r>
      <w:r w:rsidR="0062296B">
        <w:t xml:space="preserve"> a po záznamu se ihned </w:t>
      </w:r>
      <w:r w:rsidR="00361CCF">
        <w:t>zúží</w:t>
      </w:r>
      <w:r w:rsidR="003F3BE3">
        <w:t xml:space="preserve"> tím se zajistí menší chybovost.</w:t>
      </w:r>
      <w:r w:rsidR="00E47241">
        <w:t xml:space="preserve"> Data přichází do mechaniky jako sled impulsů. Každý impuls je zaznamenán jako změna magnetizace na disketě.</w:t>
      </w:r>
      <w:r w:rsidR="00052375">
        <w:t xml:space="preserve"> Při čtení se musí z těchto změn vytvořit opět původní signál.</w:t>
      </w:r>
    </w:p>
    <w:p w14:paraId="10029AB0" w14:textId="77777777" w:rsidR="00D42881" w:rsidRDefault="00D42881" w:rsidP="00D42881">
      <w:pPr>
        <w:pStyle w:val="Nadpis3"/>
        <w:numPr>
          <w:ilvl w:val="0"/>
          <w:numId w:val="6"/>
        </w:numPr>
        <w:ind w:left="360"/>
      </w:pPr>
      <w:r w:rsidRPr="00D42881">
        <w:t>Pevn</w:t>
      </w:r>
      <w:r w:rsidR="00565F2A">
        <w:t>ý</w:t>
      </w:r>
      <w:r w:rsidRPr="00D42881">
        <w:t xml:space="preserve"> disk HDD</w:t>
      </w:r>
      <w:r w:rsidR="00243740">
        <w:t xml:space="preserve"> </w:t>
      </w:r>
      <w:r w:rsidR="00243740" w:rsidRPr="00243740">
        <w:rPr>
          <w:sz w:val="20"/>
        </w:rPr>
        <w:t>Hard Disk Drive</w:t>
      </w:r>
    </w:p>
    <w:p w14:paraId="4EF51DFD" w14:textId="77777777" w:rsidR="00E3462C" w:rsidRPr="00E3462C" w:rsidRDefault="00243740" w:rsidP="00E3462C">
      <w:r>
        <w:t xml:space="preserve">Je elektromechanické zařízení pro záznam a čtení dat. Má velkou kapacitu a dobrou rychlost. Používá se na uchovávání velkého množství dat pomocí elektromagnetické indukce. Obsahuje mechanické části, takže je náchylnější na poškození více než optická média. V dnešní době je to nejlepší zařízení na </w:t>
      </w:r>
      <w:r w:rsidRPr="00243740">
        <w:t>poměr cena / kapacita</w:t>
      </w:r>
      <w:r>
        <w:t xml:space="preserve">. Vysoká spotřeba. Postupně nahrazované SSD nebo aspoň SSHD, kde jsou </w:t>
      </w:r>
      <w:r w:rsidR="00A4055D">
        <w:t>některé</w:t>
      </w:r>
      <w:r>
        <w:t xml:space="preserve"> mechanické části nahrazeny plošnými obvody. (viz Maturitní otázka 10.)</w:t>
      </w:r>
    </w:p>
    <w:p w14:paraId="2C8C5AC3" w14:textId="77777777" w:rsidR="00D42881" w:rsidRDefault="00D42881" w:rsidP="00D42881">
      <w:pPr>
        <w:pStyle w:val="Nadpis3"/>
        <w:numPr>
          <w:ilvl w:val="0"/>
          <w:numId w:val="6"/>
        </w:numPr>
        <w:ind w:left="360"/>
      </w:pPr>
      <w:r w:rsidRPr="00D42881">
        <w:t>Magnetick</w:t>
      </w:r>
      <w:r w:rsidR="00565F2A">
        <w:t xml:space="preserve">á </w:t>
      </w:r>
      <w:r w:rsidRPr="00D42881">
        <w:t>pásk</w:t>
      </w:r>
      <w:r w:rsidR="00565F2A">
        <w:t>a</w:t>
      </w:r>
    </w:p>
    <w:p w14:paraId="1F82BB3D" w14:textId="77777777" w:rsidR="00493177" w:rsidRPr="00493177" w:rsidRDefault="00493177" w:rsidP="00493177">
      <w:r>
        <w:t>J</w:t>
      </w:r>
      <w:r w:rsidRPr="00493177">
        <w:t>e to pevné médium skládající se z magnetické vrstvy nanesené na plastové pásce. Dříve se často používali na záznam audia a videa (audiokazety, videokazety) popřípadě v mainframech, kde sloužili jako záloha. Hustota dat není moc vysoká. V průběhu času může páska blednout a tím se zhoršuje její kvalita a ztrácí data (životnost 10let). Byla to dřív levnější alternativa pro LP. Mají dlouhou přístupovou dobu a musí se přetáčet po přehrání.</w:t>
      </w:r>
    </w:p>
    <w:p w14:paraId="7555E92D" w14:textId="77777777" w:rsidR="00012F02" w:rsidRDefault="00012F02" w:rsidP="00012F02">
      <w:pPr>
        <w:pStyle w:val="Nadpis5"/>
      </w:pPr>
      <w:r>
        <w:t>Princip</w:t>
      </w:r>
    </w:p>
    <w:p w14:paraId="7BDF5144" w14:textId="77777777" w:rsidR="00793DCB" w:rsidRDefault="00304DAE" w:rsidP="00304DAE">
      <w:r>
        <w:t>Páska se při čtení či zápisu dat pohybuje konstantní rychlostí pod čtecí a zápisovou hlavou, která je na pásku pod určitým tlakem přitisknuta. Zápis probíhá tak, že se podélně či příčně zmagnetizuje malá část pásky pomocí zápisové hlavy.</w:t>
      </w:r>
      <w:r w:rsidR="000D5395">
        <w:t xml:space="preserve"> Magnetické pole se v tomto místě z jádra rozšiřuje i přes pásku, jejíž magnetické dipóly jsou tímto polem natáčeny žádoucím směrem a feromagnetickou látkou je orientace zachována.</w:t>
      </w:r>
      <w:r w:rsidR="00793DCB">
        <w:br/>
        <w:t>Čtení</w:t>
      </w:r>
      <w:r w:rsidR="006F36B7">
        <w:t xml:space="preserve"> zapsaných dat je založeno na tom, že pohybující se páska vybudí ve čtecí hlavě napěťový impuls, z jehož polarity je možné zjistit, zda na pásku byla zapsána bitová hodnota 0 či 1</w:t>
      </w:r>
    </w:p>
    <w:p w14:paraId="413D8986" w14:textId="77777777" w:rsidR="00D42881" w:rsidRPr="00D42881" w:rsidRDefault="00D42881" w:rsidP="00D42881">
      <w:pPr>
        <w:pStyle w:val="Nadpis3"/>
        <w:numPr>
          <w:ilvl w:val="0"/>
          <w:numId w:val="6"/>
        </w:numPr>
        <w:ind w:left="360"/>
      </w:pPr>
      <w:r w:rsidRPr="00D42881">
        <w:t>Magnetooptick</w:t>
      </w:r>
      <w:r w:rsidR="00565F2A">
        <w:t xml:space="preserve">ý </w:t>
      </w:r>
      <w:r w:rsidRPr="00D42881">
        <w:t>disk</w:t>
      </w:r>
    </w:p>
    <w:p w14:paraId="70D1C234" w14:textId="77777777" w:rsidR="00F56086" w:rsidRPr="00F56086" w:rsidRDefault="00F56086" w:rsidP="00F56086">
      <w:r>
        <w:t>Magnetooptické disk</w:t>
      </w:r>
      <w:r w:rsidR="00874A2D">
        <w:t xml:space="preserve"> je přepisovatelné paměťové médiu</w:t>
      </w:r>
      <w:r w:rsidR="00EE64EE">
        <w:t>, které</w:t>
      </w:r>
      <w:r>
        <w:t xml:space="preserve"> v sobě kombinuje výhody magnetického záznamu (nedestruktivní</w:t>
      </w:r>
      <w:r w:rsidR="00454311">
        <w:t>,</w:t>
      </w:r>
      <w:r>
        <w:t xml:space="preserve"> a především rychlý zápis prováděný po blocích) i záznamu optického (vysoká hustota zapsaných dat, jednoduché mechaniky, bezdotykové čtení i zápis, odolnost záznamu proti vlivům okolního prostředí).</w:t>
      </w:r>
      <w:r w:rsidR="00EE64EE">
        <w:t xml:space="preserve"> Byl vytlačen z trhu nástupem CD, DVD a Flash pamětí, které mají </w:t>
      </w:r>
      <w:r w:rsidR="00454311">
        <w:t>lepší vlastnosti a jsou levnější.</w:t>
      </w:r>
    </w:p>
    <w:p w14:paraId="3A142DA4" w14:textId="77777777" w:rsidR="001755E3" w:rsidRPr="00F56086" w:rsidRDefault="001755E3" w:rsidP="00F56086">
      <w:r>
        <w:t xml:space="preserve">Jsou založeny </w:t>
      </w:r>
      <w:r w:rsidR="00451CAA">
        <w:t>a záznamu informací formou magnetizace vhodného feromagnetického materiálu (</w:t>
      </w:r>
      <w:r w:rsidR="00812BB3">
        <w:t>spontánní magnetismus)</w:t>
      </w:r>
      <w:r w:rsidR="004328F2">
        <w:t xml:space="preserve"> a zápis i čtení dat je </w:t>
      </w:r>
      <w:r w:rsidR="009A3DE1">
        <w:t>prováděno laserem</w:t>
      </w:r>
    </w:p>
    <w:p w14:paraId="3327C405" w14:textId="77777777" w:rsidR="007E470E" w:rsidRDefault="007E470E" w:rsidP="007E470E">
      <w:r>
        <w:t xml:space="preserve">Zápis se provádí zahřátím zmagnetizovaného materiálu laserem na </w:t>
      </w:r>
      <w:r w:rsidR="008B6D27">
        <w:t>Curieho</w:t>
      </w:r>
      <w:r>
        <w:t xml:space="preserve"> b</w:t>
      </w:r>
      <w:r w:rsidR="00DB3D51">
        <w:t xml:space="preserve">od, kde ztrácí své </w:t>
      </w:r>
      <w:r w:rsidR="008B6D27">
        <w:t>spontánní</w:t>
      </w:r>
      <w:r w:rsidR="00DB3D51">
        <w:t xml:space="preserve"> magnetické vlastnosti a pře</w:t>
      </w:r>
      <w:r w:rsidR="00D40600">
        <w:t>pisuje se magneticky na logické 0 a poté na jedničky.</w:t>
      </w:r>
    </w:p>
    <w:p w14:paraId="1797CCAF" w14:textId="77777777" w:rsidR="007E470E" w:rsidRPr="00F56086" w:rsidRDefault="008B6D27" w:rsidP="00F56086">
      <w:r>
        <w:t xml:space="preserve">Čtení je </w:t>
      </w:r>
      <w:r w:rsidR="00122739">
        <w:t>docíleno opět pomocí laseru, který je ale pouze na malém výkonu</w:t>
      </w:r>
      <w:r w:rsidR="00E62EE4">
        <w:t xml:space="preserve">. Po dopadu laseru na magnetickou vrstvu dochází ke stlačení </w:t>
      </w:r>
      <w:r w:rsidR="00E36F41">
        <w:t>paprsku,</w:t>
      </w:r>
      <w:r w:rsidR="009C08AD">
        <w:t xml:space="preserve"> podle kterého polarizační filtr rozhodne</w:t>
      </w:r>
      <w:r w:rsidR="00E36F41">
        <w:t>,</w:t>
      </w:r>
      <w:r w:rsidR="009C08AD">
        <w:t xml:space="preserve"> </w:t>
      </w:r>
      <w:r w:rsidR="00E36F41">
        <w:t xml:space="preserve">zda se jedná </w:t>
      </w:r>
      <w:r w:rsidR="007E470E">
        <w:t>o</w:t>
      </w:r>
      <w:r w:rsidR="00E36F41">
        <w:t xml:space="preserve"> 0 či</w:t>
      </w:r>
      <w:r w:rsidR="007E470E">
        <w:t xml:space="preserve"> 1</w:t>
      </w:r>
      <w:r w:rsidR="00E36F41">
        <w:t>.</w:t>
      </w:r>
    </w:p>
    <w:p w14:paraId="35941963" w14:textId="77777777" w:rsidR="00F751D0" w:rsidRDefault="00F751D0" w:rsidP="00F751D0">
      <w:pPr>
        <w:pStyle w:val="Nadpis1"/>
      </w:pPr>
      <w:r>
        <w:lastRenderedPageBreak/>
        <w:t>Optický disk</w:t>
      </w:r>
      <w:r w:rsidR="00233765">
        <w:t xml:space="preserve"> </w:t>
      </w:r>
    </w:p>
    <w:p w14:paraId="0D9EAD34" w14:textId="77777777" w:rsidR="00F751D0" w:rsidRPr="00373F70" w:rsidRDefault="00AC7821" w:rsidP="00F751D0">
      <w:r w:rsidRPr="00AC7821">
        <w:t xml:space="preserve">Data jsou uložena ve stopách na jedné dlouhé spirále začínající ve středu média, která se postupně rozvíjí až k jeho okraji. </w:t>
      </w:r>
      <w:r w:rsidR="005F6427" w:rsidRPr="005F6427">
        <w:t xml:space="preserve">Pro čtení kompaktních disků se používá laserové světlo s vlnovou délkou 785 </w:t>
      </w:r>
      <w:r w:rsidR="00F161CC" w:rsidRPr="00F161CC">
        <w:rPr>
          <w:lang w:val="el-GR"/>
        </w:rPr>
        <w:t>μ</w:t>
      </w:r>
      <w:r w:rsidR="005F6427" w:rsidRPr="005F6427">
        <w:t>m.</w:t>
      </w:r>
      <w:r w:rsidR="00B47DF6" w:rsidRPr="00373F70">
        <w:t xml:space="preserve"> </w:t>
      </w:r>
      <w:r w:rsidR="00B47DF6" w:rsidRPr="009F5A9B">
        <w:t xml:space="preserve">Některé jsou přepisovatelné a některé </w:t>
      </w:r>
      <w:r w:rsidR="009F5A9B" w:rsidRPr="009F5A9B">
        <w:t>jsou pouze na jeden zápis. Záleží na typu optického disku a na jeho vlastnostech.</w:t>
      </w:r>
      <w:r w:rsidR="00F161CC">
        <w:t xml:space="preserve"> Jsou zpětně kompatibilní.</w:t>
      </w:r>
      <w:r w:rsidR="00E85FA0">
        <w:t xml:space="preserve"> Mají v sobě </w:t>
      </w:r>
      <w:r w:rsidR="00271CEB">
        <w:t xml:space="preserve">pity </w:t>
      </w:r>
      <w:r w:rsidR="00964E67">
        <w:t>{CS:GO Dust2}</w:t>
      </w:r>
      <w:r w:rsidR="00271CEB">
        <w:t>(</w:t>
      </w:r>
      <w:r w:rsidR="00AF585A">
        <w:t xml:space="preserve">prohlubně) a </w:t>
      </w:r>
      <w:proofErr w:type="spellStart"/>
      <w:r w:rsidR="00AF585A">
        <w:t>landy</w:t>
      </w:r>
      <w:proofErr w:type="spellEnd"/>
      <w:r w:rsidR="00AF585A">
        <w:t xml:space="preserve"> (</w:t>
      </w:r>
      <w:r w:rsidR="000D7CD1">
        <w:t>výstupky</w:t>
      </w:r>
      <w:r w:rsidR="00964E67">
        <w:t xml:space="preserve">), které </w:t>
      </w:r>
      <w:r w:rsidR="00D20527">
        <w:t xml:space="preserve">při přechodu zaznamenají </w:t>
      </w:r>
      <w:r w:rsidR="003956C1">
        <w:t>bit</w:t>
      </w:r>
      <w:r w:rsidR="00D20527">
        <w:t xml:space="preserve"> (tj. z </w:t>
      </w:r>
      <w:proofErr w:type="spellStart"/>
      <w:r w:rsidR="00D20527">
        <w:t>landu</w:t>
      </w:r>
      <w:proofErr w:type="spellEnd"/>
      <w:r w:rsidR="00D20527">
        <w:t xml:space="preserve"> do pitu = 0, z pitu do </w:t>
      </w:r>
      <w:proofErr w:type="spellStart"/>
      <w:r w:rsidR="00D20527">
        <w:t>landu</w:t>
      </w:r>
      <w:proofErr w:type="spellEnd"/>
      <w:r w:rsidR="00D20527">
        <w:t xml:space="preserve"> = 1)</w:t>
      </w:r>
      <w:r w:rsidR="005017BF">
        <w:t>.</w:t>
      </w:r>
    </w:p>
    <w:p w14:paraId="1B676D3F" w14:textId="77777777" w:rsidR="001D1F9C" w:rsidRPr="00F161CC" w:rsidRDefault="001D1F9C" w:rsidP="001D1F9C">
      <w:pPr>
        <w:rPr>
          <w:lang w:val="en-GB"/>
        </w:rPr>
      </w:pPr>
      <w:r>
        <w:rPr>
          <w:noProof/>
        </w:rPr>
        <w:drawing>
          <wp:inline distT="0" distB="0" distL="0" distR="0" wp14:anchorId="478A03C3" wp14:editId="14BF3003">
            <wp:extent cx="5943600" cy="22358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DD0E" w14:textId="77777777" w:rsidR="00F751D0" w:rsidRDefault="00F751D0" w:rsidP="00F161CC">
      <w:pPr>
        <w:pStyle w:val="Nadpis1"/>
      </w:pPr>
      <w:r>
        <w:t xml:space="preserve">CD </w:t>
      </w:r>
      <w:r w:rsidRPr="00F161CC">
        <w:rPr>
          <w:sz w:val="22"/>
          <w:lang w:val="en-GB"/>
        </w:rPr>
        <w:t>Compact Disk</w:t>
      </w:r>
    </w:p>
    <w:p w14:paraId="72EB53C0" w14:textId="77777777" w:rsidR="00677E25" w:rsidRDefault="00677E25" w:rsidP="00F161CC">
      <w:pPr>
        <w:pStyle w:val="Odstavecseseznamem"/>
        <w:numPr>
          <w:ilvl w:val="0"/>
          <w:numId w:val="8"/>
        </w:numPr>
      </w:pPr>
      <w:r>
        <w:t xml:space="preserve">kapacita </w:t>
      </w:r>
      <w:r w:rsidR="006039D5">
        <w:t xml:space="preserve">kolem </w:t>
      </w:r>
      <w:r>
        <w:t>700 MB</w:t>
      </w:r>
      <w:r w:rsidR="006E551C">
        <w:t xml:space="preserve"> při průměru 12 cm</w:t>
      </w:r>
      <w:r w:rsidR="003F7544">
        <w:t xml:space="preserve"> (menší varianta 8 cm)</w:t>
      </w:r>
    </w:p>
    <w:p w14:paraId="48F8DBA5" w14:textId="77777777" w:rsidR="00677E25" w:rsidRDefault="00677E25" w:rsidP="00F161CC">
      <w:pPr>
        <w:pStyle w:val="Odstavecseseznamem"/>
        <w:numPr>
          <w:ilvl w:val="0"/>
          <w:numId w:val="8"/>
        </w:numPr>
      </w:pPr>
      <w:r>
        <w:t>odstup stopy ve spirále 1,6 μm</w:t>
      </w:r>
      <w:r w:rsidR="003F7544">
        <w:t xml:space="preserve"> </w:t>
      </w:r>
    </w:p>
    <w:p w14:paraId="09D550B6" w14:textId="621E73E8" w:rsidR="00D31CC8" w:rsidRDefault="00D31CC8" w:rsidP="00D31CC8">
      <w:pPr>
        <w:pStyle w:val="Nadpis5"/>
      </w:pPr>
      <w:r>
        <w:t>C</w:t>
      </w:r>
      <w:r w:rsidR="002D1A84">
        <w:t>D-ROM</w:t>
      </w:r>
    </w:p>
    <w:p w14:paraId="0E0F1C31" w14:textId="77777777" w:rsidR="001D1F9C" w:rsidRDefault="001D1F9C" w:rsidP="001D1F9C">
      <w:pPr>
        <w:pStyle w:val="Nadpis3"/>
      </w:pPr>
      <w:r>
        <w:t>CD-ROM (</w:t>
      </w:r>
      <w:proofErr w:type="spellStart"/>
      <w:r>
        <w:t>ReadOnly</w:t>
      </w:r>
      <w:proofErr w:type="spellEnd"/>
      <w:r>
        <w:t>)</w:t>
      </w:r>
    </w:p>
    <w:p w14:paraId="74B92FB5" w14:textId="77777777" w:rsidR="00D31CC8" w:rsidRDefault="00C7216B" w:rsidP="00D31CC8">
      <w:r>
        <w:t>Na tomto disku jsou data „vylisována“ a nejdou již změnit, pouze číst</w:t>
      </w:r>
    </w:p>
    <w:p w14:paraId="7F681D86" w14:textId="77777777" w:rsidR="00D31CC8" w:rsidRDefault="00D31CC8" w:rsidP="002D1A84">
      <w:pPr>
        <w:pStyle w:val="Nadpis5"/>
      </w:pPr>
      <w:r>
        <w:t>CD-R</w:t>
      </w:r>
      <w:r w:rsidR="00652C97">
        <w:t xml:space="preserve"> (</w:t>
      </w:r>
      <w:proofErr w:type="spellStart"/>
      <w:r w:rsidR="00652C97" w:rsidRPr="00373F70">
        <w:t>Recordable</w:t>
      </w:r>
      <w:proofErr w:type="spellEnd"/>
      <w:r w:rsidR="00652C97">
        <w:t>)</w:t>
      </w:r>
    </w:p>
    <w:p w14:paraId="584197BD" w14:textId="12E7C66E" w:rsidR="00D31CC8" w:rsidRDefault="00CF3B29" w:rsidP="00CF3B29">
      <w:r>
        <w:t>Disk je prázdný</w:t>
      </w:r>
      <w:r w:rsidR="00C3107D">
        <w:t xml:space="preserve"> a uživatel </w:t>
      </w:r>
      <w:r w:rsidR="00373F70">
        <w:t xml:space="preserve">na něj </w:t>
      </w:r>
      <w:r w:rsidR="00C3107D">
        <w:t>pomocí vypalovačky</w:t>
      </w:r>
      <w:r w:rsidR="0017135C">
        <w:t xml:space="preserve"> </w:t>
      </w:r>
      <w:r w:rsidR="00B5406E">
        <w:t xml:space="preserve">vypálí do něj svoje data. </w:t>
      </w:r>
      <w:r w:rsidR="00DB27F2">
        <w:t xml:space="preserve">Princip spočívá v odrazivosti barviva média. </w:t>
      </w:r>
      <w:r w:rsidR="00B5406E">
        <w:t xml:space="preserve">Laser se zahřeje </w:t>
      </w:r>
      <w:r w:rsidR="001827B7">
        <w:t>na teplotu kolem 300°</w:t>
      </w:r>
      <w:r w:rsidR="00146136">
        <w:t xml:space="preserve"> a vypálí </w:t>
      </w:r>
      <w:r w:rsidR="00DB27F2">
        <w:t xml:space="preserve">barvivo z míst kam chce </w:t>
      </w:r>
      <w:r w:rsidR="005017BF">
        <w:t>uživatel</w:t>
      </w:r>
      <w:r w:rsidR="00DB27F2">
        <w:t xml:space="preserve"> zapsat 0</w:t>
      </w:r>
      <w:r w:rsidR="005017BF">
        <w:t>.</w:t>
      </w:r>
      <w:r w:rsidR="00B3798E">
        <w:t xml:space="preserve"> Mechanika musí vypalování podporovat.</w:t>
      </w:r>
    </w:p>
    <w:p w14:paraId="67670373" w14:textId="77777777" w:rsidR="00D31CC8" w:rsidRDefault="00D31CC8" w:rsidP="002D1A84">
      <w:pPr>
        <w:pStyle w:val="Nadpis5"/>
      </w:pPr>
      <w:r>
        <w:t>CD-RW</w:t>
      </w:r>
      <w:r w:rsidR="006209AE">
        <w:t xml:space="preserve"> (</w:t>
      </w:r>
      <w:proofErr w:type="spellStart"/>
      <w:r w:rsidR="006209AE" w:rsidRPr="00373F70">
        <w:t>ReWritable</w:t>
      </w:r>
      <w:proofErr w:type="spellEnd"/>
      <w:r w:rsidR="006209AE">
        <w:t>)</w:t>
      </w:r>
    </w:p>
    <w:p w14:paraId="75FC5227" w14:textId="5E003D1F" w:rsidR="00C87226" w:rsidRDefault="00B01720" w:rsidP="002D1A84">
      <w:r>
        <w:t>Počet přepisů se uvádí kole</w:t>
      </w:r>
      <w:r w:rsidR="006735CB">
        <w:t>m</w:t>
      </w:r>
      <w:r>
        <w:t xml:space="preserve"> 1000</w:t>
      </w:r>
      <w:r w:rsidR="00A83A7F">
        <w:t xml:space="preserve">, protože na rozdíl od CD-R, CD-RW má na sobě </w:t>
      </w:r>
      <w:r w:rsidR="00D10F52">
        <w:t xml:space="preserve">chemickou vrstvu, která může být v </w:t>
      </w:r>
      <w:r w:rsidR="00D10F52" w:rsidRPr="00D10F52">
        <w:t>amorfní</w:t>
      </w:r>
      <w:r w:rsidR="00D10F52">
        <w:t xml:space="preserve"> nebo </w:t>
      </w:r>
      <w:r w:rsidR="00D10F52" w:rsidRPr="00D10F52">
        <w:t>krystalické</w:t>
      </w:r>
      <w:r w:rsidR="00D10F52">
        <w:t xml:space="preserve"> struktuře a tyto </w:t>
      </w:r>
      <w:r w:rsidR="007D3F80">
        <w:t xml:space="preserve">fáze se liší </w:t>
      </w:r>
      <w:r w:rsidR="00486A72">
        <w:t xml:space="preserve">odrazivostí </w:t>
      </w:r>
      <w:r w:rsidR="007D3F80">
        <w:t>barviv</w:t>
      </w:r>
      <w:r w:rsidR="00486A72">
        <w:t>a</w:t>
      </w:r>
      <w:r w:rsidR="007D3F80">
        <w:t>.</w:t>
      </w:r>
      <w:r w:rsidR="0035699D">
        <w:t xml:space="preserve"> Zápis je tedy realizován krátkým pulsem </w:t>
      </w:r>
      <w:r w:rsidR="00377680">
        <w:t xml:space="preserve">o vysokém </w:t>
      </w:r>
      <w:r w:rsidR="00C87226">
        <w:t>výkonu,</w:t>
      </w:r>
      <w:r w:rsidR="00377680">
        <w:t xml:space="preserve"> </w:t>
      </w:r>
      <w:r w:rsidR="006A602B">
        <w:t>aby se ohřál</w:t>
      </w:r>
      <w:r w:rsidR="00095095">
        <w:t xml:space="preserve">a záznamová vrstva a za </w:t>
      </w:r>
      <w:r w:rsidR="000C0023">
        <w:t>rychlého</w:t>
      </w:r>
      <w:r w:rsidR="00095095">
        <w:t xml:space="preserve"> </w:t>
      </w:r>
      <w:r w:rsidR="00486A72">
        <w:t>z</w:t>
      </w:r>
      <w:r w:rsidR="00095095">
        <w:t xml:space="preserve">chlazení </w:t>
      </w:r>
      <w:r w:rsidR="000C0023">
        <w:t>vznikne amorfní struktura.</w:t>
      </w:r>
    </w:p>
    <w:p w14:paraId="5A031732" w14:textId="77777777" w:rsidR="000C1C39" w:rsidRDefault="001D1F9C" w:rsidP="002D1A84">
      <w:pPr>
        <w:rPr>
          <w:noProof/>
        </w:rPr>
      </w:pPr>
      <w:r w:rsidRPr="00C87226">
        <w:rPr>
          <w:noProof/>
        </w:rPr>
        <w:lastRenderedPageBreak/>
        <w:drawing>
          <wp:inline distT="0" distB="0" distL="0" distR="0" wp14:anchorId="05A1AEEC" wp14:editId="26C04052">
            <wp:extent cx="5731510" cy="2161540"/>
            <wp:effectExtent l="0" t="0" r="254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E89A47" w14:textId="55F2ADD1" w:rsidR="00C87226" w:rsidRPr="002D1A84" w:rsidRDefault="00C87226" w:rsidP="002D1A84">
      <w:r w:rsidRPr="00C87226">
        <w:rPr>
          <w:noProof/>
        </w:rPr>
        <w:drawing>
          <wp:inline distT="0" distB="0" distL="0" distR="0" wp14:anchorId="6DCAA718" wp14:editId="0674F305">
            <wp:extent cx="5731510" cy="2161540"/>
            <wp:effectExtent l="0" t="0" r="254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3763A" w14:textId="77777777" w:rsidR="00F751D0" w:rsidRDefault="00F751D0" w:rsidP="00F161CC">
      <w:pPr>
        <w:pStyle w:val="Nadpis1"/>
      </w:pPr>
      <w:r>
        <w:t xml:space="preserve">DVD </w:t>
      </w:r>
    </w:p>
    <w:p w14:paraId="498B6038" w14:textId="77777777" w:rsidR="001D1F9C" w:rsidRDefault="001D1F9C" w:rsidP="001D1F9C">
      <w:pPr>
        <w:pStyle w:val="Odstavecseseznamem"/>
        <w:numPr>
          <w:ilvl w:val="0"/>
          <w:numId w:val="25"/>
        </w:numPr>
      </w:pPr>
      <w:r>
        <w:t xml:space="preserve">Má vyšší kapacitu záznamu díky menšího odstupu ve spirále a to 0,74 </w:t>
      </w:r>
      <w:r w:rsidRPr="000E35B4">
        <w:t>μm</w:t>
      </w:r>
      <w:r>
        <w:t>.</w:t>
      </w:r>
    </w:p>
    <w:p w14:paraId="02F71352" w14:textId="15B63C98" w:rsidR="001D1F9C" w:rsidRDefault="001D1F9C" w:rsidP="001D1F9C">
      <w:pPr>
        <w:pStyle w:val="Odstavecseseznamem"/>
        <w:numPr>
          <w:ilvl w:val="0"/>
          <w:numId w:val="25"/>
        </w:numPr>
      </w:pPr>
      <w:r>
        <w:t>Stejný průměr jako CD a díky tomu je možná zpětná kompatibilita</w:t>
      </w:r>
    </w:p>
    <w:p w14:paraId="0B3F444D" w14:textId="3B8A484D" w:rsidR="004B7663" w:rsidRPr="00E016E9" w:rsidRDefault="004B7663" w:rsidP="004B7663">
      <w:r>
        <w:t xml:space="preserve">DVD je několik druhů provedení. Nejzákladnější dělení </w:t>
      </w:r>
      <w:r w:rsidR="00E97EA4">
        <w:t>je,</w:t>
      </w:r>
      <w:r>
        <w:t xml:space="preserve"> jestli mohou být data na obě strany disku nebo jen na jednu.</w:t>
      </w:r>
      <w:r w:rsidR="00E97EA4">
        <w:t xml:space="preserve"> Druhé dělení </w:t>
      </w:r>
      <w:r w:rsidR="00134ED7">
        <w:t>je,</w:t>
      </w:r>
      <w:r w:rsidR="00E97EA4">
        <w:t xml:space="preserve"> jestli má jen jednu vrstvu (plochu) na kterou laser může zapisovat a ze které může číst</w:t>
      </w:r>
      <w:r w:rsidR="00134ED7">
        <w:t xml:space="preserve"> </w:t>
      </w:r>
      <w:proofErr w:type="gramStart"/>
      <w:r w:rsidR="00134ED7">
        <w:t>a nebo</w:t>
      </w:r>
      <w:proofErr w:type="gramEnd"/>
      <w:r w:rsidR="00134ED7">
        <w:t xml:space="preserve"> jestli má dvě</w:t>
      </w:r>
      <w:r w:rsidR="00E97EA4">
        <w:t>.</w:t>
      </w:r>
    </w:p>
    <w:p w14:paraId="5BACF57F" w14:textId="77777777" w:rsidR="001D1F9C" w:rsidRDefault="001D1F9C" w:rsidP="001D1F9C">
      <w:pPr>
        <w:pStyle w:val="Nadpis3"/>
      </w:pPr>
      <w:r>
        <w:t>Provedení</w:t>
      </w:r>
    </w:p>
    <w:p w14:paraId="1552F8A3" w14:textId="7BE30D67" w:rsidR="001D1F9C" w:rsidRPr="00C727AD" w:rsidRDefault="00C47D22" w:rsidP="001D1F9C">
      <w:pPr>
        <w:numPr>
          <w:ilvl w:val="0"/>
          <w:numId w:val="21"/>
        </w:numPr>
        <w:spacing w:after="0"/>
        <w:rPr>
          <w:lang w:val="en-GB"/>
        </w:rPr>
      </w:pPr>
      <w:r w:rsidRPr="00C727AD">
        <w:t>jednostranné (</w:t>
      </w:r>
      <w:r w:rsidR="001D1F9C" w:rsidRPr="00C727AD">
        <w:t xml:space="preserve">SS = Single </w:t>
      </w:r>
      <w:r w:rsidR="001D1F9C" w:rsidRPr="00C727AD">
        <w:rPr>
          <w:lang w:val="en-GB"/>
        </w:rPr>
        <w:t>Side</w:t>
      </w:r>
      <w:r w:rsidR="001D1F9C" w:rsidRPr="00C727AD">
        <w:t>)</w:t>
      </w:r>
    </w:p>
    <w:p w14:paraId="2B19341F" w14:textId="1563EC2B" w:rsidR="001D1F9C" w:rsidRPr="00503405" w:rsidRDefault="00C47D22" w:rsidP="001D1F9C">
      <w:pPr>
        <w:numPr>
          <w:ilvl w:val="0"/>
          <w:numId w:val="21"/>
        </w:numPr>
        <w:spacing w:after="0"/>
        <w:rPr>
          <w:lang w:val="en-GB"/>
        </w:rPr>
      </w:pPr>
      <w:r w:rsidRPr="00C727AD">
        <w:t>oboustranné (</w:t>
      </w:r>
      <w:r w:rsidR="001D1F9C" w:rsidRPr="00C727AD">
        <w:t xml:space="preserve">DS = Double </w:t>
      </w:r>
      <w:r w:rsidR="001D1F9C" w:rsidRPr="00C727AD">
        <w:rPr>
          <w:lang w:val="en-GB"/>
        </w:rPr>
        <w:t>Side</w:t>
      </w:r>
      <w:r w:rsidR="001D1F9C" w:rsidRPr="00C727AD">
        <w:t>)</w:t>
      </w:r>
    </w:p>
    <w:p w14:paraId="00F157DE" w14:textId="77777777" w:rsidR="001D1F9C" w:rsidRPr="00C727AD" w:rsidRDefault="001D1F9C" w:rsidP="001D1F9C">
      <w:pPr>
        <w:spacing w:after="0"/>
        <w:rPr>
          <w:lang w:val="en-GB"/>
        </w:rPr>
      </w:pPr>
    </w:p>
    <w:p w14:paraId="45C48184" w14:textId="77777777" w:rsidR="001D1F9C" w:rsidRPr="00C727AD" w:rsidRDefault="001D1F9C" w:rsidP="001D1F9C">
      <w:pPr>
        <w:numPr>
          <w:ilvl w:val="0"/>
          <w:numId w:val="21"/>
        </w:numPr>
        <w:spacing w:after="0"/>
        <w:rPr>
          <w:lang w:val="en-GB"/>
        </w:rPr>
      </w:pPr>
      <w:r w:rsidRPr="00C727AD">
        <w:t xml:space="preserve">jednovrstvé  (SL = Single </w:t>
      </w:r>
      <w:r w:rsidRPr="00C727AD">
        <w:rPr>
          <w:lang w:val="en-GB"/>
        </w:rPr>
        <w:t>Layer</w:t>
      </w:r>
      <w:r w:rsidRPr="00C727AD">
        <w:t>)</w:t>
      </w:r>
    </w:p>
    <w:p w14:paraId="1EA982B1" w14:textId="6A2DA4E8" w:rsidR="001D1F9C" w:rsidRDefault="00C47D22" w:rsidP="001D1F9C">
      <w:pPr>
        <w:pStyle w:val="Odstavecseseznamem"/>
        <w:numPr>
          <w:ilvl w:val="0"/>
          <w:numId w:val="21"/>
        </w:numPr>
        <w:spacing w:after="0"/>
      </w:pPr>
      <w:r w:rsidRPr="00C727AD">
        <w:t>dvouvrstvé (</w:t>
      </w:r>
      <w:r w:rsidR="001D1F9C" w:rsidRPr="00C727AD">
        <w:t xml:space="preserve">DL = Double </w:t>
      </w:r>
      <w:r w:rsidR="001D1F9C" w:rsidRPr="00EB25EF">
        <w:rPr>
          <w:lang w:val="en-GB"/>
        </w:rPr>
        <w:t>Layer</w:t>
      </w:r>
      <w:r w:rsidR="001D1F9C">
        <w:t>)</w:t>
      </w:r>
    </w:p>
    <w:p w14:paraId="68078828" w14:textId="77777777" w:rsidR="001D1F9C" w:rsidRDefault="001D1F9C" w:rsidP="001D1F9C">
      <w:pPr>
        <w:spacing w:after="0"/>
      </w:pPr>
    </w:p>
    <w:tbl>
      <w:tblPr>
        <w:tblStyle w:val="Svtltabulkasmkou1zvraznn1"/>
        <w:tblpPr w:leftFromText="180" w:rightFromText="180" w:vertAnchor="text" w:horzAnchor="margin" w:tblpXSpec="center" w:tblpY="-130"/>
        <w:tblW w:w="9406" w:type="dxa"/>
        <w:tblLook w:val="0420" w:firstRow="1" w:lastRow="0" w:firstColumn="0" w:lastColumn="0" w:noHBand="0" w:noVBand="1"/>
      </w:tblPr>
      <w:tblGrid>
        <w:gridCol w:w="1533"/>
        <w:gridCol w:w="1456"/>
        <w:gridCol w:w="1017"/>
        <w:gridCol w:w="1111"/>
        <w:gridCol w:w="1440"/>
        <w:gridCol w:w="1424"/>
        <w:gridCol w:w="1425"/>
      </w:tblGrid>
      <w:tr w:rsidR="001D1F9C" w:rsidRPr="007B4753" w14:paraId="6311108F" w14:textId="77777777" w:rsidTr="005B3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tcW w:w="2989" w:type="dxa"/>
            <w:gridSpan w:val="2"/>
            <w:vMerge w:val="restart"/>
            <w:shd w:val="clear" w:color="auto" w:fill="D9E2F3" w:themeFill="accent1" w:themeFillTint="33"/>
            <w:vAlign w:val="center"/>
            <w:hideMark/>
          </w:tcPr>
          <w:p w14:paraId="03FF47CB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lastRenderedPageBreak/>
              <w:t>Designation</w:t>
            </w:r>
          </w:p>
        </w:tc>
        <w:tc>
          <w:tcPr>
            <w:tcW w:w="1017" w:type="dxa"/>
            <w:vMerge w:val="restart"/>
            <w:shd w:val="clear" w:color="auto" w:fill="D9E2F3" w:themeFill="accent1" w:themeFillTint="33"/>
            <w:vAlign w:val="center"/>
            <w:hideMark/>
          </w:tcPr>
          <w:p w14:paraId="7371E16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Sides</w:t>
            </w:r>
          </w:p>
        </w:tc>
        <w:tc>
          <w:tcPr>
            <w:tcW w:w="1111" w:type="dxa"/>
            <w:vMerge w:val="restart"/>
            <w:shd w:val="clear" w:color="auto" w:fill="D9E2F3" w:themeFill="accent1" w:themeFillTint="33"/>
            <w:vAlign w:val="center"/>
            <w:hideMark/>
          </w:tcPr>
          <w:p w14:paraId="72E02DA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Total layers</w:t>
            </w:r>
          </w:p>
        </w:tc>
        <w:tc>
          <w:tcPr>
            <w:tcW w:w="1440" w:type="dxa"/>
            <w:vMerge w:val="restart"/>
            <w:shd w:val="clear" w:color="auto" w:fill="D9E2F3" w:themeFill="accent1" w:themeFillTint="33"/>
            <w:vAlign w:val="center"/>
            <w:hideMark/>
          </w:tcPr>
          <w:p w14:paraId="1D43B988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Diameter (cm)</w:t>
            </w:r>
          </w:p>
        </w:tc>
        <w:tc>
          <w:tcPr>
            <w:tcW w:w="2849" w:type="dxa"/>
            <w:gridSpan w:val="2"/>
            <w:shd w:val="clear" w:color="auto" w:fill="D9E2F3" w:themeFill="accent1" w:themeFillTint="33"/>
            <w:vAlign w:val="center"/>
            <w:hideMark/>
          </w:tcPr>
          <w:p w14:paraId="4A315EDD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Capacity</w:t>
            </w:r>
          </w:p>
        </w:tc>
      </w:tr>
      <w:tr w:rsidR="001D1F9C" w:rsidRPr="007B4753" w14:paraId="608E42F3" w14:textId="77777777" w:rsidTr="005B3E8E">
        <w:trPr>
          <w:trHeight w:val="189"/>
        </w:trPr>
        <w:tc>
          <w:tcPr>
            <w:tcW w:w="0" w:type="auto"/>
            <w:gridSpan w:val="2"/>
            <w:vMerge/>
            <w:shd w:val="clear" w:color="auto" w:fill="D9E2F3" w:themeFill="accent1" w:themeFillTint="33"/>
            <w:vAlign w:val="center"/>
            <w:hideMark/>
          </w:tcPr>
          <w:p w14:paraId="20B53AB5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6399F5C9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24771D87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  <w:hideMark/>
          </w:tcPr>
          <w:p w14:paraId="08B4810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0FC70A9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lang w:val="en-GB"/>
              </w:rPr>
              <w:t>GB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61ED1D69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proofErr w:type="spellStart"/>
            <w:r w:rsidRPr="007B4753">
              <w:rPr>
                <w:lang w:val="en-GB"/>
              </w:rPr>
              <w:t>GiB</w:t>
            </w:r>
            <w:proofErr w:type="spellEnd"/>
          </w:p>
        </w:tc>
      </w:tr>
      <w:tr w:rsidR="001D1F9C" w:rsidRPr="007B4753" w14:paraId="095BBFDF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4CAB3D2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DVD-1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60557840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SS SL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49F317D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0DE6CF8E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6AB5276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8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42B518F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1.46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388CB72B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1.36</w:t>
            </w:r>
          </w:p>
        </w:tc>
      </w:tr>
      <w:tr w:rsidR="001D1F9C" w:rsidRPr="007B4753" w14:paraId="294D266E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1FDC79E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DVD-2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683E172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SS DL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310ABA10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0390C69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641E587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8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7B353C2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2.66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44526DD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2.47</w:t>
            </w:r>
          </w:p>
        </w:tc>
      </w:tr>
      <w:tr w:rsidR="001D1F9C" w:rsidRPr="007B4753" w14:paraId="6818C5F3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0FC80276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DVD-3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07131AB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DS SL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02F3F07D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635DAC5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1BAAA4DD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8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7C836F6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2.92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59568AD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2.72</w:t>
            </w:r>
          </w:p>
        </w:tc>
      </w:tr>
      <w:tr w:rsidR="001D1F9C" w:rsidRPr="007B4753" w14:paraId="5224E068" w14:textId="77777777" w:rsidTr="005B3E8E">
        <w:trPr>
          <w:trHeight w:val="412"/>
        </w:trPr>
        <w:tc>
          <w:tcPr>
            <w:tcW w:w="1533" w:type="dxa"/>
            <w:shd w:val="clear" w:color="auto" w:fill="D9E2F3" w:themeFill="accent1" w:themeFillTint="33"/>
            <w:vAlign w:val="center"/>
            <w:hideMark/>
          </w:tcPr>
          <w:p w14:paraId="196EDA70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DVD-4</w:t>
            </w:r>
          </w:p>
        </w:tc>
        <w:tc>
          <w:tcPr>
            <w:tcW w:w="1456" w:type="dxa"/>
            <w:shd w:val="clear" w:color="auto" w:fill="D9E2F3" w:themeFill="accent1" w:themeFillTint="33"/>
            <w:vAlign w:val="center"/>
            <w:hideMark/>
          </w:tcPr>
          <w:p w14:paraId="4CBEC863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DS DL</w:t>
            </w:r>
          </w:p>
        </w:tc>
        <w:tc>
          <w:tcPr>
            <w:tcW w:w="1017" w:type="dxa"/>
            <w:shd w:val="clear" w:color="auto" w:fill="D9E2F3" w:themeFill="accent1" w:themeFillTint="33"/>
            <w:vAlign w:val="center"/>
            <w:hideMark/>
          </w:tcPr>
          <w:p w14:paraId="4E1A65AA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2</w:t>
            </w:r>
          </w:p>
        </w:tc>
        <w:tc>
          <w:tcPr>
            <w:tcW w:w="1111" w:type="dxa"/>
            <w:shd w:val="clear" w:color="auto" w:fill="D9E2F3" w:themeFill="accent1" w:themeFillTint="33"/>
            <w:vAlign w:val="center"/>
            <w:hideMark/>
          </w:tcPr>
          <w:p w14:paraId="65BB1395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4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  <w:hideMark/>
          </w:tcPr>
          <w:p w14:paraId="54EB1963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8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5A39D822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5.32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78258323" w14:textId="77777777" w:rsidR="001D1F9C" w:rsidRPr="007B4753" w:rsidRDefault="001D1F9C" w:rsidP="005B3E8E">
            <w:pPr>
              <w:spacing w:line="259" w:lineRule="auto"/>
              <w:jc w:val="center"/>
              <w:rPr>
                <w:b/>
                <w:lang w:val="en-GB"/>
              </w:rPr>
            </w:pPr>
            <w:r w:rsidRPr="007B4753">
              <w:rPr>
                <w:b/>
              </w:rPr>
              <w:t>4.95</w:t>
            </w:r>
          </w:p>
        </w:tc>
      </w:tr>
      <w:tr w:rsidR="001D1F9C" w:rsidRPr="007B4753" w14:paraId="2E108AA7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6BC1D80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DVD-5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0688C9F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SS SL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48B8479E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60A05828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0262D59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12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24A9D522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4.70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22623ED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4.37</w:t>
            </w:r>
          </w:p>
        </w:tc>
      </w:tr>
      <w:tr w:rsidR="001D1F9C" w:rsidRPr="007B4753" w14:paraId="65810CF6" w14:textId="77777777" w:rsidTr="005B3E8E">
        <w:trPr>
          <w:trHeight w:val="412"/>
        </w:trPr>
        <w:tc>
          <w:tcPr>
            <w:tcW w:w="1533" w:type="dxa"/>
            <w:shd w:val="clear" w:color="auto" w:fill="D9E2F3" w:themeFill="accent1" w:themeFillTint="33"/>
            <w:vAlign w:val="center"/>
            <w:hideMark/>
          </w:tcPr>
          <w:p w14:paraId="4BA40162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DVD-9</w:t>
            </w:r>
          </w:p>
        </w:tc>
        <w:tc>
          <w:tcPr>
            <w:tcW w:w="1456" w:type="dxa"/>
            <w:shd w:val="clear" w:color="auto" w:fill="D9E2F3" w:themeFill="accent1" w:themeFillTint="33"/>
            <w:vAlign w:val="center"/>
            <w:hideMark/>
          </w:tcPr>
          <w:p w14:paraId="6DD5E8D6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SS DL</w:t>
            </w:r>
          </w:p>
        </w:tc>
        <w:tc>
          <w:tcPr>
            <w:tcW w:w="1017" w:type="dxa"/>
            <w:shd w:val="clear" w:color="auto" w:fill="D9E2F3" w:themeFill="accent1" w:themeFillTint="33"/>
            <w:vAlign w:val="center"/>
            <w:hideMark/>
          </w:tcPr>
          <w:p w14:paraId="42524A96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</w:t>
            </w:r>
          </w:p>
        </w:tc>
        <w:tc>
          <w:tcPr>
            <w:tcW w:w="1111" w:type="dxa"/>
            <w:shd w:val="clear" w:color="auto" w:fill="D9E2F3" w:themeFill="accent1" w:themeFillTint="33"/>
            <w:vAlign w:val="center"/>
            <w:hideMark/>
          </w:tcPr>
          <w:p w14:paraId="6A04253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2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  <w:hideMark/>
          </w:tcPr>
          <w:p w14:paraId="3C15CA0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12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2AF4A78B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8.54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06CC4509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7.95</w:t>
            </w:r>
          </w:p>
        </w:tc>
      </w:tr>
      <w:tr w:rsidR="001D1F9C" w:rsidRPr="007B4753" w14:paraId="5C758ED5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22DB1708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DVD-10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4A0F435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DS SL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4696DAE9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2458FDF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051437CA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12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73ACFD4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9.40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4E7E404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8.75</w:t>
            </w:r>
          </w:p>
        </w:tc>
      </w:tr>
      <w:tr w:rsidR="001D1F9C" w:rsidRPr="007B4753" w14:paraId="53F2F2D8" w14:textId="77777777" w:rsidTr="005B3E8E">
        <w:trPr>
          <w:trHeight w:val="412"/>
        </w:trPr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14:paraId="24F5587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DVD-14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  <w:hideMark/>
          </w:tcPr>
          <w:p w14:paraId="734EE9C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DS SL+DL</w:t>
            </w:r>
          </w:p>
        </w:tc>
        <w:tc>
          <w:tcPr>
            <w:tcW w:w="1017" w:type="dxa"/>
            <w:shd w:val="clear" w:color="auto" w:fill="F2F2F2" w:themeFill="background1" w:themeFillShade="F2"/>
            <w:vAlign w:val="center"/>
            <w:hideMark/>
          </w:tcPr>
          <w:p w14:paraId="356C35E4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2</w:t>
            </w:r>
          </w:p>
        </w:tc>
        <w:tc>
          <w:tcPr>
            <w:tcW w:w="1111" w:type="dxa"/>
            <w:shd w:val="clear" w:color="auto" w:fill="F2F2F2" w:themeFill="background1" w:themeFillShade="F2"/>
            <w:vAlign w:val="center"/>
            <w:hideMark/>
          </w:tcPr>
          <w:p w14:paraId="135C2C32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3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  <w:hideMark/>
          </w:tcPr>
          <w:p w14:paraId="52182EC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12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04C6DC50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13.24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  <w:hideMark/>
          </w:tcPr>
          <w:p w14:paraId="5BFEAAF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t>12.33</w:t>
            </w:r>
          </w:p>
        </w:tc>
      </w:tr>
      <w:tr w:rsidR="001D1F9C" w:rsidRPr="007B4753" w14:paraId="2DD22C18" w14:textId="77777777" w:rsidTr="005B3E8E">
        <w:trPr>
          <w:trHeight w:val="412"/>
        </w:trPr>
        <w:tc>
          <w:tcPr>
            <w:tcW w:w="1533" w:type="dxa"/>
            <w:shd w:val="clear" w:color="auto" w:fill="D9E2F3" w:themeFill="accent1" w:themeFillTint="33"/>
            <w:vAlign w:val="center"/>
            <w:hideMark/>
          </w:tcPr>
          <w:p w14:paraId="2A5B2C20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DVD-18</w:t>
            </w:r>
          </w:p>
        </w:tc>
        <w:tc>
          <w:tcPr>
            <w:tcW w:w="1456" w:type="dxa"/>
            <w:shd w:val="clear" w:color="auto" w:fill="D9E2F3" w:themeFill="accent1" w:themeFillTint="33"/>
            <w:vAlign w:val="center"/>
            <w:hideMark/>
          </w:tcPr>
          <w:p w14:paraId="06B8916F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DS DL</w:t>
            </w:r>
          </w:p>
        </w:tc>
        <w:tc>
          <w:tcPr>
            <w:tcW w:w="1017" w:type="dxa"/>
            <w:shd w:val="clear" w:color="auto" w:fill="D9E2F3" w:themeFill="accent1" w:themeFillTint="33"/>
            <w:vAlign w:val="center"/>
            <w:hideMark/>
          </w:tcPr>
          <w:p w14:paraId="71AFFF93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2</w:t>
            </w:r>
          </w:p>
        </w:tc>
        <w:tc>
          <w:tcPr>
            <w:tcW w:w="1111" w:type="dxa"/>
            <w:shd w:val="clear" w:color="auto" w:fill="D9E2F3" w:themeFill="accent1" w:themeFillTint="33"/>
            <w:vAlign w:val="center"/>
            <w:hideMark/>
          </w:tcPr>
          <w:p w14:paraId="07ECA9B6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4</w:t>
            </w:r>
          </w:p>
        </w:tc>
        <w:tc>
          <w:tcPr>
            <w:tcW w:w="1440" w:type="dxa"/>
            <w:shd w:val="clear" w:color="auto" w:fill="D9E2F3" w:themeFill="accent1" w:themeFillTint="33"/>
            <w:vAlign w:val="center"/>
            <w:hideMark/>
          </w:tcPr>
          <w:p w14:paraId="1D374F9C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12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6DF5D8C1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17.08</w:t>
            </w:r>
          </w:p>
        </w:tc>
        <w:tc>
          <w:tcPr>
            <w:tcW w:w="1424" w:type="dxa"/>
            <w:shd w:val="clear" w:color="auto" w:fill="D9E2F3" w:themeFill="accent1" w:themeFillTint="33"/>
            <w:vAlign w:val="center"/>
            <w:hideMark/>
          </w:tcPr>
          <w:p w14:paraId="0B895017" w14:textId="77777777" w:rsidR="001D1F9C" w:rsidRPr="007B4753" w:rsidRDefault="001D1F9C" w:rsidP="005B3E8E">
            <w:pPr>
              <w:spacing w:line="259" w:lineRule="auto"/>
              <w:jc w:val="center"/>
              <w:rPr>
                <w:lang w:val="en-GB"/>
              </w:rPr>
            </w:pPr>
            <w:r w:rsidRPr="007B4753">
              <w:rPr>
                <w:b/>
                <w:bCs/>
              </w:rPr>
              <w:t>15.90</w:t>
            </w:r>
          </w:p>
        </w:tc>
      </w:tr>
    </w:tbl>
    <w:p w14:paraId="72F24EDC" w14:textId="77777777" w:rsidR="001D1F9C" w:rsidRDefault="001D1F9C" w:rsidP="001D1F9C">
      <w:pPr>
        <w:pStyle w:val="Nadpis3"/>
        <w:jc w:val="center"/>
      </w:pPr>
      <w:r>
        <w:rPr>
          <w:noProof/>
        </w:rPr>
        <w:drawing>
          <wp:inline distT="0" distB="0" distL="0" distR="0" wp14:anchorId="38704030" wp14:editId="455B4655">
            <wp:extent cx="4752975" cy="3347165"/>
            <wp:effectExtent l="0" t="0" r="0" b="5715"/>
            <wp:docPr id="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5" t="1601" r="15709" b="2391"/>
                    <a:stretch/>
                  </pic:blipFill>
                  <pic:spPr bwMode="auto">
                    <a:xfrm>
                      <a:off x="0" y="0"/>
                      <a:ext cx="4752975" cy="334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84C53" w14:textId="77777777" w:rsidR="001D1F9C" w:rsidRDefault="001D1F9C" w:rsidP="001D1F9C">
      <w:pPr>
        <w:jc w:val="center"/>
      </w:pPr>
    </w:p>
    <w:p w14:paraId="2324F67A" w14:textId="77777777" w:rsidR="001D1F9C" w:rsidRDefault="001D1F9C" w:rsidP="001D1F9C">
      <w:pPr>
        <w:pStyle w:val="Nadpis2"/>
      </w:pPr>
      <w:r>
        <w:t>DVD-ROM</w:t>
      </w:r>
    </w:p>
    <w:p w14:paraId="5C10767E" w14:textId="77777777" w:rsidR="001D1F9C" w:rsidRDefault="001D1F9C" w:rsidP="001D1F9C">
      <w:pPr>
        <w:pStyle w:val="Odstavecseseznamem"/>
        <w:numPr>
          <w:ilvl w:val="0"/>
          <w:numId w:val="30"/>
        </w:numPr>
      </w:pPr>
      <w:r>
        <w:t>jen pro čtení</w:t>
      </w:r>
    </w:p>
    <w:p w14:paraId="7E9EA73F" w14:textId="77777777" w:rsidR="001D1F9C" w:rsidRDefault="001D1F9C" w:rsidP="001D1F9C">
      <w:pPr>
        <w:pStyle w:val="Odstavecseseznamem"/>
        <w:numPr>
          <w:ilvl w:val="0"/>
          <w:numId w:val="28"/>
        </w:numPr>
      </w:pPr>
      <w:r>
        <w:t>pity jsou vyráběny lisováním</w:t>
      </w:r>
    </w:p>
    <w:p w14:paraId="2783162C" w14:textId="77777777" w:rsidR="001D1F9C" w:rsidRDefault="001D1F9C" w:rsidP="001D1F9C">
      <w:pPr>
        <w:pStyle w:val="Odstavecseseznamem"/>
        <w:numPr>
          <w:ilvl w:val="0"/>
          <w:numId w:val="29"/>
        </w:numPr>
      </w:pPr>
      <w:r>
        <w:t>víceúčelový formát pro ukládání dat – nástupce CD-ROM</w:t>
      </w:r>
    </w:p>
    <w:p w14:paraId="6AF65A3E" w14:textId="77777777" w:rsidR="001D1F9C" w:rsidRDefault="001D1F9C" w:rsidP="001D1F9C">
      <w:pPr>
        <w:pStyle w:val="Nadpis3"/>
      </w:pPr>
      <w:r>
        <w:t>DVD-Video</w:t>
      </w:r>
    </w:p>
    <w:p w14:paraId="07F0E893" w14:textId="77777777" w:rsidR="001D1F9C" w:rsidRDefault="001D1F9C" w:rsidP="001D1F9C">
      <w:pPr>
        <w:pStyle w:val="Odstavecseseznamem"/>
        <w:numPr>
          <w:ilvl w:val="0"/>
          <w:numId w:val="26"/>
        </w:numPr>
      </w:pPr>
      <w:r>
        <w:t xml:space="preserve">Standard pro uložení komerčních filmů </w:t>
      </w:r>
    </w:p>
    <w:p w14:paraId="4017002E" w14:textId="77777777" w:rsidR="001D1F9C" w:rsidRDefault="001D1F9C" w:rsidP="001D1F9C">
      <w:pPr>
        <w:pStyle w:val="Odstavecseseznamem"/>
        <w:numPr>
          <w:ilvl w:val="0"/>
          <w:numId w:val="26"/>
        </w:numPr>
      </w:pPr>
      <w:r>
        <w:t>MPEG-2</w:t>
      </w:r>
    </w:p>
    <w:p w14:paraId="4D6EC811" w14:textId="77777777" w:rsidR="001D1F9C" w:rsidRDefault="001D1F9C" w:rsidP="001D1F9C">
      <w:pPr>
        <w:pStyle w:val="Nadpis3"/>
      </w:pPr>
      <w:r>
        <w:lastRenderedPageBreak/>
        <w:t>DVD-Audio</w:t>
      </w:r>
    </w:p>
    <w:p w14:paraId="2DFE0879" w14:textId="77777777" w:rsidR="001D1F9C" w:rsidRDefault="001D1F9C" w:rsidP="001D1F9C">
      <w:pPr>
        <w:pStyle w:val="Odstavecseseznamem"/>
        <w:numPr>
          <w:ilvl w:val="0"/>
          <w:numId w:val="27"/>
        </w:numPr>
      </w:pPr>
      <w:r>
        <w:t>Standard pro uložení komerčních audio nahrávek</w:t>
      </w:r>
    </w:p>
    <w:p w14:paraId="0597CAB3" w14:textId="77777777" w:rsidR="001D1F9C" w:rsidRDefault="001D1F9C" w:rsidP="001D1F9C">
      <w:pPr>
        <w:pStyle w:val="Odstavecseseznamem"/>
        <w:numPr>
          <w:ilvl w:val="0"/>
          <w:numId w:val="27"/>
        </w:numPr>
      </w:pPr>
      <w:r>
        <w:t>Vysoká kvalita zvuku, 5.1 prostorový zvuk</w:t>
      </w:r>
    </w:p>
    <w:p w14:paraId="2B47E61B" w14:textId="77777777" w:rsidR="001D1F9C" w:rsidRDefault="001D1F9C" w:rsidP="001D1F9C">
      <w:pPr>
        <w:pStyle w:val="Nadpis2"/>
      </w:pPr>
      <w:r>
        <w:t xml:space="preserve"> DVD-R/RW</w:t>
      </w:r>
    </w:p>
    <w:p w14:paraId="1C631AA9" w14:textId="77777777" w:rsidR="001D1F9C" w:rsidRDefault="001D1F9C" w:rsidP="001D1F9C">
      <w:pPr>
        <w:pStyle w:val="Odstavecseseznamem"/>
        <w:numPr>
          <w:ilvl w:val="0"/>
          <w:numId w:val="29"/>
        </w:numPr>
      </w:pPr>
      <w:r>
        <w:t>Kompatibilní se staršími mechanikami a přehrávači</w:t>
      </w:r>
    </w:p>
    <w:p w14:paraId="210287A3" w14:textId="77777777" w:rsidR="001D1F9C" w:rsidRDefault="001D1F9C" w:rsidP="001D1F9C">
      <w:pPr>
        <w:pStyle w:val="Odstavecseseznamem"/>
        <w:numPr>
          <w:ilvl w:val="0"/>
          <w:numId w:val="29"/>
        </w:numPr>
      </w:pPr>
      <w:r>
        <w:t>Funguje jako CD-RW– krystalická a amorfní fáze</w:t>
      </w:r>
    </w:p>
    <w:p w14:paraId="791A2997" w14:textId="77777777" w:rsidR="001D1F9C" w:rsidRDefault="001D1F9C" w:rsidP="001D1F9C">
      <w:pPr>
        <w:pStyle w:val="Nadpis2"/>
      </w:pPr>
      <w:r>
        <w:t xml:space="preserve"> DVD+R/RW</w:t>
      </w:r>
    </w:p>
    <w:p w14:paraId="7BBA7A97" w14:textId="77777777" w:rsidR="001D1F9C" w:rsidRDefault="001D1F9C" w:rsidP="001D1F9C">
      <w:pPr>
        <w:pStyle w:val="Odstavecseseznamem"/>
        <w:numPr>
          <w:ilvl w:val="0"/>
          <w:numId w:val="32"/>
        </w:numPr>
      </w:pPr>
      <w:r>
        <w:t>Novější standart DVD-R/RW</w:t>
      </w:r>
    </w:p>
    <w:p w14:paraId="3BFDF30F" w14:textId="77777777" w:rsidR="001D1F9C" w:rsidRDefault="001D1F9C" w:rsidP="001D1F9C">
      <w:pPr>
        <w:pStyle w:val="Odstavecseseznamem"/>
        <w:numPr>
          <w:ilvl w:val="0"/>
          <w:numId w:val="31"/>
        </w:numPr>
      </w:pPr>
      <w:r>
        <w:t>Mechaniky mají větší odolnosti proti chybám—lepší práce s méně kvalitními médii</w:t>
      </w:r>
    </w:p>
    <w:p w14:paraId="18625833" w14:textId="77777777" w:rsidR="001D1F9C" w:rsidRDefault="001D1F9C" w:rsidP="001D1F9C">
      <w:pPr>
        <w:pStyle w:val="Odstavecseseznamem"/>
        <w:numPr>
          <w:ilvl w:val="0"/>
          <w:numId w:val="31"/>
        </w:numPr>
      </w:pPr>
      <w:r>
        <w:t>Důvod vzniku – DVD-R/RW licence byly drahé</w:t>
      </w:r>
    </w:p>
    <w:p w14:paraId="0FDE5686" w14:textId="77777777" w:rsidR="001D1F9C" w:rsidRDefault="001D1F9C" w:rsidP="001D1F9C">
      <w:pPr>
        <w:pStyle w:val="Odstavecseseznamem"/>
        <w:numPr>
          <w:ilvl w:val="0"/>
          <w:numId w:val="31"/>
        </w:numPr>
      </w:pPr>
      <w:r>
        <w:t>Funguje jako CD-RW – krystalická a amorfní fáze</w:t>
      </w:r>
    </w:p>
    <w:p w14:paraId="5FAA1CC8" w14:textId="77777777" w:rsidR="001D1F9C" w:rsidRDefault="001D1F9C" w:rsidP="001D1F9C">
      <w:pPr>
        <w:pStyle w:val="Nadpis2"/>
      </w:pPr>
      <w:r>
        <w:t xml:space="preserve"> DVD-RAM</w:t>
      </w:r>
    </w:p>
    <w:p w14:paraId="1C1F1726" w14:textId="77777777" w:rsidR="001D1F9C" w:rsidRDefault="001D1F9C" w:rsidP="001D1F9C">
      <w:pPr>
        <w:pStyle w:val="Odstavecseseznamem"/>
        <w:numPr>
          <w:ilvl w:val="0"/>
          <w:numId w:val="33"/>
        </w:numPr>
      </w:pPr>
      <w:r>
        <w:t>použit systém kruhových stop – všechny stopy mají stejný počet sektorů</w:t>
      </w:r>
    </w:p>
    <w:p w14:paraId="6FC7D542" w14:textId="77777777" w:rsidR="001D1F9C" w:rsidRDefault="001D1F9C" w:rsidP="001D1F9C">
      <w:pPr>
        <w:pStyle w:val="Odstavecseseznamem"/>
        <w:numPr>
          <w:ilvl w:val="0"/>
          <w:numId w:val="33"/>
        </w:numPr>
      </w:pPr>
      <w:r>
        <w:t>přepisovatelné médium – jeví se jako pevný disk – lze data číst/zapisovat</w:t>
      </w:r>
    </w:p>
    <w:p w14:paraId="604D379D" w14:textId="288C22C6" w:rsidR="001D1F9C" w:rsidRDefault="001D1F9C" w:rsidP="001D1F9C">
      <w:pPr>
        <w:pStyle w:val="Odstavecseseznamem"/>
        <w:numPr>
          <w:ilvl w:val="0"/>
          <w:numId w:val="33"/>
        </w:numPr>
      </w:pPr>
      <w:r>
        <w:t>dobrá detekce a korekce chyb při zápisu – dlouhá životnost</w:t>
      </w:r>
    </w:p>
    <w:p w14:paraId="231EBF40" w14:textId="48B88D80" w:rsidR="00D23F96" w:rsidRDefault="00DD1EE1" w:rsidP="001D1F9C">
      <w:pPr>
        <w:pStyle w:val="Odstavecseseznamem"/>
        <w:numPr>
          <w:ilvl w:val="0"/>
          <w:numId w:val="33"/>
        </w:numPr>
      </w:pPr>
      <w:r>
        <w:t>Okamžitý přístup k datům</w:t>
      </w:r>
    </w:p>
    <w:p w14:paraId="0D5B7EF2" w14:textId="77777777" w:rsidR="001D1F9C" w:rsidRDefault="001D1F9C" w:rsidP="001D1F9C">
      <w:pPr>
        <w:pStyle w:val="Odstavecseseznamem"/>
        <w:numPr>
          <w:ilvl w:val="0"/>
          <w:numId w:val="33"/>
        </w:numPr>
      </w:pPr>
      <w:r>
        <w:t>uložen v ochranném pouzdře (9 typů)</w:t>
      </w:r>
    </w:p>
    <w:p w14:paraId="0A21B587" w14:textId="77777777" w:rsidR="001D1F9C" w:rsidRDefault="001D1F9C" w:rsidP="001D1F9C">
      <w:pPr>
        <w:pStyle w:val="Odstavecseseznamem"/>
        <w:numPr>
          <w:ilvl w:val="1"/>
          <w:numId w:val="29"/>
        </w:numPr>
      </w:pPr>
      <w:r>
        <w:t>nejčastěji se používá typ 1 – nelze z pouzdra vyjmout</w:t>
      </w:r>
    </w:p>
    <w:p w14:paraId="4A3DA494" w14:textId="77777777" w:rsidR="001D1F9C" w:rsidRDefault="001D1F9C" w:rsidP="001D1F9C">
      <w:pPr>
        <w:pStyle w:val="Odstavecseseznamem"/>
        <w:numPr>
          <w:ilvl w:val="1"/>
          <w:numId w:val="29"/>
        </w:numPr>
      </w:pPr>
      <w:r>
        <w:t>2 a 4 –lze vyjmout z pouzdra</w:t>
      </w:r>
    </w:p>
    <w:p w14:paraId="39DFA5DF" w14:textId="77777777" w:rsidR="001D1F9C" w:rsidRDefault="001D1F9C" w:rsidP="001D1F9C">
      <w:pPr>
        <w:pStyle w:val="Odstavecseseznamem"/>
        <w:numPr>
          <w:ilvl w:val="0"/>
          <w:numId w:val="33"/>
        </w:numPr>
      </w:pPr>
      <w:r>
        <w:t>kapacita 4,7 GB</w:t>
      </w:r>
    </w:p>
    <w:p w14:paraId="53EB2943" w14:textId="77777777" w:rsidR="001D1F9C" w:rsidRPr="000E35B4" w:rsidRDefault="001D1F9C" w:rsidP="001D1F9C">
      <w:pPr>
        <w:pStyle w:val="Nadpis1"/>
      </w:pPr>
      <w:r w:rsidRPr="000E35B4">
        <w:t>Princip čtecí hlavy u optické mechaniky</w:t>
      </w:r>
    </w:p>
    <w:p w14:paraId="7F9AD397" w14:textId="7C9B020F" w:rsidR="001D1F9C" w:rsidRDefault="001D1F9C" w:rsidP="001D1F9C">
      <w:r>
        <w:t xml:space="preserve">Nejdůležitější část optické mechaniky je optická hlava skládající se z polovodičového laseru (laserová dioda), čočky pro usměrnění laserového paprsku, polopropustného zrcadla a fotodiody. </w:t>
      </w:r>
      <w:r>
        <w:br/>
        <w:t xml:space="preserve">Laser pro práci s CD má vlnovou délku 780 </w:t>
      </w:r>
      <w:proofErr w:type="spellStart"/>
      <w:r w:rsidR="000E35B4" w:rsidRPr="000E35B4">
        <w:t>μ</w:t>
      </w:r>
      <w:r>
        <w:t>m</w:t>
      </w:r>
      <w:proofErr w:type="spellEnd"/>
      <w:r>
        <w:t xml:space="preserve"> (červený laser), DVD 650 </w:t>
      </w:r>
      <w:proofErr w:type="spellStart"/>
      <w:r w:rsidR="000E35B4" w:rsidRPr="000E35B4">
        <w:t>μ</w:t>
      </w:r>
      <w:r>
        <w:t>m</w:t>
      </w:r>
      <w:proofErr w:type="spellEnd"/>
      <w:r>
        <w:t xml:space="preserve"> a Blu-Ray</w:t>
      </w:r>
      <w:r w:rsidR="009F45DD">
        <w:t xml:space="preserve"> používá </w:t>
      </w:r>
      <w:r w:rsidR="00DA69B2">
        <w:t>405</w:t>
      </w:r>
      <w:r w:rsidR="00DA69B2" w:rsidRPr="00DA69B2">
        <w:t xml:space="preserve"> </w:t>
      </w:r>
      <w:proofErr w:type="spellStart"/>
      <w:r w:rsidR="00DA69B2" w:rsidRPr="000E35B4">
        <w:t>μ</w:t>
      </w:r>
      <w:r w:rsidR="00DA69B2">
        <w:t>m</w:t>
      </w:r>
      <w:proofErr w:type="spellEnd"/>
      <w:r>
        <w:t>.</w:t>
      </w:r>
    </w:p>
    <w:p w14:paraId="71B44967" w14:textId="77777777" w:rsidR="001D1F9C" w:rsidRPr="002E34B3" w:rsidRDefault="001D1F9C" w:rsidP="001D1F9C">
      <w:r>
        <w:t>Čtení dat je prováděno laserem, který je pomocí vystavovacího mechanismu (typicky se jedná o krokový motorek) naváděn přesně nad střed stopy. Laserový paprsek emitovaný laserovou diodou je zaostřen pomocí speciálních čoček na velmi malé místo reflexní vrstvy, přičemž prochází(tam i zpět) přes silnou polykarbonátovou nosnou vrstvu. Dopadne-li laserový paprsek na reflexní, tedy odrazovou plošku (land), odráží se zpět v téměř plné intenzitě přes optickou soustavu a polopropustné zrcadlo na fotodiodu, na jejímž výstupu se objeví napěťový impuls. Při dopadu paprsku na díru (pit) je rozptýleno větší množství energie, přičemž na výstupu fotodiody je téměř nulové napětí.</w:t>
      </w:r>
    </w:p>
    <w:p w14:paraId="2C70F6DF" w14:textId="77777777" w:rsidR="001D1F9C" w:rsidRPr="00373F70" w:rsidRDefault="001D1F9C" w:rsidP="001D1F9C">
      <w:pPr>
        <w:pStyle w:val="Nadpis1"/>
      </w:pPr>
      <w:proofErr w:type="spellStart"/>
      <w:r w:rsidRPr="00373F70">
        <w:t>Blu-ray</w:t>
      </w:r>
      <w:proofErr w:type="spellEnd"/>
      <w:r w:rsidRPr="00373F70">
        <w:t xml:space="preserve"> </w:t>
      </w:r>
    </w:p>
    <w:p w14:paraId="04BB85A2" w14:textId="77777777" w:rsidR="001D1F9C" w:rsidRDefault="001D1F9C" w:rsidP="001D1F9C">
      <w:r>
        <w:t>Dokázali přehrát a uložit video ve Full HD rozlišení. Obrovská paměť díky odstupu ve stopě 0.35</w:t>
      </w:r>
      <w:r w:rsidRPr="00A975AF">
        <w:t xml:space="preserve"> </w:t>
      </w:r>
      <w:r w:rsidRPr="00412EF6">
        <w:rPr>
          <w:lang w:val="en-GB"/>
        </w:rPr>
        <w:t>μ</w:t>
      </w:r>
      <w:r w:rsidRPr="00373F70">
        <w:t>m</w:t>
      </w:r>
      <w:r>
        <w:t>.</w:t>
      </w:r>
    </w:p>
    <w:p w14:paraId="2902494E" w14:textId="77777777" w:rsidR="001D1F9C" w:rsidRDefault="001D1F9C" w:rsidP="001D1F9C">
      <w:pPr>
        <w:pStyle w:val="Nadpis3"/>
      </w:pPr>
      <w:r>
        <w:t>BD- ROM (</w:t>
      </w:r>
      <w:proofErr w:type="spellStart"/>
      <w:r w:rsidRPr="000E35B4">
        <w:rPr>
          <w:lang w:val="en-GB"/>
        </w:rPr>
        <w:t>ReadOnly</w:t>
      </w:r>
      <w:proofErr w:type="spellEnd"/>
      <w:r>
        <w:t>)</w:t>
      </w:r>
    </w:p>
    <w:p w14:paraId="57C30AAE" w14:textId="77777777" w:rsidR="001D1F9C" w:rsidRDefault="001D1F9C" w:rsidP="001D1F9C">
      <w:pPr>
        <w:pStyle w:val="Nadpis3"/>
      </w:pPr>
      <w:r>
        <w:t>BD-R (</w:t>
      </w:r>
      <w:r w:rsidRPr="000E35B4">
        <w:rPr>
          <w:lang w:val="en-GB"/>
        </w:rPr>
        <w:t>Recordable</w:t>
      </w:r>
      <w:r>
        <w:t>)</w:t>
      </w:r>
    </w:p>
    <w:p w14:paraId="707D8AC7" w14:textId="5FB6010E" w:rsidR="001D1F9C" w:rsidRDefault="001D1F9C" w:rsidP="001D1F9C">
      <w:pPr>
        <w:pStyle w:val="Nadpis3"/>
      </w:pPr>
      <w:r>
        <w:t>BD-RE (</w:t>
      </w:r>
      <w:bookmarkStart w:id="1" w:name="_Hlk904781"/>
      <w:proofErr w:type="spellStart"/>
      <w:r w:rsidRPr="000E35B4">
        <w:rPr>
          <w:lang w:val="en-GB"/>
        </w:rPr>
        <w:t>ReWritable</w:t>
      </w:r>
      <w:bookmarkEnd w:id="1"/>
      <w:proofErr w:type="spellEnd"/>
      <w:r>
        <w:t>)</w:t>
      </w:r>
    </w:p>
    <w:p w14:paraId="64535099" w14:textId="77777777" w:rsidR="001C3E68" w:rsidRPr="001C3E68" w:rsidRDefault="001C3E68" w:rsidP="001C3E68"/>
    <w:p w14:paraId="1B41DEC5" w14:textId="6B47E79A" w:rsidR="001D1F9C" w:rsidRDefault="001D1F9C" w:rsidP="001D1F9C">
      <w:r>
        <w:rPr>
          <w:noProof/>
        </w:rPr>
        <w:lastRenderedPageBreak/>
        <w:drawing>
          <wp:inline distT="0" distB="0" distL="0" distR="0" wp14:anchorId="59A5FD00" wp14:editId="4FE7C5D6">
            <wp:extent cx="5973288" cy="2552569"/>
            <wp:effectExtent l="0" t="0" r="0" b="635"/>
            <wp:docPr id="4" name="Zástupný symbol pro obsah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pro obsah 3"/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" t="9072" r="1718" b="6091"/>
                    <a:stretch/>
                  </pic:blipFill>
                  <pic:spPr bwMode="auto">
                    <a:xfrm>
                      <a:off x="0" y="0"/>
                      <a:ext cx="6053123" cy="258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3E68">
        <w:br/>
      </w:r>
    </w:p>
    <w:p w14:paraId="490BE363" w14:textId="77777777" w:rsidR="001D1F9C" w:rsidRDefault="001D1F9C" w:rsidP="001D1F9C">
      <w:r w:rsidRPr="005F5005">
        <w:rPr>
          <w:noProof/>
        </w:rPr>
        <w:drawing>
          <wp:inline distT="0" distB="0" distL="0" distR="0" wp14:anchorId="099D7E9C" wp14:editId="7A0ECE4E">
            <wp:extent cx="5731510" cy="3832225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F332A" w14:textId="77777777" w:rsidR="001D1F9C" w:rsidRDefault="001D1F9C" w:rsidP="001D1F9C">
      <w:r>
        <w:t xml:space="preserve"> </w:t>
      </w:r>
    </w:p>
    <w:p w14:paraId="0FFAC92C" w14:textId="77777777" w:rsidR="001D1F9C" w:rsidRDefault="001D1F9C" w:rsidP="001D1F9C">
      <w:pPr>
        <w:pStyle w:val="Nadpis1"/>
      </w:pPr>
      <w:r w:rsidRPr="00373F70">
        <w:t>Flash</w:t>
      </w:r>
      <w:r>
        <w:t xml:space="preserve"> paměti (Maturitní otázka 13.)</w:t>
      </w:r>
    </w:p>
    <w:p w14:paraId="23045A94" w14:textId="77777777" w:rsidR="001D1F9C" w:rsidRDefault="001D1F9C" w:rsidP="001D1F9C">
      <w:r>
        <w:t xml:space="preserve">Je to nevolatilní (elektricky nezávislá) </w:t>
      </w:r>
      <w:proofErr w:type="spellStart"/>
      <w:r>
        <w:t>zapisovatelná</w:t>
      </w:r>
      <w:proofErr w:type="spellEnd"/>
      <w:r>
        <w:t xml:space="preserve"> paměť s libovolnou dobou přístupu a s malou spotřebou energie. Je organizovaná v blocích a každý je přístupný samostatně. Více v Maturitní otázka 13. Jsou odolné vůči otřesům, protože neobsahují žádné pohyblivé součásti.</w:t>
      </w:r>
    </w:p>
    <w:p w14:paraId="79139F14" w14:textId="77777777" w:rsidR="001D1F9C" w:rsidRDefault="001D1F9C" w:rsidP="001D1F9C">
      <w:pPr>
        <w:pStyle w:val="Nadpis2"/>
        <w:numPr>
          <w:ilvl w:val="0"/>
          <w:numId w:val="24"/>
        </w:numPr>
      </w:pPr>
      <w:r>
        <w:lastRenderedPageBreak/>
        <w:t xml:space="preserve">USB </w:t>
      </w:r>
      <w:r w:rsidRPr="00412EF6">
        <w:rPr>
          <w:lang w:val="en-GB"/>
        </w:rPr>
        <w:t>flash</w:t>
      </w:r>
      <w:r>
        <w:t xml:space="preserve"> disky </w:t>
      </w:r>
    </w:p>
    <w:p w14:paraId="00CAAEC4" w14:textId="7989EC6D" w:rsidR="001D1F9C" w:rsidRDefault="001D1F9C" w:rsidP="001D1F9C">
      <w:r>
        <w:t>Mal</w:t>
      </w:r>
      <w:r w:rsidR="0090513B">
        <w:t>é</w:t>
      </w:r>
      <w:r>
        <w:t xml:space="preserve"> datové médium. Většinou se data nahrávají přes USB port. Můžou mít kapacitu až několik TB.</w:t>
      </w:r>
    </w:p>
    <w:p w14:paraId="7A9F4946" w14:textId="77777777" w:rsidR="001D1F9C" w:rsidRDefault="001D1F9C" w:rsidP="001D1F9C">
      <w:pPr>
        <w:pStyle w:val="Nadpis2"/>
        <w:numPr>
          <w:ilvl w:val="0"/>
          <w:numId w:val="24"/>
        </w:numPr>
      </w:pPr>
      <w:r>
        <w:t xml:space="preserve">Paměťové karty </w:t>
      </w:r>
    </w:p>
    <w:p w14:paraId="4BCB0BD9" w14:textId="26C091AD" w:rsidR="001D1F9C" w:rsidRDefault="001D1F9C" w:rsidP="001D1F9C">
      <w:r>
        <w:t>Je to malé, kompaktní zařízení s relativně vysokou kapacitou, je odolné vůči magnetickým a elektrickým polím. Používá se většinou ve foťácích, telefonech apod.</w:t>
      </w:r>
      <w:r>
        <w:tab/>
      </w:r>
    </w:p>
    <w:p w14:paraId="47926E28" w14:textId="77777777" w:rsidR="001D1F9C" w:rsidRDefault="001D1F9C" w:rsidP="001D1F9C">
      <w:pPr>
        <w:pStyle w:val="Nadpis2"/>
        <w:numPr>
          <w:ilvl w:val="0"/>
          <w:numId w:val="24"/>
        </w:numPr>
        <w:rPr>
          <w:sz w:val="22"/>
        </w:rPr>
      </w:pPr>
      <w:r>
        <w:t xml:space="preserve">SSD disky </w:t>
      </w:r>
      <w:r w:rsidRPr="00412EF6">
        <w:rPr>
          <w:sz w:val="22"/>
          <w:lang w:val="en-GB"/>
        </w:rPr>
        <w:t>Solid-state drive</w:t>
      </w:r>
    </w:p>
    <w:p w14:paraId="5798C4B4" w14:textId="401CC4D0" w:rsidR="001D1F9C" w:rsidRDefault="001D1F9C" w:rsidP="001D1F9C">
      <w:r>
        <w:t xml:space="preserve">Je nástupce pevných disků. Nedělá skoro žádný hluk a dosahuje velmi vysokých přenosových rychlostí. </w:t>
      </w:r>
      <w:r w:rsidR="00120BB7">
        <w:t>Špatný</w:t>
      </w:r>
      <w:r>
        <w:t xml:space="preserve"> poměr cena / paměť. Životnost je omezena maximálním počtem přepisů do stejné buňky</w:t>
      </w:r>
      <w:r w:rsidR="00120BB7">
        <w:t>. Je typické mít v počítači SSD+HDD. V dnešní době se začíná i používat SSHD. Kter</w:t>
      </w:r>
      <w:r w:rsidR="0052694D">
        <w:t>ý je kompromis těchto dvou médií.</w:t>
      </w:r>
    </w:p>
    <w:p w14:paraId="1ABF14DF" w14:textId="77777777" w:rsidR="001D1F9C" w:rsidRDefault="001D1F9C" w:rsidP="001D1F9C">
      <w:r>
        <w:br w:type="page"/>
      </w:r>
    </w:p>
    <w:p w14:paraId="2F905C92" w14:textId="77777777" w:rsidR="00E57583" w:rsidRDefault="00E57583" w:rsidP="00E57583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503C114C" w14:textId="77777777" w:rsidR="00DB2EE9" w:rsidRDefault="00C411F1" w:rsidP="00D42881">
      <w:pPr>
        <w:pStyle w:val="Odstavecseseznamem"/>
        <w:numPr>
          <w:ilvl w:val="0"/>
          <w:numId w:val="1"/>
        </w:numPr>
        <w:spacing w:after="0" w:line="240" w:lineRule="auto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D42881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https://cs.wikipedia.org/wiki/Datov%C3%A9_m%C3%A9dium</w:t>
        </w:r>
      </w:hyperlink>
    </w:p>
    <w:p w14:paraId="2B707CA8" w14:textId="77777777" w:rsidR="00D42881" w:rsidRDefault="00C411F1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3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https://cs.wikipedia.org/wiki/Disketa</w:t>
        </w:r>
      </w:hyperlink>
    </w:p>
    <w:p w14:paraId="156B1007" w14:textId="77777777" w:rsidR="00493177" w:rsidRDefault="00C411F1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4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https://cs.wikipedia.org/wiki/Magnetooptick%C3%BD_disk</w:t>
        </w:r>
      </w:hyperlink>
    </w:p>
    <w:p w14:paraId="47528B99" w14:textId="77777777" w:rsidR="00493177" w:rsidRDefault="00C411F1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5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https://cs.wikipedia.org/wiki/Mainframe</w:t>
        </w:r>
      </w:hyperlink>
    </w:p>
    <w:p w14:paraId="44C2491E" w14:textId="77777777" w:rsidR="00493177" w:rsidRDefault="00C411F1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6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https://en.wikipedia.org/wiki/Magnetic_tape</w:t>
        </w:r>
      </w:hyperlink>
    </w:p>
    <w:p w14:paraId="6C7BEA40" w14:textId="77777777" w:rsidR="00493177" w:rsidRDefault="00C411F1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="00493177" w:rsidRPr="00D21604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https://cs.wikipedia.org/wiki/Pevn%C3%BD_disk</w:t>
        </w:r>
      </w:hyperlink>
    </w:p>
    <w:p w14:paraId="68D677BB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https://cs.wikipedia.org/wiki/Datov%C3%A9_m%C3%A9dium</w:t>
        </w:r>
      </w:hyperlink>
    </w:p>
    <w:p w14:paraId="06BC4316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9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https://cs.wikipedia.org/wiki/Solid-state_drive</w:t>
        </w:r>
      </w:hyperlink>
    </w:p>
    <w:p w14:paraId="7F666A05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https://www.root.cz/clanky/magneticke-pameti-pro-trvaly-zaznam-dat/</w:t>
        </w:r>
      </w:hyperlink>
    </w:p>
    <w:p w14:paraId="16FE4984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https://cs.wikipedia.org/wiki/Data</w:t>
        </w:r>
      </w:hyperlink>
    </w:p>
    <w:p w14:paraId="3456FEA2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https://www.techopedia.com/definition/8214/magneto-optical-disk-mo-disk</w:t>
        </w:r>
      </w:hyperlink>
    </w:p>
    <w:p w14:paraId="087350BE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3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https://cs.wikipedia.org/wiki/SSD</w:t>
        </w:r>
      </w:hyperlink>
    </w:p>
    <w:p w14:paraId="4AED2BDD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4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https://cs.wikipedia.org/wiki/Pam%C4%9B%C5%A5ov%C3%A1_karta</w:t>
        </w:r>
      </w:hyperlink>
    </w:p>
    <w:p w14:paraId="07B8A8E3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5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https://cs.wikipedia.org/wiki/USB_flash_disk</w:t>
        </w:r>
      </w:hyperlink>
    </w:p>
    <w:p w14:paraId="5233B9A5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6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https://cs.wikipedia.org/wiki/Flash_pam%C4%9B%C5%A5</w:t>
        </w:r>
      </w:hyperlink>
    </w:p>
    <w:p w14:paraId="2565DD17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7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http://www.mizici.com/article.php?aid=142</w:t>
        </w:r>
      </w:hyperlink>
    </w:p>
    <w:p w14:paraId="4FDF6F48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8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https://www.root.cz/clanky/magnetoopticke-disky/</w:t>
        </w:r>
      </w:hyperlink>
    </w:p>
    <w:p w14:paraId="49BCF246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9" w:history="1">
        <w:r w:rsidR="001D1F9C" w:rsidRPr="0004473A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https://cs.wikipedia.org/wiki/Informace</w:t>
        </w:r>
      </w:hyperlink>
    </w:p>
    <w:p w14:paraId="70A74E74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0" w:history="1">
        <w:r w:rsidR="001D1F9C" w:rsidRPr="006C3847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https://en.wikipedia.org/wiki/Magneto-optical_drive</w:t>
        </w:r>
      </w:hyperlink>
    </w:p>
    <w:p w14:paraId="5D79AEFA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1" w:history="1">
        <w:r w:rsidR="001D1F9C" w:rsidRPr="006C3847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https://en.wikipedia.org/wiki/Compact_Disc_Digital_Audio</w:t>
        </w:r>
      </w:hyperlink>
    </w:p>
    <w:p w14:paraId="203A89F5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2" w:history="1">
        <w:r w:rsidR="001D1F9C" w:rsidRPr="006C384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</w:t>
        </w:r>
      </w:hyperlink>
    </w:p>
    <w:p w14:paraId="00CB4D61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3" w:history="1">
        <w:r w:rsidR="001D1F9C" w:rsidRPr="006C3847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https://cs.wikipedia.org/wiki/DVD-Video</w:t>
        </w:r>
      </w:hyperlink>
    </w:p>
    <w:p w14:paraId="12643FC2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4" w:history="1">
        <w:r w:rsidR="001D1F9C" w:rsidRPr="002B529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https://cs.wikipedia.org/wiki/DVD-Audio</w:t>
        </w:r>
      </w:hyperlink>
    </w:p>
    <w:p w14:paraId="2AEEADD3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5" w:history="1">
        <w:r w:rsidR="001D1F9C" w:rsidRPr="002B529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https://cs.wikipedia.org/wiki/DVD%2BRW</w:t>
        </w:r>
      </w:hyperlink>
    </w:p>
    <w:p w14:paraId="218F4D69" w14:textId="77777777" w:rsidR="001D1F9C" w:rsidRDefault="00C411F1" w:rsidP="001D1F9C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36" w:history="1">
        <w:r w:rsidR="001D1F9C" w:rsidRPr="002B529E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https://cs.wikipedia.org/wiki/DVD_p%C5%99ehr%C3%A1va%C4%8D</w:t>
        </w:r>
      </w:hyperlink>
    </w:p>
    <w:p w14:paraId="2D49A5A2" w14:textId="439DC510" w:rsidR="00493177" w:rsidRPr="00D42881" w:rsidRDefault="001D1F9C" w:rsidP="00D42881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792473">
        <w:rPr>
          <w:rFonts w:cstheme="minorHAnsi"/>
          <w:color w:val="0000FF"/>
          <w:sz w:val="18"/>
          <w:szCs w:val="18"/>
          <w:u w:val="single"/>
          <w:lang w:eastAsia="en-GB"/>
        </w:rPr>
        <w:t>https://cs.wikipedia.org/wiki/DVD-RW</w:t>
      </w:r>
    </w:p>
    <w:sectPr w:rsidR="00493177" w:rsidRPr="00D42881" w:rsidSect="00ED6DF3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3F6C0" w14:textId="77777777" w:rsidR="00BB233C" w:rsidRDefault="00BB233C" w:rsidP="00410127">
      <w:pPr>
        <w:spacing w:after="0" w:line="240" w:lineRule="auto"/>
      </w:pPr>
      <w:r>
        <w:separator/>
      </w:r>
    </w:p>
  </w:endnote>
  <w:endnote w:type="continuationSeparator" w:id="0">
    <w:p w14:paraId="52DA14F2" w14:textId="77777777" w:rsidR="00BB233C" w:rsidRDefault="00BB233C" w:rsidP="00410127">
      <w:pPr>
        <w:spacing w:after="0" w:line="240" w:lineRule="auto"/>
      </w:pPr>
      <w:r>
        <w:continuationSeparator/>
      </w:r>
    </w:p>
  </w:endnote>
  <w:endnote w:type="continuationNotice" w:id="1">
    <w:p w14:paraId="299109F4" w14:textId="77777777" w:rsidR="002B2743" w:rsidRDefault="002B27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4D72D389" w14:textId="00CC2AB5" w:rsidR="00410127" w:rsidRDefault="00FA0E98" w:rsidP="00FA0E98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2567E" w14:textId="77777777" w:rsidR="00BB233C" w:rsidRDefault="00BB233C" w:rsidP="00410127">
      <w:pPr>
        <w:spacing w:after="0" w:line="240" w:lineRule="auto"/>
      </w:pPr>
      <w:r>
        <w:separator/>
      </w:r>
    </w:p>
  </w:footnote>
  <w:footnote w:type="continuationSeparator" w:id="0">
    <w:p w14:paraId="72E96911" w14:textId="77777777" w:rsidR="00BB233C" w:rsidRDefault="00BB233C" w:rsidP="00410127">
      <w:pPr>
        <w:spacing w:after="0" w:line="240" w:lineRule="auto"/>
      </w:pPr>
      <w:r>
        <w:continuationSeparator/>
      </w:r>
    </w:p>
  </w:footnote>
  <w:footnote w:type="continuationNotice" w:id="1">
    <w:p w14:paraId="4F97BBA9" w14:textId="77777777" w:rsidR="002B2743" w:rsidRDefault="002B27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8E37A" w14:textId="5AC5E0FA" w:rsidR="00410127" w:rsidRDefault="00AA157F" w:rsidP="00614462">
    <w:pPr>
      <w:pStyle w:val="Zhlav"/>
    </w:pPr>
    <w:r>
      <w:rPr>
        <w:lang w:val="en-GB"/>
      </w:rPr>
      <w:t>Hardware</w:t>
    </w:r>
    <w:r>
      <w:tab/>
      <w:t>v2 – RKFO</w:t>
    </w:r>
    <w:r w:rsidR="00465DBD">
      <w:tab/>
    </w:r>
    <w:r w:rsidR="00C411F1" w:rsidRPr="00891910">
      <w:rPr>
        <w:lang w:val="en-GB"/>
      </w:rPr>
      <w:t>0</w:t>
    </w:r>
    <w:r w:rsidR="00C411F1">
      <w:rPr>
        <w:lang w:val="en-GB"/>
      </w:rPr>
      <w:t>7</w:t>
    </w:r>
    <w:r w:rsidR="00C411F1" w:rsidRPr="00891910">
      <w:rPr>
        <w:lang w:val="en-GB"/>
      </w:rPr>
      <w:t>/0</w:t>
    </w:r>
    <w:r w:rsidR="00C411F1">
      <w:rPr>
        <w:lang w:val="en-GB"/>
      </w:rPr>
      <w:t>5</w:t>
    </w:r>
    <w:r w:rsidR="00C411F1" w:rsidRPr="00891910">
      <w:rPr>
        <w:lang w:val="en-GB"/>
      </w:rPr>
      <w:t>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295E"/>
    <w:multiLevelType w:val="hybridMultilevel"/>
    <w:tmpl w:val="703C3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163D"/>
    <w:multiLevelType w:val="hybridMultilevel"/>
    <w:tmpl w:val="942C0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B4344"/>
    <w:multiLevelType w:val="hybridMultilevel"/>
    <w:tmpl w:val="BA284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91093"/>
    <w:multiLevelType w:val="hybridMultilevel"/>
    <w:tmpl w:val="2DFEB04E"/>
    <w:lvl w:ilvl="0" w:tplc="1F1606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D1784"/>
    <w:multiLevelType w:val="hybridMultilevel"/>
    <w:tmpl w:val="B17EA34A"/>
    <w:lvl w:ilvl="0" w:tplc="B024F7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FC6C5536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6765"/>
    <w:multiLevelType w:val="hybridMultilevel"/>
    <w:tmpl w:val="CA9EA4B8"/>
    <w:lvl w:ilvl="0" w:tplc="8FD6A72A">
      <w:start w:val="1"/>
      <w:numFmt w:val="decimal"/>
      <w:lvlText w:val="%1."/>
      <w:lvlJc w:val="left"/>
      <w:pPr>
        <w:ind w:left="1600" w:hanging="360"/>
      </w:pPr>
      <w:rPr>
        <w:rFonts w:ascii="Calibri Light" w:eastAsia="Calibri Light" w:hAnsi="Calibri Light" w:cs="Calibri Light" w:hint="default"/>
        <w:i/>
        <w:color w:val="2D74B5"/>
        <w:w w:val="100"/>
        <w:sz w:val="22"/>
        <w:szCs w:val="22"/>
        <w:lang w:val="cs-CZ" w:eastAsia="cs-CZ" w:bidi="cs-CZ"/>
      </w:rPr>
    </w:lvl>
    <w:lvl w:ilvl="1" w:tplc="A2B2150C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2" w:tplc="B4C8FA66">
      <w:numFmt w:val="bullet"/>
      <w:lvlText w:val=""/>
      <w:lvlJc w:val="left"/>
      <w:pPr>
        <w:ind w:left="3040" w:hanging="360"/>
      </w:pPr>
      <w:rPr>
        <w:rFonts w:ascii="Wingdings" w:eastAsia="Wingdings" w:hAnsi="Wingdings" w:cs="Wingdings" w:hint="default"/>
        <w:w w:val="100"/>
        <w:sz w:val="22"/>
        <w:szCs w:val="22"/>
        <w:lang w:val="cs-CZ" w:eastAsia="cs-CZ" w:bidi="cs-CZ"/>
      </w:rPr>
    </w:lvl>
    <w:lvl w:ilvl="3" w:tplc="D7625A08">
      <w:numFmt w:val="bullet"/>
      <w:lvlText w:val="•"/>
      <w:lvlJc w:val="left"/>
      <w:pPr>
        <w:ind w:left="3494" w:hanging="360"/>
      </w:pPr>
      <w:rPr>
        <w:rFonts w:hint="default"/>
        <w:lang w:val="cs-CZ" w:eastAsia="cs-CZ" w:bidi="cs-CZ"/>
      </w:rPr>
    </w:lvl>
    <w:lvl w:ilvl="4" w:tplc="69E03DAE">
      <w:numFmt w:val="bullet"/>
      <w:lvlText w:val="•"/>
      <w:lvlJc w:val="left"/>
      <w:pPr>
        <w:ind w:left="3949" w:hanging="360"/>
      </w:pPr>
      <w:rPr>
        <w:rFonts w:hint="default"/>
        <w:lang w:val="cs-CZ" w:eastAsia="cs-CZ" w:bidi="cs-CZ"/>
      </w:rPr>
    </w:lvl>
    <w:lvl w:ilvl="5" w:tplc="A15E10E6">
      <w:numFmt w:val="bullet"/>
      <w:lvlText w:val="•"/>
      <w:lvlJc w:val="left"/>
      <w:pPr>
        <w:ind w:left="4404" w:hanging="360"/>
      </w:pPr>
      <w:rPr>
        <w:rFonts w:hint="default"/>
        <w:lang w:val="cs-CZ" w:eastAsia="cs-CZ" w:bidi="cs-CZ"/>
      </w:rPr>
    </w:lvl>
    <w:lvl w:ilvl="6" w:tplc="BD6C6A6A">
      <w:numFmt w:val="bullet"/>
      <w:lvlText w:val="•"/>
      <w:lvlJc w:val="left"/>
      <w:pPr>
        <w:ind w:left="4859" w:hanging="360"/>
      </w:pPr>
      <w:rPr>
        <w:rFonts w:hint="default"/>
        <w:lang w:val="cs-CZ" w:eastAsia="cs-CZ" w:bidi="cs-CZ"/>
      </w:rPr>
    </w:lvl>
    <w:lvl w:ilvl="7" w:tplc="F8047216">
      <w:numFmt w:val="bullet"/>
      <w:lvlText w:val="•"/>
      <w:lvlJc w:val="left"/>
      <w:pPr>
        <w:ind w:left="5313" w:hanging="360"/>
      </w:pPr>
      <w:rPr>
        <w:rFonts w:hint="default"/>
        <w:lang w:val="cs-CZ" w:eastAsia="cs-CZ" w:bidi="cs-CZ"/>
      </w:rPr>
    </w:lvl>
    <w:lvl w:ilvl="8" w:tplc="122EF408">
      <w:numFmt w:val="bullet"/>
      <w:lvlText w:val="•"/>
      <w:lvlJc w:val="left"/>
      <w:pPr>
        <w:ind w:left="5768" w:hanging="360"/>
      </w:pPr>
      <w:rPr>
        <w:rFonts w:hint="default"/>
        <w:lang w:val="cs-CZ" w:eastAsia="cs-CZ" w:bidi="cs-CZ"/>
      </w:rPr>
    </w:lvl>
  </w:abstractNum>
  <w:abstractNum w:abstractNumId="6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0803E9"/>
    <w:multiLevelType w:val="hybridMultilevel"/>
    <w:tmpl w:val="678E3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7228"/>
    <w:multiLevelType w:val="hybridMultilevel"/>
    <w:tmpl w:val="AD6218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1228D6"/>
    <w:multiLevelType w:val="hybridMultilevel"/>
    <w:tmpl w:val="CD409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F1D52"/>
    <w:multiLevelType w:val="hybridMultilevel"/>
    <w:tmpl w:val="2ACE68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07BC6"/>
    <w:multiLevelType w:val="hybridMultilevel"/>
    <w:tmpl w:val="3A008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008C0"/>
    <w:multiLevelType w:val="hybridMultilevel"/>
    <w:tmpl w:val="DF1A9D8A"/>
    <w:lvl w:ilvl="0" w:tplc="30F0D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4B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AE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E4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80D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2C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0A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08A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66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DC60E3"/>
    <w:multiLevelType w:val="hybridMultilevel"/>
    <w:tmpl w:val="675CA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453B0"/>
    <w:multiLevelType w:val="hybridMultilevel"/>
    <w:tmpl w:val="9412F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21F46"/>
    <w:multiLevelType w:val="hybridMultilevel"/>
    <w:tmpl w:val="E3920B9E"/>
    <w:lvl w:ilvl="0" w:tplc="1AA6B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7422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1438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E3D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F868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EE9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7C15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2EA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1498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00751"/>
    <w:multiLevelType w:val="hybridMultilevel"/>
    <w:tmpl w:val="D4DE03F4"/>
    <w:lvl w:ilvl="0" w:tplc="E8C69E98">
      <w:start w:val="1"/>
      <w:numFmt w:val="decimal"/>
      <w:lvlText w:val="%1."/>
      <w:lvlJc w:val="left"/>
      <w:pPr>
        <w:ind w:left="1600" w:hanging="360"/>
      </w:pPr>
      <w:rPr>
        <w:rFonts w:ascii="Calibri Light" w:eastAsia="Calibri Light" w:hAnsi="Calibri Light" w:cs="Calibri Light" w:hint="default"/>
        <w:i/>
        <w:color w:val="2D74B5"/>
        <w:w w:val="100"/>
        <w:sz w:val="22"/>
        <w:szCs w:val="22"/>
        <w:lang w:val="cs-CZ" w:eastAsia="cs-CZ" w:bidi="cs-CZ"/>
      </w:rPr>
    </w:lvl>
    <w:lvl w:ilvl="1" w:tplc="CD96A35C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2" w:tplc="B3FAF17E">
      <w:numFmt w:val="bullet"/>
      <w:lvlText w:val="•"/>
      <w:lvlJc w:val="left"/>
      <w:pPr>
        <w:ind w:left="3309" w:hanging="360"/>
      </w:pPr>
      <w:rPr>
        <w:rFonts w:hint="default"/>
        <w:lang w:val="cs-CZ" w:eastAsia="cs-CZ" w:bidi="cs-CZ"/>
      </w:rPr>
    </w:lvl>
    <w:lvl w:ilvl="3" w:tplc="26E8DB12">
      <w:numFmt w:val="bullet"/>
      <w:lvlText w:val="•"/>
      <w:lvlJc w:val="left"/>
      <w:pPr>
        <w:ind w:left="4299" w:hanging="360"/>
      </w:pPr>
      <w:rPr>
        <w:rFonts w:hint="default"/>
        <w:lang w:val="cs-CZ" w:eastAsia="cs-CZ" w:bidi="cs-CZ"/>
      </w:rPr>
    </w:lvl>
    <w:lvl w:ilvl="4" w:tplc="C290988A">
      <w:numFmt w:val="bullet"/>
      <w:lvlText w:val="•"/>
      <w:lvlJc w:val="left"/>
      <w:pPr>
        <w:ind w:left="5288" w:hanging="360"/>
      </w:pPr>
      <w:rPr>
        <w:rFonts w:hint="default"/>
        <w:lang w:val="cs-CZ" w:eastAsia="cs-CZ" w:bidi="cs-CZ"/>
      </w:rPr>
    </w:lvl>
    <w:lvl w:ilvl="5" w:tplc="59A0E25E">
      <w:numFmt w:val="bullet"/>
      <w:lvlText w:val="•"/>
      <w:lvlJc w:val="left"/>
      <w:pPr>
        <w:ind w:left="6278" w:hanging="360"/>
      </w:pPr>
      <w:rPr>
        <w:rFonts w:hint="default"/>
        <w:lang w:val="cs-CZ" w:eastAsia="cs-CZ" w:bidi="cs-CZ"/>
      </w:rPr>
    </w:lvl>
    <w:lvl w:ilvl="6" w:tplc="EE2236C0">
      <w:numFmt w:val="bullet"/>
      <w:lvlText w:val="•"/>
      <w:lvlJc w:val="left"/>
      <w:pPr>
        <w:ind w:left="7268" w:hanging="360"/>
      </w:pPr>
      <w:rPr>
        <w:rFonts w:hint="default"/>
        <w:lang w:val="cs-CZ" w:eastAsia="cs-CZ" w:bidi="cs-CZ"/>
      </w:rPr>
    </w:lvl>
    <w:lvl w:ilvl="7" w:tplc="CE0648D0">
      <w:numFmt w:val="bullet"/>
      <w:lvlText w:val="•"/>
      <w:lvlJc w:val="left"/>
      <w:pPr>
        <w:ind w:left="8257" w:hanging="360"/>
      </w:pPr>
      <w:rPr>
        <w:rFonts w:hint="default"/>
        <w:lang w:val="cs-CZ" w:eastAsia="cs-CZ" w:bidi="cs-CZ"/>
      </w:rPr>
    </w:lvl>
    <w:lvl w:ilvl="8" w:tplc="D40A01E4">
      <w:numFmt w:val="bullet"/>
      <w:lvlText w:val="•"/>
      <w:lvlJc w:val="left"/>
      <w:pPr>
        <w:ind w:left="9247" w:hanging="360"/>
      </w:pPr>
      <w:rPr>
        <w:rFonts w:hint="default"/>
        <w:lang w:val="cs-CZ" w:eastAsia="cs-CZ" w:bidi="cs-CZ"/>
      </w:rPr>
    </w:lvl>
  </w:abstractNum>
  <w:abstractNum w:abstractNumId="17" w15:restartNumberingAfterBreak="0">
    <w:nsid w:val="5636177C"/>
    <w:multiLevelType w:val="hybridMultilevel"/>
    <w:tmpl w:val="4D4608D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C32BB"/>
    <w:multiLevelType w:val="hybridMultilevel"/>
    <w:tmpl w:val="F4CCF768"/>
    <w:lvl w:ilvl="0" w:tplc="D1B498E0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1" w:tplc="5C243D68">
      <w:numFmt w:val="bullet"/>
      <w:lvlText w:val=""/>
      <w:lvlJc w:val="left"/>
      <w:pPr>
        <w:ind w:left="1600" w:hanging="360"/>
      </w:pPr>
      <w:rPr>
        <w:rFonts w:hint="default"/>
        <w:w w:val="100"/>
        <w:lang w:val="cs-CZ" w:eastAsia="cs-CZ" w:bidi="cs-CZ"/>
      </w:rPr>
    </w:lvl>
    <w:lvl w:ilvl="2" w:tplc="2D76742C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3418D338">
      <w:numFmt w:val="bullet"/>
      <w:lvlText w:val="•"/>
      <w:lvlJc w:val="left"/>
      <w:pPr>
        <w:ind w:left="3279" w:hanging="360"/>
      </w:pPr>
      <w:rPr>
        <w:rFonts w:hint="default"/>
        <w:lang w:val="cs-CZ" w:eastAsia="cs-CZ" w:bidi="cs-CZ"/>
      </w:rPr>
    </w:lvl>
    <w:lvl w:ilvl="4" w:tplc="CD68CC08">
      <w:numFmt w:val="bullet"/>
      <w:lvlText w:val="•"/>
      <w:lvlJc w:val="left"/>
      <w:pPr>
        <w:ind w:left="4238" w:hanging="360"/>
      </w:pPr>
      <w:rPr>
        <w:rFonts w:hint="default"/>
        <w:lang w:val="cs-CZ" w:eastAsia="cs-CZ" w:bidi="cs-CZ"/>
      </w:rPr>
    </w:lvl>
    <w:lvl w:ilvl="5" w:tplc="D110082E">
      <w:numFmt w:val="bullet"/>
      <w:lvlText w:val="•"/>
      <w:lvlJc w:val="left"/>
      <w:pPr>
        <w:ind w:left="5197" w:hanging="360"/>
      </w:pPr>
      <w:rPr>
        <w:rFonts w:hint="default"/>
        <w:lang w:val="cs-CZ" w:eastAsia="cs-CZ" w:bidi="cs-CZ"/>
      </w:rPr>
    </w:lvl>
    <w:lvl w:ilvl="6" w:tplc="2DD0EEF6">
      <w:numFmt w:val="bullet"/>
      <w:lvlText w:val="•"/>
      <w:lvlJc w:val="left"/>
      <w:pPr>
        <w:ind w:left="6156" w:hanging="360"/>
      </w:pPr>
      <w:rPr>
        <w:rFonts w:hint="default"/>
        <w:lang w:val="cs-CZ" w:eastAsia="cs-CZ" w:bidi="cs-CZ"/>
      </w:rPr>
    </w:lvl>
    <w:lvl w:ilvl="7" w:tplc="0A98AA7A">
      <w:numFmt w:val="bullet"/>
      <w:lvlText w:val="•"/>
      <w:lvlJc w:val="left"/>
      <w:pPr>
        <w:ind w:left="7115" w:hanging="360"/>
      </w:pPr>
      <w:rPr>
        <w:rFonts w:hint="default"/>
        <w:lang w:val="cs-CZ" w:eastAsia="cs-CZ" w:bidi="cs-CZ"/>
      </w:rPr>
    </w:lvl>
    <w:lvl w:ilvl="8" w:tplc="8C146CA0">
      <w:numFmt w:val="bullet"/>
      <w:lvlText w:val="•"/>
      <w:lvlJc w:val="left"/>
      <w:pPr>
        <w:ind w:left="8074" w:hanging="360"/>
      </w:pPr>
      <w:rPr>
        <w:rFonts w:hint="default"/>
        <w:lang w:val="cs-CZ" w:eastAsia="cs-CZ" w:bidi="cs-CZ"/>
      </w:rPr>
    </w:lvl>
  </w:abstractNum>
  <w:abstractNum w:abstractNumId="19" w15:restartNumberingAfterBreak="0">
    <w:nsid w:val="57F93CB4"/>
    <w:multiLevelType w:val="hybridMultilevel"/>
    <w:tmpl w:val="1BF4B0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482D5C"/>
    <w:multiLevelType w:val="hybridMultilevel"/>
    <w:tmpl w:val="76AADB74"/>
    <w:lvl w:ilvl="0" w:tplc="858E1B10">
      <w:start w:val="1"/>
      <w:numFmt w:val="decimal"/>
      <w:lvlText w:val="%1."/>
      <w:lvlJc w:val="left"/>
      <w:pPr>
        <w:ind w:left="720" w:hanging="72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DC3862"/>
    <w:multiLevelType w:val="hybridMultilevel"/>
    <w:tmpl w:val="7EC0E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50D81"/>
    <w:multiLevelType w:val="hybridMultilevel"/>
    <w:tmpl w:val="D4B4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C7768"/>
    <w:multiLevelType w:val="hybridMultilevel"/>
    <w:tmpl w:val="476A1B82"/>
    <w:lvl w:ilvl="0" w:tplc="A44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C1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69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ED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A2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D08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4F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A87BFE"/>
    <w:multiLevelType w:val="hybridMultilevel"/>
    <w:tmpl w:val="B43A9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A55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76F80"/>
    <w:multiLevelType w:val="hybridMultilevel"/>
    <w:tmpl w:val="9EE8A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F1FEC"/>
    <w:multiLevelType w:val="hybridMultilevel"/>
    <w:tmpl w:val="B53AE27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C4B2F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51AED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AE44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080D4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132CB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9F0AAE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08AE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A2669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6E4B715E"/>
    <w:multiLevelType w:val="hybridMultilevel"/>
    <w:tmpl w:val="DEF86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F3FDA"/>
    <w:multiLevelType w:val="hybridMultilevel"/>
    <w:tmpl w:val="C02AC4E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890E84"/>
    <w:multiLevelType w:val="hybridMultilevel"/>
    <w:tmpl w:val="0C486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66C74"/>
    <w:multiLevelType w:val="hybridMultilevel"/>
    <w:tmpl w:val="D0E0D964"/>
    <w:lvl w:ilvl="0" w:tplc="696A7D78">
      <w:start w:val="4"/>
      <w:numFmt w:val="decimal"/>
      <w:lvlText w:val="%1."/>
      <w:lvlJc w:val="left"/>
      <w:pPr>
        <w:ind w:left="359" w:hanging="219"/>
      </w:pPr>
      <w:rPr>
        <w:rFonts w:ascii="Calibri" w:eastAsia="Calibri" w:hAnsi="Calibri" w:cs="Calibri" w:hint="default"/>
        <w:w w:val="100"/>
        <w:sz w:val="22"/>
        <w:szCs w:val="22"/>
        <w:lang w:val="cs-CZ" w:eastAsia="cs-CZ" w:bidi="cs-CZ"/>
      </w:rPr>
    </w:lvl>
    <w:lvl w:ilvl="1" w:tplc="03B0D0BA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2" w:tplc="082CCD20">
      <w:numFmt w:val="bullet"/>
      <w:lvlText w:val="o"/>
      <w:lvlJc w:val="left"/>
      <w:pPr>
        <w:ind w:left="23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cs-CZ" w:eastAsia="cs-CZ" w:bidi="cs-CZ"/>
      </w:rPr>
    </w:lvl>
    <w:lvl w:ilvl="3" w:tplc="FDF07C02">
      <w:numFmt w:val="bullet"/>
      <w:lvlText w:val="•"/>
      <w:lvlJc w:val="left"/>
      <w:pPr>
        <w:ind w:left="2593" w:hanging="360"/>
      </w:pPr>
      <w:rPr>
        <w:rFonts w:hint="default"/>
        <w:lang w:val="cs-CZ" w:eastAsia="cs-CZ" w:bidi="cs-CZ"/>
      </w:rPr>
    </w:lvl>
    <w:lvl w:ilvl="4" w:tplc="DA408BE6">
      <w:numFmt w:val="bullet"/>
      <w:lvlText w:val="•"/>
      <w:lvlJc w:val="left"/>
      <w:pPr>
        <w:ind w:left="2867" w:hanging="360"/>
      </w:pPr>
      <w:rPr>
        <w:rFonts w:hint="default"/>
        <w:lang w:val="cs-CZ" w:eastAsia="cs-CZ" w:bidi="cs-CZ"/>
      </w:rPr>
    </w:lvl>
    <w:lvl w:ilvl="5" w:tplc="8820B85C">
      <w:numFmt w:val="bullet"/>
      <w:lvlText w:val="•"/>
      <w:lvlJc w:val="left"/>
      <w:pPr>
        <w:ind w:left="3140" w:hanging="360"/>
      </w:pPr>
      <w:rPr>
        <w:rFonts w:hint="default"/>
        <w:lang w:val="cs-CZ" w:eastAsia="cs-CZ" w:bidi="cs-CZ"/>
      </w:rPr>
    </w:lvl>
    <w:lvl w:ilvl="6" w:tplc="1BDC27CE">
      <w:numFmt w:val="bullet"/>
      <w:lvlText w:val="•"/>
      <w:lvlJc w:val="left"/>
      <w:pPr>
        <w:ind w:left="3414" w:hanging="360"/>
      </w:pPr>
      <w:rPr>
        <w:rFonts w:hint="default"/>
        <w:lang w:val="cs-CZ" w:eastAsia="cs-CZ" w:bidi="cs-CZ"/>
      </w:rPr>
    </w:lvl>
    <w:lvl w:ilvl="7" w:tplc="95CEA974">
      <w:numFmt w:val="bullet"/>
      <w:lvlText w:val="•"/>
      <w:lvlJc w:val="left"/>
      <w:pPr>
        <w:ind w:left="3687" w:hanging="360"/>
      </w:pPr>
      <w:rPr>
        <w:rFonts w:hint="default"/>
        <w:lang w:val="cs-CZ" w:eastAsia="cs-CZ" w:bidi="cs-CZ"/>
      </w:rPr>
    </w:lvl>
    <w:lvl w:ilvl="8" w:tplc="519A18BC">
      <w:numFmt w:val="bullet"/>
      <w:lvlText w:val="•"/>
      <w:lvlJc w:val="left"/>
      <w:pPr>
        <w:ind w:left="3961" w:hanging="360"/>
      </w:pPr>
      <w:rPr>
        <w:rFonts w:hint="default"/>
        <w:lang w:val="cs-CZ" w:eastAsia="cs-CZ" w:bidi="cs-CZ"/>
      </w:rPr>
    </w:lvl>
  </w:abstractNum>
  <w:abstractNum w:abstractNumId="31" w15:restartNumberingAfterBreak="0">
    <w:nsid w:val="7E7D54DB"/>
    <w:multiLevelType w:val="hybridMultilevel"/>
    <w:tmpl w:val="38604DA8"/>
    <w:lvl w:ilvl="0" w:tplc="882ED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A3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23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C0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46A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CB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42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A0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66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F9F4D67"/>
    <w:multiLevelType w:val="hybridMultilevel"/>
    <w:tmpl w:val="3D600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21"/>
  </w:num>
  <w:num w:numId="5">
    <w:abstractNumId w:val="0"/>
  </w:num>
  <w:num w:numId="6">
    <w:abstractNumId w:val="27"/>
  </w:num>
  <w:num w:numId="7">
    <w:abstractNumId w:val="15"/>
  </w:num>
  <w:num w:numId="8">
    <w:abstractNumId w:val="19"/>
  </w:num>
  <w:num w:numId="9">
    <w:abstractNumId w:val="16"/>
  </w:num>
  <w:num w:numId="10">
    <w:abstractNumId w:val="30"/>
  </w:num>
  <w:num w:numId="11">
    <w:abstractNumId w:val="5"/>
  </w:num>
  <w:num w:numId="12">
    <w:abstractNumId w:val="18"/>
  </w:num>
  <w:num w:numId="13">
    <w:abstractNumId w:val="12"/>
  </w:num>
  <w:num w:numId="14">
    <w:abstractNumId w:val="26"/>
  </w:num>
  <w:num w:numId="15">
    <w:abstractNumId w:val="31"/>
  </w:num>
  <w:num w:numId="16">
    <w:abstractNumId w:val="7"/>
  </w:num>
  <w:num w:numId="17">
    <w:abstractNumId w:val="17"/>
  </w:num>
  <w:num w:numId="18">
    <w:abstractNumId w:val="10"/>
  </w:num>
  <w:num w:numId="19">
    <w:abstractNumId w:val="23"/>
  </w:num>
  <w:num w:numId="20">
    <w:abstractNumId w:val="28"/>
  </w:num>
  <w:num w:numId="21">
    <w:abstractNumId w:val="1"/>
  </w:num>
  <w:num w:numId="22">
    <w:abstractNumId w:val="8"/>
  </w:num>
  <w:num w:numId="23">
    <w:abstractNumId w:val="3"/>
  </w:num>
  <w:num w:numId="24">
    <w:abstractNumId w:val="20"/>
  </w:num>
  <w:num w:numId="25">
    <w:abstractNumId w:val="13"/>
  </w:num>
  <w:num w:numId="26">
    <w:abstractNumId w:val="9"/>
  </w:num>
  <w:num w:numId="27">
    <w:abstractNumId w:val="29"/>
  </w:num>
  <w:num w:numId="28">
    <w:abstractNumId w:val="32"/>
  </w:num>
  <w:num w:numId="29">
    <w:abstractNumId w:val="24"/>
  </w:num>
  <w:num w:numId="30">
    <w:abstractNumId w:val="22"/>
  </w:num>
  <w:num w:numId="31">
    <w:abstractNumId w:val="11"/>
  </w:num>
  <w:num w:numId="32">
    <w:abstractNumId w:val="14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2F"/>
    <w:rsid w:val="000016B2"/>
    <w:rsid w:val="00012F02"/>
    <w:rsid w:val="000151B7"/>
    <w:rsid w:val="000255FB"/>
    <w:rsid w:val="00051388"/>
    <w:rsid w:val="00052375"/>
    <w:rsid w:val="00095095"/>
    <w:rsid w:val="000B1A10"/>
    <w:rsid w:val="000C0023"/>
    <w:rsid w:val="000C184B"/>
    <w:rsid w:val="000C1C39"/>
    <w:rsid w:val="000D5395"/>
    <w:rsid w:val="000D7CD1"/>
    <w:rsid w:val="000E1F71"/>
    <w:rsid w:val="000E35B4"/>
    <w:rsid w:val="000F30C5"/>
    <w:rsid w:val="0011030D"/>
    <w:rsid w:val="00114DA3"/>
    <w:rsid w:val="001168C4"/>
    <w:rsid w:val="00120BB7"/>
    <w:rsid w:val="00122739"/>
    <w:rsid w:val="00134ED7"/>
    <w:rsid w:val="00146136"/>
    <w:rsid w:val="00151FAD"/>
    <w:rsid w:val="0015511B"/>
    <w:rsid w:val="0017135C"/>
    <w:rsid w:val="00171C85"/>
    <w:rsid w:val="0017222F"/>
    <w:rsid w:val="001733A5"/>
    <w:rsid w:val="001755E3"/>
    <w:rsid w:val="00177397"/>
    <w:rsid w:val="001827B7"/>
    <w:rsid w:val="001924A2"/>
    <w:rsid w:val="00193370"/>
    <w:rsid w:val="001C0F35"/>
    <w:rsid w:val="001C3E68"/>
    <w:rsid w:val="001D1F9C"/>
    <w:rsid w:val="001E0B0A"/>
    <w:rsid w:val="001E2568"/>
    <w:rsid w:val="0020389C"/>
    <w:rsid w:val="002044F0"/>
    <w:rsid w:val="00212A37"/>
    <w:rsid w:val="002169EA"/>
    <w:rsid w:val="00227CA6"/>
    <w:rsid w:val="00232D91"/>
    <w:rsid w:val="00233765"/>
    <w:rsid w:val="00243740"/>
    <w:rsid w:val="00245CEE"/>
    <w:rsid w:val="00246664"/>
    <w:rsid w:val="002672CF"/>
    <w:rsid w:val="002708DC"/>
    <w:rsid w:val="0027098A"/>
    <w:rsid w:val="00271CEB"/>
    <w:rsid w:val="00272782"/>
    <w:rsid w:val="002909DC"/>
    <w:rsid w:val="002918DA"/>
    <w:rsid w:val="00292113"/>
    <w:rsid w:val="0029799C"/>
    <w:rsid w:val="002A722D"/>
    <w:rsid w:val="002A774D"/>
    <w:rsid w:val="002B2743"/>
    <w:rsid w:val="002C2800"/>
    <w:rsid w:val="002C3F3F"/>
    <w:rsid w:val="002C4933"/>
    <w:rsid w:val="002D1A84"/>
    <w:rsid w:val="002E34B3"/>
    <w:rsid w:val="00303BC6"/>
    <w:rsid w:val="00304DAE"/>
    <w:rsid w:val="0031017C"/>
    <w:rsid w:val="003267C0"/>
    <w:rsid w:val="0033229D"/>
    <w:rsid w:val="0033508E"/>
    <w:rsid w:val="0035699D"/>
    <w:rsid w:val="00361CCF"/>
    <w:rsid w:val="00373F70"/>
    <w:rsid w:val="00377680"/>
    <w:rsid w:val="003956C1"/>
    <w:rsid w:val="003B06D5"/>
    <w:rsid w:val="003C0E33"/>
    <w:rsid w:val="003F283C"/>
    <w:rsid w:val="003F3BE3"/>
    <w:rsid w:val="003F7544"/>
    <w:rsid w:val="00410127"/>
    <w:rsid w:val="00412EF6"/>
    <w:rsid w:val="00421DC4"/>
    <w:rsid w:val="00422576"/>
    <w:rsid w:val="004255A2"/>
    <w:rsid w:val="004328F2"/>
    <w:rsid w:val="00441907"/>
    <w:rsid w:val="00451CAA"/>
    <w:rsid w:val="00454311"/>
    <w:rsid w:val="00456149"/>
    <w:rsid w:val="004611C6"/>
    <w:rsid w:val="00465DBD"/>
    <w:rsid w:val="00484FD0"/>
    <w:rsid w:val="00486A72"/>
    <w:rsid w:val="00493177"/>
    <w:rsid w:val="004A3FB9"/>
    <w:rsid w:val="004B7663"/>
    <w:rsid w:val="004C446C"/>
    <w:rsid w:val="004C536F"/>
    <w:rsid w:val="004E1510"/>
    <w:rsid w:val="004E53ED"/>
    <w:rsid w:val="004F0482"/>
    <w:rsid w:val="00500814"/>
    <w:rsid w:val="005017BF"/>
    <w:rsid w:val="00501C20"/>
    <w:rsid w:val="00501C54"/>
    <w:rsid w:val="00503405"/>
    <w:rsid w:val="00522D78"/>
    <w:rsid w:val="005250A1"/>
    <w:rsid w:val="0052694D"/>
    <w:rsid w:val="005336B8"/>
    <w:rsid w:val="00541FF9"/>
    <w:rsid w:val="005573AB"/>
    <w:rsid w:val="00565F2A"/>
    <w:rsid w:val="00570A8B"/>
    <w:rsid w:val="005736B0"/>
    <w:rsid w:val="00592D94"/>
    <w:rsid w:val="005946BC"/>
    <w:rsid w:val="00596847"/>
    <w:rsid w:val="00597D52"/>
    <w:rsid w:val="005A7757"/>
    <w:rsid w:val="005D2270"/>
    <w:rsid w:val="005D52CE"/>
    <w:rsid w:val="005E727F"/>
    <w:rsid w:val="005F118F"/>
    <w:rsid w:val="005F3B27"/>
    <w:rsid w:val="005F5005"/>
    <w:rsid w:val="005F6427"/>
    <w:rsid w:val="006039D5"/>
    <w:rsid w:val="00603CBC"/>
    <w:rsid w:val="00607831"/>
    <w:rsid w:val="00614462"/>
    <w:rsid w:val="006209AE"/>
    <w:rsid w:val="00621EC3"/>
    <w:rsid w:val="0062296B"/>
    <w:rsid w:val="00633F74"/>
    <w:rsid w:val="00652C97"/>
    <w:rsid w:val="00661239"/>
    <w:rsid w:val="00665CEE"/>
    <w:rsid w:val="006735CB"/>
    <w:rsid w:val="0067455D"/>
    <w:rsid w:val="00677E25"/>
    <w:rsid w:val="006A2814"/>
    <w:rsid w:val="006A602B"/>
    <w:rsid w:val="006C236B"/>
    <w:rsid w:val="006D45D5"/>
    <w:rsid w:val="006E551C"/>
    <w:rsid w:val="006F36B7"/>
    <w:rsid w:val="00703261"/>
    <w:rsid w:val="00705B00"/>
    <w:rsid w:val="00707219"/>
    <w:rsid w:val="00715A9A"/>
    <w:rsid w:val="00731210"/>
    <w:rsid w:val="00742466"/>
    <w:rsid w:val="00761558"/>
    <w:rsid w:val="00793DCB"/>
    <w:rsid w:val="007A0CF0"/>
    <w:rsid w:val="007B4753"/>
    <w:rsid w:val="007B52A6"/>
    <w:rsid w:val="007D09F6"/>
    <w:rsid w:val="007D3F80"/>
    <w:rsid w:val="007E470E"/>
    <w:rsid w:val="007E6BF5"/>
    <w:rsid w:val="007F0A45"/>
    <w:rsid w:val="007F4C21"/>
    <w:rsid w:val="008050A3"/>
    <w:rsid w:val="00812BB3"/>
    <w:rsid w:val="008252B6"/>
    <w:rsid w:val="00833CD2"/>
    <w:rsid w:val="008420B8"/>
    <w:rsid w:val="008421A2"/>
    <w:rsid w:val="00843211"/>
    <w:rsid w:val="0086266D"/>
    <w:rsid w:val="00874A2D"/>
    <w:rsid w:val="00895945"/>
    <w:rsid w:val="008B12D1"/>
    <w:rsid w:val="008B6158"/>
    <w:rsid w:val="008B6D27"/>
    <w:rsid w:val="008C0D5E"/>
    <w:rsid w:val="008E57C4"/>
    <w:rsid w:val="008E6F9F"/>
    <w:rsid w:val="008E7BAC"/>
    <w:rsid w:val="008F681B"/>
    <w:rsid w:val="0090513B"/>
    <w:rsid w:val="00955308"/>
    <w:rsid w:val="00964E67"/>
    <w:rsid w:val="009678E9"/>
    <w:rsid w:val="009A3DE1"/>
    <w:rsid w:val="009B47EF"/>
    <w:rsid w:val="009B6F94"/>
    <w:rsid w:val="009B6FE7"/>
    <w:rsid w:val="009C08AD"/>
    <w:rsid w:val="009F45DD"/>
    <w:rsid w:val="009F5A9B"/>
    <w:rsid w:val="00A033EE"/>
    <w:rsid w:val="00A27161"/>
    <w:rsid w:val="00A309F4"/>
    <w:rsid w:val="00A31AC3"/>
    <w:rsid w:val="00A4055D"/>
    <w:rsid w:val="00A51954"/>
    <w:rsid w:val="00A5270B"/>
    <w:rsid w:val="00A572A1"/>
    <w:rsid w:val="00A83A7F"/>
    <w:rsid w:val="00A87060"/>
    <w:rsid w:val="00A9108E"/>
    <w:rsid w:val="00A975AF"/>
    <w:rsid w:val="00AA157F"/>
    <w:rsid w:val="00AA50B4"/>
    <w:rsid w:val="00AB0BE0"/>
    <w:rsid w:val="00AB76EC"/>
    <w:rsid w:val="00AC3AEF"/>
    <w:rsid w:val="00AC7821"/>
    <w:rsid w:val="00AE1283"/>
    <w:rsid w:val="00AE611F"/>
    <w:rsid w:val="00AF48A7"/>
    <w:rsid w:val="00AF585A"/>
    <w:rsid w:val="00B0161B"/>
    <w:rsid w:val="00B01720"/>
    <w:rsid w:val="00B33A51"/>
    <w:rsid w:val="00B3798E"/>
    <w:rsid w:val="00B45F5A"/>
    <w:rsid w:val="00B47DF6"/>
    <w:rsid w:val="00B5406E"/>
    <w:rsid w:val="00B708A1"/>
    <w:rsid w:val="00B75C9D"/>
    <w:rsid w:val="00B81959"/>
    <w:rsid w:val="00BA62DB"/>
    <w:rsid w:val="00BB233C"/>
    <w:rsid w:val="00BB613C"/>
    <w:rsid w:val="00BC13E8"/>
    <w:rsid w:val="00BD04F4"/>
    <w:rsid w:val="00BF2C20"/>
    <w:rsid w:val="00C252A7"/>
    <w:rsid w:val="00C3107D"/>
    <w:rsid w:val="00C411F1"/>
    <w:rsid w:val="00C47D22"/>
    <w:rsid w:val="00C65D62"/>
    <w:rsid w:val="00C7216B"/>
    <w:rsid w:val="00C727AD"/>
    <w:rsid w:val="00C83C8C"/>
    <w:rsid w:val="00C87226"/>
    <w:rsid w:val="00CF3B29"/>
    <w:rsid w:val="00CF783F"/>
    <w:rsid w:val="00D015B9"/>
    <w:rsid w:val="00D0431C"/>
    <w:rsid w:val="00D07C45"/>
    <w:rsid w:val="00D10F52"/>
    <w:rsid w:val="00D17F15"/>
    <w:rsid w:val="00D20527"/>
    <w:rsid w:val="00D23F96"/>
    <w:rsid w:val="00D27879"/>
    <w:rsid w:val="00D31CC8"/>
    <w:rsid w:val="00D40600"/>
    <w:rsid w:val="00D42065"/>
    <w:rsid w:val="00D42881"/>
    <w:rsid w:val="00D62774"/>
    <w:rsid w:val="00D74427"/>
    <w:rsid w:val="00D7799E"/>
    <w:rsid w:val="00D81A2C"/>
    <w:rsid w:val="00D84A1E"/>
    <w:rsid w:val="00DA69B2"/>
    <w:rsid w:val="00DB27F2"/>
    <w:rsid w:val="00DB2EE9"/>
    <w:rsid w:val="00DB3D51"/>
    <w:rsid w:val="00DD1EE1"/>
    <w:rsid w:val="00E17A2F"/>
    <w:rsid w:val="00E3462C"/>
    <w:rsid w:val="00E36F41"/>
    <w:rsid w:val="00E47241"/>
    <w:rsid w:val="00E57583"/>
    <w:rsid w:val="00E62EE4"/>
    <w:rsid w:val="00E85FA0"/>
    <w:rsid w:val="00E97EA4"/>
    <w:rsid w:val="00EB25EF"/>
    <w:rsid w:val="00ED6DF3"/>
    <w:rsid w:val="00EE64EE"/>
    <w:rsid w:val="00F01910"/>
    <w:rsid w:val="00F161CC"/>
    <w:rsid w:val="00F2361A"/>
    <w:rsid w:val="00F27529"/>
    <w:rsid w:val="00F4222C"/>
    <w:rsid w:val="00F56086"/>
    <w:rsid w:val="00F751D0"/>
    <w:rsid w:val="00F92D41"/>
    <w:rsid w:val="00FA0E98"/>
    <w:rsid w:val="00F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4813E"/>
  <w15:chartTrackingRefBased/>
  <w15:docId w15:val="{0D1F7D90-0EF9-4EB2-8407-34D68E3B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17F15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57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42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42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17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4611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968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D17F15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D17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17F15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E575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E5758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57583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428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D428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D42881"/>
    <w:rPr>
      <w:color w:val="605E5C"/>
      <w:shd w:val="clear" w:color="auto" w:fill="E1DFDD"/>
    </w:rPr>
  </w:style>
  <w:style w:type="paragraph" w:customStyle="1" w:styleId="TableParagraph">
    <w:name w:val="Table Paragraph"/>
    <w:basedOn w:val="Normln"/>
    <w:uiPriority w:val="1"/>
    <w:qFormat/>
    <w:rsid w:val="00E3462C"/>
    <w:pPr>
      <w:widowControl w:val="0"/>
      <w:autoSpaceDE w:val="0"/>
      <w:autoSpaceDN w:val="0"/>
      <w:spacing w:after="0" w:line="248" w:lineRule="exact"/>
      <w:ind w:left="107"/>
      <w:jc w:val="center"/>
    </w:pPr>
    <w:rPr>
      <w:rFonts w:ascii="Calibri" w:eastAsia="Calibri" w:hAnsi="Calibri" w:cs="Calibri"/>
      <w:lang w:eastAsia="cs-CZ" w:bidi="cs-CZ"/>
    </w:rPr>
  </w:style>
  <w:style w:type="table" w:customStyle="1" w:styleId="TableNormal1">
    <w:name w:val="Table Normal1"/>
    <w:uiPriority w:val="2"/>
    <w:semiHidden/>
    <w:qFormat/>
    <w:rsid w:val="00E3462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vtltabulkasmkou1zvraznn1">
    <w:name w:val="Grid Table 1 Light Accent 1"/>
    <w:basedOn w:val="Normlntabulka"/>
    <w:uiPriority w:val="46"/>
    <w:rsid w:val="00E3462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E3462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katabulky">
    <w:name w:val="Table Grid"/>
    <w:basedOn w:val="Normlntabulka"/>
    <w:uiPriority w:val="39"/>
    <w:rsid w:val="00E3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rsid w:val="004611C6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96847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paragraph" w:styleId="Revize">
    <w:name w:val="Revision"/>
    <w:hidden/>
    <w:uiPriority w:val="99"/>
    <w:semiHidden/>
    <w:rsid w:val="00C47D22"/>
    <w:pPr>
      <w:spacing w:after="0" w:line="240" w:lineRule="auto"/>
    </w:pPr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47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47D22"/>
    <w:rPr>
      <w:rFonts w:ascii="Segoe UI" w:hAnsi="Segoe UI" w:cs="Segoe UI"/>
      <w:sz w:val="18"/>
      <w:szCs w:val="18"/>
      <w:lang w:val="cs-CZ"/>
    </w:rPr>
  </w:style>
  <w:style w:type="paragraph" w:styleId="Zhlav">
    <w:name w:val="header"/>
    <w:basedOn w:val="Normln"/>
    <w:link w:val="ZhlavChar"/>
    <w:uiPriority w:val="99"/>
    <w:unhideWhenUsed/>
    <w:rsid w:val="00410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10127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410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10127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30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9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1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3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8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7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6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3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Disketa" TargetMode="External"/><Relationship Id="rId18" Type="http://schemas.openxmlformats.org/officeDocument/2006/relationships/hyperlink" Target="https://cs.wikipedia.org/wiki/Datov%C3%A9_m%C3%A9dium" TargetMode="External"/><Relationship Id="rId26" Type="http://schemas.openxmlformats.org/officeDocument/2006/relationships/hyperlink" Target="https://cs.wikipedia.org/wiki/Flash_pam%C4%9B%C5%A5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s.wikipedia.org/wiki/Data" TargetMode="External"/><Relationship Id="rId34" Type="http://schemas.openxmlformats.org/officeDocument/2006/relationships/hyperlink" Target="https://cs.wikipedia.org/wiki/DVD-Audio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s.wikipedia.org/wiki/Datov%C3%A9_m%C3%A9dium" TargetMode="External"/><Relationship Id="rId17" Type="http://schemas.openxmlformats.org/officeDocument/2006/relationships/hyperlink" Target="https://cs.wikipedia.org/wiki/Pevn%C3%BD_disk" TargetMode="External"/><Relationship Id="rId25" Type="http://schemas.openxmlformats.org/officeDocument/2006/relationships/hyperlink" Target="https://cs.wikipedia.org/wiki/USB_flash_disk" TargetMode="External"/><Relationship Id="rId33" Type="http://schemas.openxmlformats.org/officeDocument/2006/relationships/hyperlink" Target="https://cs.wikipedia.org/wiki/DVD-Video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gnetic_tape" TargetMode="External"/><Relationship Id="rId20" Type="http://schemas.openxmlformats.org/officeDocument/2006/relationships/hyperlink" Target="https://www.root.cz/clanky/magneticke-pameti-pro-trvaly-zaznam-dat/" TargetMode="External"/><Relationship Id="rId29" Type="http://schemas.openxmlformats.org/officeDocument/2006/relationships/hyperlink" Target="https://cs.wikipedia.org/wiki/Informa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s.wikipedia.org/wiki/Pam%C4%9B%C5%A5ov%C3%A1_karta" TargetMode="External"/><Relationship Id="rId32" Type="http://schemas.openxmlformats.org/officeDocument/2006/relationships/hyperlink" Target="https://cs.wikipedia.org/wiki/DVD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s.wikipedia.org/wiki/Mainframe" TargetMode="External"/><Relationship Id="rId23" Type="http://schemas.openxmlformats.org/officeDocument/2006/relationships/hyperlink" Target="https://cs.wikipedia.org/wiki/SSD" TargetMode="External"/><Relationship Id="rId28" Type="http://schemas.openxmlformats.org/officeDocument/2006/relationships/hyperlink" Target="https://www.root.cz/clanky/magnetoopticke-disky/" TargetMode="External"/><Relationship Id="rId36" Type="http://schemas.openxmlformats.org/officeDocument/2006/relationships/hyperlink" Target="https://cs.wikipedia.org/wiki/DVD_p%C5%99ehr%C3%A1va%C4%8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s.wikipedia.org/wiki/Solid-state_drive" TargetMode="External"/><Relationship Id="rId31" Type="http://schemas.openxmlformats.org/officeDocument/2006/relationships/hyperlink" Target="https://en.wikipedia.org/wiki/Compact_Disc_Digital_Aud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s.wikipedia.org/wiki/Magnetooptick%C3%BD_disk" TargetMode="External"/><Relationship Id="rId22" Type="http://schemas.openxmlformats.org/officeDocument/2006/relationships/hyperlink" Target="https://www.techopedia.com/definition/8214/magneto-optical-disk-mo-disk" TargetMode="External"/><Relationship Id="rId27" Type="http://schemas.openxmlformats.org/officeDocument/2006/relationships/hyperlink" Target="http://www.mizici.com/article.php?aid=142" TargetMode="External"/><Relationship Id="rId30" Type="http://schemas.openxmlformats.org/officeDocument/2006/relationships/hyperlink" Target="https://en.wikipedia.org/wiki/Magneto-optical_drive" TargetMode="External"/><Relationship Id="rId35" Type="http://schemas.openxmlformats.org/officeDocument/2006/relationships/hyperlink" Target="https://cs.wikipedia.org/wiki/DVD%2BRW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Links>
    <vt:vector size="36" baseType="variant">
      <vt:variant>
        <vt:i4>917558</vt:i4>
      </vt:variant>
      <vt:variant>
        <vt:i4>15</vt:i4>
      </vt:variant>
      <vt:variant>
        <vt:i4>0</vt:i4>
      </vt:variant>
      <vt:variant>
        <vt:i4>5</vt:i4>
      </vt:variant>
      <vt:variant>
        <vt:lpwstr>https://cs.wikipedia.org/wiki/Pevn%C3%BD_disk</vt:lpwstr>
      </vt:variant>
      <vt:variant>
        <vt:lpwstr/>
      </vt:variant>
      <vt:variant>
        <vt:i4>3211340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https://en.wikipedia.org/wiki/Magnetic_tape</vt:lpwstr>
      </vt:variant>
      <vt:variant>
        <vt:lpwstr/>
      </vt:variant>
      <vt:variant>
        <vt:i4>2097265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https://cs.wikipedia.org/wiki/Mainframe</vt:lpwstr>
      </vt:variant>
      <vt:variant>
        <vt:lpwstr/>
      </vt:variant>
      <vt:variant>
        <vt:i4>1703989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https://cs.wikipedia.org/wiki/Magnetooptick%C3%BD_disk</vt:lpwstr>
      </vt:variant>
      <vt:variant>
        <vt:lpwstr/>
      </vt:variant>
      <vt:variant>
        <vt:i4>4587520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https://cs.wikipedia.org/wiki/Disketa</vt:lpwstr>
      </vt:variant>
      <vt:variant>
        <vt:lpwstr/>
      </vt:variant>
      <vt:variant>
        <vt:i4>7340048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https://cs.wikipedia.org/wiki/Datov%C3%A9_m%C3%A9dium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138</cp:revision>
  <dcterms:created xsi:type="dcterms:W3CDTF">2019-02-12T01:42:00Z</dcterms:created>
  <dcterms:modified xsi:type="dcterms:W3CDTF">2019-05-07T15:03:00Z</dcterms:modified>
</cp:coreProperties>
</file>