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CD3CF" w14:textId="77777777" w:rsidR="00956CCC" w:rsidRPr="00711471" w:rsidRDefault="00956CCC" w:rsidP="00956CCC">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Technologie zobrazování</w:t>
      </w:r>
    </w:p>
    <w:p w14:paraId="1D76AAAE" w14:textId="77777777" w:rsidR="00956CCC" w:rsidRPr="00711471" w:rsidRDefault="00956CCC" w:rsidP="00956CCC">
      <w:pPr>
        <w:keepNext/>
        <w:keepLines/>
        <w:spacing w:before="40" w:after="0"/>
        <w:outlineLvl w:val="3"/>
        <w:rPr>
          <w:rFonts w:asciiTheme="majorHAnsi" w:eastAsiaTheme="majorEastAsia" w:hAnsiTheme="majorHAnsi" w:cstheme="majorBidi"/>
          <w:i/>
          <w:iCs/>
          <w:color w:val="2F5496" w:themeColor="accent1" w:themeShade="BF"/>
        </w:rPr>
      </w:pPr>
      <w:r w:rsidRPr="00711471">
        <w:rPr>
          <w:rFonts w:asciiTheme="majorHAnsi" w:eastAsiaTheme="majorEastAsia" w:hAnsiTheme="majorHAnsi" w:cstheme="majorBidi"/>
          <w:i/>
          <w:iCs/>
          <w:color w:val="2F5496" w:themeColor="accent1" w:themeShade="BF"/>
        </w:rPr>
        <w:t>Úvod</w:t>
      </w:r>
    </w:p>
    <w:p w14:paraId="6C7EA010" w14:textId="77777777" w:rsidR="00956CCC" w:rsidRDefault="00956CCC" w:rsidP="00956CCC">
      <w:pPr>
        <w:spacing w:line="256" w:lineRule="auto"/>
        <w:rPr>
          <w:sz w:val="16"/>
        </w:rPr>
      </w:pPr>
      <w:r>
        <w:rPr>
          <w:sz w:val="16"/>
        </w:rPr>
        <w:t>Poměrně rozsáhlá otázka o jednotlivých typech displejích a jejich vlastnostech. Doporučuji si prostě vybrat nový monitor na CZC.CZ nebo na jiných portálech. Prostě si projděte recenze a zjistěte si co je pro vás nejlepší. Podle mě nejtěžší.</w:t>
      </w:r>
    </w:p>
    <w:p w14:paraId="50CF7142" w14:textId="77777777" w:rsidR="00956CCC" w:rsidRDefault="00956CCC" w:rsidP="00956CCC">
      <w:pPr>
        <w:pStyle w:val="Nadpis1"/>
      </w:pPr>
      <w:r>
        <w:t>Monitory</w:t>
      </w:r>
    </w:p>
    <w:p w14:paraId="4138DD19" w14:textId="77777777" w:rsidR="00956CCC" w:rsidRPr="00112FC6" w:rsidRDefault="00956CCC" w:rsidP="00956CCC">
      <w:r w:rsidRPr="00112FC6">
        <w:t>Je základní výstupní zařízení počítače, které zobrazuje grafické a textové informace. Je většinou připojen s počítačem pomocí grafické karty, od které dostává data.</w:t>
      </w:r>
    </w:p>
    <w:p w14:paraId="3D86E60B" w14:textId="77777777" w:rsidR="00956CCC" w:rsidRPr="00112FC6" w:rsidRDefault="00956CCC" w:rsidP="00956CCC">
      <w:r w:rsidRPr="00112FC6">
        <w:t>Televizor – monitor vybaven vysokofrekvenčním vstupním obvodem (tunerem), k němuž nelze připojit anténu.</w:t>
      </w:r>
    </w:p>
    <w:p w14:paraId="7B34054A" w14:textId="77777777" w:rsidR="00956CCC" w:rsidRDefault="00956CCC" w:rsidP="00956CCC">
      <w:pPr>
        <w:pStyle w:val="Nadpis2"/>
      </w:pPr>
      <w:r>
        <w:t>Druhy</w:t>
      </w:r>
    </w:p>
    <w:p w14:paraId="15BBEB29" w14:textId="77777777" w:rsidR="00956CCC" w:rsidRPr="00112FC6" w:rsidRDefault="00956CCC" w:rsidP="00956CCC">
      <w:pPr>
        <w:numPr>
          <w:ilvl w:val="0"/>
          <w:numId w:val="3"/>
        </w:numPr>
        <w:spacing w:after="100" w:afterAutospacing="1" w:line="240" w:lineRule="auto"/>
      </w:pPr>
      <w:r w:rsidRPr="00112FC6">
        <w:t>Obrazovka (CRT) – využívá speciální katodovou trubici</w:t>
      </w:r>
    </w:p>
    <w:p w14:paraId="6539405C" w14:textId="77777777" w:rsidR="00956CCC" w:rsidRPr="00112FC6" w:rsidRDefault="00956CCC" w:rsidP="00956CCC">
      <w:pPr>
        <w:numPr>
          <w:ilvl w:val="0"/>
          <w:numId w:val="3"/>
        </w:numPr>
        <w:spacing w:before="100" w:beforeAutospacing="1" w:after="100" w:afterAutospacing="1" w:line="240" w:lineRule="auto"/>
      </w:pPr>
      <w:r w:rsidRPr="00112FC6">
        <w:t>LCD (tekuté krystaly) – skládá se z pixelů před zdrojem světla</w:t>
      </w:r>
    </w:p>
    <w:p w14:paraId="6066F9AA" w14:textId="77777777" w:rsidR="00956CCC" w:rsidRDefault="00956CCC" w:rsidP="00956CCC">
      <w:pPr>
        <w:numPr>
          <w:ilvl w:val="0"/>
          <w:numId w:val="3"/>
        </w:numPr>
        <w:spacing w:before="100" w:beforeAutospacing="1" w:after="100" w:afterAutospacing="1" w:line="240" w:lineRule="auto"/>
      </w:pPr>
      <w:r w:rsidRPr="00112FC6">
        <w:t>Plazma - malé buňky s elektricky nabitými částicemi ionizovaného plynu</w:t>
      </w:r>
    </w:p>
    <w:p w14:paraId="6984CC57" w14:textId="77777777" w:rsidR="00956CCC" w:rsidRPr="00112FC6" w:rsidRDefault="00956CCC" w:rsidP="00956CCC">
      <w:pPr>
        <w:numPr>
          <w:ilvl w:val="0"/>
          <w:numId w:val="3"/>
        </w:numPr>
        <w:spacing w:before="100" w:beforeAutospacing="1" w:after="100" w:afterAutospacing="1" w:line="240" w:lineRule="auto"/>
      </w:pPr>
      <w:r>
        <w:t>LED – pole diod</w:t>
      </w:r>
    </w:p>
    <w:p w14:paraId="26A020CA" w14:textId="77777777" w:rsidR="00956CCC" w:rsidRPr="00112FC6" w:rsidRDefault="00956CCC" w:rsidP="00956CCC">
      <w:pPr>
        <w:numPr>
          <w:ilvl w:val="0"/>
          <w:numId w:val="3"/>
        </w:numPr>
        <w:spacing w:before="100" w:beforeAutospacing="1" w:after="100" w:afterAutospacing="1" w:line="240" w:lineRule="auto"/>
      </w:pPr>
      <w:r w:rsidRPr="00112FC6">
        <w:t>OLED – vrstvy organické látky</w:t>
      </w:r>
    </w:p>
    <w:p w14:paraId="6816B089" w14:textId="77777777" w:rsidR="00956CCC" w:rsidRPr="00112FC6" w:rsidRDefault="00956CCC" w:rsidP="00956CCC">
      <w:pPr>
        <w:numPr>
          <w:ilvl w:val="0"/>
          <w:numId w:val="3"/>
        </w:numPr>
        <w:spacing w:before="100" w:beforeAutospacing="1" w:after="100" w:afterAutospacing="1" w:line="240" w:lineRule="auto"/>
      </w:pPr>
      <w:r>
        <w:t>SED</w:t>
      </w:r>
    </w:p>
    <w:p w14:paraId="497F58BA" w14:textId="77777777" w:rsidR="00956CCC" w:rsidRDefault="00956CCC" w:rsidP="00956CCC">
      <w:pPr>
        <w:pStyle w:val="Nadpis1"/>
      </w:pPr>
      <w:r>
        <w:t xml:space="preserve">CRT </w:t>
      </w:r>
      <w:r w:rsidRPr="006E4309">
        <w:rPr>
          <w:sz w:val="18"/>
          <w:lang w:val="en-GB"/>
        </w:rPr>
        <w:t>Cathode-ray tube</w:t>
      </w:r>
    </w:p>
    <w:p w14:paraId="357BB30F" w14:textId="77777777" w:rsidR="00956CCC" w:rsidRPr="00112FC6" w:rsidRDefault="00956CCC" w:rsidP="00956CCC">
      <w:r w:rsidRPr="00112FC6">
        <w:t xml:space="preserve">Jeden z prvních monitorů vůbec, který využívá trojici katod, které emitují elektronové paprsky, které jsou pomocí jednotlivých mřížek taženy až na stínítko obrazovky. Na zadní straně stínítka jsou luminofory ve třech základních barvách - </w:t>
      </w:r>
      <w:r w:rsidRPr="00BE4819">
        <w:rPr>
          <w:lang w:val="en-GB"/>
        </w:rPr>
        <w:t>Red</w:t>
      </w:r>
      <w:r w:rsidRPr="00112FC6">
        <w:t xml:space="preserve">, </w:t>
      </w:r>
      <w:r w:rsidRPr="00BE4819">
        <w:rPr>
          <w:lang w:val="en-GB"/>
        </w:rPr>
        <w:t>Green</w:t>
      </w:r>
      <w:r w:rsidRPr="00112FC6">
        <w:t xml:space="preserve">, </w:t>
      </w:r>
      <w:r w:rsidRPr="00BE4819">
        <w:rPr>
          <w:lang w:val="en-GB"/>
        </w:rPr>
        <w:t>Blue</w:t>
      </w:r>
      <w:r>
        <w:rPr>
          <w:lang w:val="en-GB"/>
        </w:rPr>
        <w:t xml:space="preserve"> </w:t>
      </w:r>
      <w:r w:rsidRPr="00112FC6">
        <w:t>– aditivní skládání barev.</w:t>
      </w:r>
    </w:p>
    <w:p w14:paraId="659117F8" w14:textId="77777777" w:rsidR="00956CCC" w:rsidRDefault="00956CCC" w:rsidP="00956CCC">
      <w:pPr>
        <w:pStyle w:val="Nadpis2"/>
      </w:pPr>
      <w:r w:rsidRPr="00112FC6">
        <w:t>Princip</w:t>
      </w:r>
    </w:p>
    <w:p w14:paraId="0A5176EA" w14:textId="77777777" w:rsidR="00956CCC" w:rsidRPr="00112FC6" w:rsidRDefault="00956CCC" w:rsidP="00956CCC">
      <w:r>
        <w:rPr>
          <w:noProof/>
        </w:rPr>
        <w:drawing>
          <wp:anchor distT="0" distB="0" distL="114300" distR="114300" simplePos="0" relativeHeight="251662336" behindDoc="1" locked="0" layoutInCell="1" allowOverlap="1" wp14:anchorId="00CE2715" wp14:editId="7FBE0AC5">
            <wp:simplePos x="0" y="0"/>
            <wp:positionH relativeFrom="column">
              <wp:posOffset>-453390</wp:posOffset>
            </wp:positionH>
            <wp:positionV relativeFrom="paragraph">
              <wp:posOffset>1091482</wp:posOffset>
            </wp:positionV>
            <wp:extent cx="3204210" cy="2884805"/>
            <wp:effectExtent l="0" t="0" r="0" b="0"/>
            <wp:wrapTight wrapText="bothSides">
              <wp:wrapPolygon edited="0">
                <wp:start x="0" y="0"/>
                <wp:lineTo x="0" y="21396"/>
                <wp:lineTo x="21446" y="21396"/>
                <wp:lineTo x="21446" y="0"/>
                <wp:lineTo x="0" y="0"/>
              </wp:wrapPolygon>
            </wp:wrapTight>
            <wp:docPr id="660485" name="Picture 5" descr="Scre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85" name="Picture 5" descr="Screen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210" cy="2884805"/>
                    </a:xfrm>
                    <a:prstGeom prst="rect">
                      <a:avLst/>
                    </a:prstGeom>
                    <a:noFill/>
                    <a:extLst/>
                  </pic:spPr>
                </pic:pic>
              </a:graphicData>
            </a:graphic>
            <wp14:sizeRelH relativeFrom="margin">
              <wp14:pctWidth>0</wp14:pctWidth>
            </wp14:sizeRelH>
            <wp14:sizeRelV relativeFrom="margin">
              <wp14:pctHeight>0</wp14:pctHeight>
            </wp14:sizeRelV>
          </wp:anchor>
        </w:drawing>
      </w:r>
      <w:r w:rsidRPr="00112FC6">
        <w:t>Elektronové dělo se zahřeje na vysokou teplotu, a to vystřelí jednotlivé proudy elektronů, které mají záporný náboj. Počet těchto elektronů je regulován mřížkou, které propustí požadované množství. Poté jsou elektrony nasměrovány přes vychylovací a zaostřovací cívky, aby se při dopadu na stínítko křížili v přesných bodech. K jejich setkání dojde u masky obrazovky, kde se prokříží a dopadnou na své luminofory.</w:t>
      </w:r>
      <w:r>
        <w:t xml:space="preserve"> Vždy osvětluje jen jeden pixel, ale je to v takové rychlosti že to nerozpoznáme.</w:t>
      </w:r>
    </w:p>
    <w:p w14:paraId="724B9F1C" w14:textId="77777777" w:rsidR="00956CCC" w:rsidRDefault="00956CCC" w:rsidP="00956CCC">
      <w:r>
        <w:rPr>
          <w:noProof/>
        </w:rPr>
        <w:drawing>
          <wp:anchor distT="0" distB="0" distL="114300" distR="114300" simplePos="0" relativeHeight="251667456" behindDoc="1" locked="0" layoutInCell="1" allowOverlap="1" wp14:anchorId="38B025F9" wp14:editId="58AD90F4">
            <wp:simplePos x="0" y="0"/>
            <wp:positionH relativeFrom="page">
              <wp:posOffset>3212327</wp:posOffset>
            </wp:positionH>
            <wp:positionV relativeFrom="paragraph">
              <wp:posOffset>23191</wp:posOffset>
            </wp:positionV>
            <wp:extent cx="4220817" cy="2983514"/>
            <wp:effectExtent l="0" t="0" r="0" b="7620"/>
            <wp:wrapTight wrapText="bothSides">
              <wp:wrapPolygon edited="0">
                <wp:start x="878" y="0"/>
                <wp:lineTo x="488" y="2207"/>
                <wp:lineTo x="0" y="2759"/>
                <wp:lineTo x="0" y="4552"/>
                <wp:lineTo x="2925" y="6621"/>
                <wp:lineTo x="3023" y="8828"/>
                <wp:lineTo x="2340" y="9931"/>
                <wp:lineTo x="1853" y="10897"/>
                <wp:lineTo x="1950" y="13793"/>
                <wp:lineTo x="3900" y="17655"/>
                <wp:lineTo x="3998" y="18207"/>
                <wp:lineTo x="4973" y="19862"/>
                <wp:lineTo x="7118" y="21517"/>
                <wp:lineTo x="21255" y="21517"/>
                <wp:lineTo x="21158" y="17931"/>
                <wp:lineTo x="21060" y="17655"/>
                <wp:lineTo x="21450" y="15034"/>
                <wp:lineTo x="20963" y="14483"/>
                <wp:lineTo x="20085" y="11724"/>
                <wp:lineTo x="19793" y="8828"/>
                <wp:lineTo x="19305" y="1241"/>
                <wp:lineTo x="16673" y="690"/>
                <wp:lineTo x="9458" y="0"/>
                <wp:lineTo x="878" y="0"/>
              </wp:wrapPolygon>
            </wp:wrapTight>
            <wp:docPr id="660484" name="Picture 4"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84" name="Picture 4" descr="Screen"/>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2676" b="99666" l="0" r="94090">
                                  <a14:foregroundMark x1="3310" y1="19064" x2="18913" y2="18060"/>
                                  <a14:foregroundMark x1="18913" y1="18060" x2="30969" y2="8027"/>
                                  <a14:foregroundMark x1="30969" y1="8027" x2="43499" y2="7692"/>
                                  <a14:foregroundMark x1="43499" y1="7692" x2="27660" y2="5351"/>
                                  <a14:foregroundMark x1="27660" y1="5351" x2="39007" y2="26087"/>
                                  <a14:foregroundMark x1="27660" y1="20736" x2="2837" y2="18060"/>
                                  <a14:foregroundMark x1="2837" y1="18060" x2="18203" y2="18395"/>
                                  <a14:foregroundMark x1="18203" y1="18395" x2="13002" y2="19064"/>
                                  <a14:foregroundMark x1="14657" y1="19398" x2="1655" y2="18729"/>
                                  <a14:foregroundMark x1="1655" y1="18729" x2="29078" y2="8696"/>
                                  <a14:foregroundMark x1="29078" y1="8696" x2="14894" y2="4682"/>
                                  <a14:foregroundMark x1="14894" y1="4682" x2="29551" y2="4682"/>
                                  <a14:foregroundMark x1="29551" y1="4682" x2="16785" y2="6689"/>
                                  <a14:foregroundMark x1="16785" y1="6689" x2="29314" y2="5686"/>
                                  <a14:foregroundMark x1="29314" y1="5686" x2="19385" y2="6020"/>
                                  <a14:foregroundMark x1="8511" y1="17057" x2="3783" y2="14716"/>
                                  <a14:foregroundMark x1="1418" y1="18729" x2="4019" y2="13712"/>
                                  <a14:foregroundMark x1="5437" y1="18729" x2="3783" y2="15385"/>
                                  <a14:foregroundMark x1="29078" y1="5017" x2="5201" y2="1672"/>
                                  <a14:foregroundMark x1="5201" y1="1672" x2="24113" y2="3344"/>
                                  <a14:foregroundMark x1="24113" y1="3344" x2="9693" y2="8027"/>
                                  <a14:foregroundMark x1="9693" y1="8027" x2="34043" y2="5017"/>
                                  <a14:foregroundMark x1="34043" y1="5017" x2="18440" y2="7023"/>
                                  <a14:foregroundMark x1="18440" y1="7023" x2="49645" y2="7692"/>
                                  <a14:foregroundMark x1="49645" y1="7692" x2="21986" y2="10368"/>
                                  <a14:foregroundMark x1="21986" y1="10368" x2="47754" y2="7358"/>
                                  <a14:foregroundMark x1="47754" y1="7358" x2="19622" y2="7692"/>
                                  <a14:foregroundMark x1="19622" y1="7692" x2="36170" y2="5017"/>
                                  <a14:foregroundMark x1="36170" y1="5017" x2="4492" y2="5351"/>
                                  <a14:foregroundMark x1="42553" y1="7692" x2="22931" y2="7358"/>
                                  <a14:foregroundMark x1="22931" y1="7358" x2="36407" y2="9030"/>
                                  <a14:foregroundMark x1="36407" y1="9030" x2="22931" y2="8361"/>
                                  <a14:foregroundMark x1="22931" y1="8361" x2="41608" y2="7692"/>
                                  <a14:foregroundMark x1="41608" y1="7692" x2="36643" y2="5686"/>
                                  <a14:foregroundMark x1="47518" y1="5351" x2="27896" y2="4013"/>
                                  <a14:foregroundMark x1="27896" y1="4013" x2="47754" y2="6689"/>
                                  <a14:foregroundMark x1="47754" y1="6689" x2="34515" y2="7358"/>
                                  <a14:foregroundMark x1="34515" y1="7358" x2="35934" y2="12040"/>
                                  <a14:foregroundMark x1="47991" y1="7023" x2="27896" y2="12375"/>
                                  <a14:foregroundMark x1="27896" y1="12375" x2="41608" y2="14047"/>
                                  <a14:foregroundMark x1="41608" y1="14047" x2="35934" y2="10702"/>
                                  <a14:foregroundMark x1="43026" y1="6689" x2="28132" y2="9365"/>
                                  <a14:foregroundMark x1="28132" y1="9365" x2="29787" y2="13378"/>
                                  <a14:foregroundMark x1="31442" y1="15719" x2="26714" y2="15719"/>
                                  <a14:foregroundMark x1="17967" y1="58863" x2="30260" y2="62207"/>
                                  <a14:foregroundMark x1="30260" y1="62207" x2="11164" y2="65850"/>
                                  <a14:foregroundMark x1="11102" y1="64957" x2="23168" y2="56856"/>
                                  <a14:foregroundMark x1="23168" y1="56856" x2="10546" y2="56856"/>
                                  <a14:foregroundMark x1="10596" y1="57573" x2="22695" y2="63880"/>
                                  <a14:foregroundMark x1="22695" y1="63880" x2="10707" y2="59202"/>
                                  <a14:foregroundMark x1="10806" y1="60641" x2="25768" y2="68896"/>
                                  <a14:foregroundMark x1="25768" y1="68896" x2="38534" y2="85953"/>
                                  <a14:foregroundMark x1="38534" y1="85953" x2="21986" y2="86622"/>
                                  <a14:foregroundMark x1="21986" y1="86622" x2="28369" y2="68896"/>
                                  <a14:foregroundMark x1="28369" y1="68896" x2="15366" y2="70903"/>
                                  <a14:foregroundMark x1="15366" y1="70903" x2="13712" y2="61204"/>
                                  <a14:foregroundMark x1="37116" y1="85619" x2="20567" y2="63211"/>
                                  <a14:foregroundMark x1="20567" y1="63211" x2="30260" y2="78930"/>
                                  <a14:foregroundMark x1="30260" y1="78930" x2="19622" y2="53177"/>
                                  <a14:foregroundMark x1="19622" y1="53177" x2="29551" y2="71572"/>
                                  <a14:foregroundMark x1="29551" y1="71572" x2="24823" y2="49164"/>
                                  <a14:foregroundMark x1="24823" y1="49164" x2="39480" y2="86288"/>
                                  <a14:foregroundMark x1="39480" y1="86288" x2="29078" y2="59197"/>
                                  <a14:foregroundMark x1="29078" y1="59197" x2="41371" y2="82274"/>
                                  <a14:foregroundMark x1="41371" y1="82274" x2="62175" y2="92308"/>
                                  <a14:foregroundMark x1="62175" y1="92308" x2="44917" y2="89298"/>
                                  <a14:foregroundMark x1="44917" y1="89298" x2="77541" y2="93980"/>
                                  <a14:foregroundMark x1="77541" y1="93980" x2="57210" y2="92977"/>
                                  <a14:foregroundMark x1="57210" y1="92977" x2="79669" y2="90301"/>
                                  <a14:foregroundMark x1="79669" y1="90301" x2="89362" y2="75920"/>
                                  <a14:foregroundMark x1="89362" y1="75920" x2="77305" y2="86957"/>
                                  <a14:foregroundMark x1="77305" y1="86957" x2="90071" y2="89298"/>
                                  <a14:foregroundMark x1="90071" y1="89298" x2="47518" y2="78595"/>
                                  <a14:foregroundMark x1="47518" y1="78595" x2="67849" y2="77926"/>
                                  <a14:foregroundMark x1="67849" y1="77926" x2="47991" y2="70234"/>
                                  <a14:foregroundMark x1="47991" y1="70234" x2="73522" y2="77258"/>
                                  <a14:foregroundMark x1="73522" y1="77258" x2="34279" y2="69900"/>
                                  <a14:foregroundMark x1="34279" y1="69900" x2="70213" y2="79599"/>
                                  <a14:foregroundMark x1="70213" y1="79599" x2="33806" y2="75920"/>
                                  <a14:foregroundMark x1="33806" y1="75920" x2="47518" y2="84615"/>
                                  <a14:foregroundMark x1="47518" y1="84615" x2="18676" y2="75585"/>
                                  <a14:foregroundMark x1="18676" y1="75585" x2="44681" y2="67559"/>
                                  <a14:foregroundMark x1="44681" y1="67559" x2="18203" y2="60201"/>
                                  <a14:foregroundMark x1="18203" y1="60201" x2="30024" y2="66555"/>
                                  <a14:foregroundMark x1="30024" y1="66555" x2="16312" y2="69231"/>
                                  <a14:foregroundMark x1="16312" y1="69231" x2="19622" y2="75251"/>
                                  <a14:foregroundMark x1="37116" y1="74247" x2="10474" y2="55810"/>
                                  <a14:foregroundMark x1="10126" y1="50736" x2="29787" y2="48161"/>
                                  <a14:foregroundMark x1="29787" y1="48161" x2="39716" y2="67893"/>
                                  <a14:foregroundMark x1="39716" y1="67893" x2="19858" y2="74247"/>
                                  <a14:foregroundMark x1="19858" y1="74247" x2="29078" y2="57525"/>
                                  <a14:foregroundMark x1="29078" y1="57525" x2="13712" y2="65886"/>
                                  <a14:foregroundMark x1="13712" y1="65886" x2="11036" y2="63993"/>
                                  <a14:foregroundMark x1="10259" y1="52673" x2="15839" y2="50167"/>
                                  <a14:foregroundMark x1="15839" y1="50167" x2="30260" y2="60535"/>
                                  <a14:foregroundMark x1="30260" y1="60535" x2="10508" y2="56301"/>
                                  <a14:foregroundMark x1="10098" y1="50327" x2="15839" y2="41137"/>
                                  <a14:foregroundMark x1="15839" y1="41137" x2="29314" y2="51839"/>
                                  <a14:foregroundMark x1="29314" y1="51839" x2="18676" y2="61873"/>
                                  <a14:foregroundMark x1="18676" y1="61873" x2="26005" y2="46154"/>
                                  <a14:foregroundMark x1="26005" y1="46154" x2="23404" y2="54515"/>
                                  <a14:foregroundMark x1="80142" y1="89967" x2="47754" y2="92308"/>
                                  <a14:foregroundMark x1="47754" y1="92308" x2="64539" y2="91973"/>
                                  <a14:foregroundMark x1="64539" y1="91973" x2="36170" y2="88294"/>
                                  <a14:foregroundMark x1="36170" y1="88294" x2="55319" y2="93311"/>
                                  <a14:foregroundMark x1="55319" y1="93311" x2="27660" y2="90635"/>
                                  <a14:foregroundMark x1="27660" y1="90635" x2="40662" y2="91973"/>
                                  <a14:foregroundMark x1="28854" y1="92521" x2="26241" y2="92642"/>
                                  <a14:foregroundMark x1="40662" y1="91973" x2="32275" y2="92362"/>
                                  <a14:foregroundMark x1="29393" y1="91707" x2="40898" y2="88294"/>
                                  <a14:foregroundMark x1="26241" y1="92642" x2="29239" y2="91753"/>
                                  <a14:foregroundMark x1="40898" y1="88294" x2="20087" y2="82503"/>
                                  <a14:foregroundMark x1="18606" y1="79125" x2="29314" y2="77258"/>
                                  <a14:foregroundMark x1="29314" y1="77258" x2="42080" y2="83278"/>
                                  <a14:foregroundMark x1="42080" y1="83278" x2="22695" y2="89632"/>
                                  <a14:foregroundMark x1="22695" y1="89632" x2="38771" y2="83946"/>
                                  <a14:foregroundMark x1="38771" y1="83946" x2="24113" y2="87625"/>
                                  <a14:foregroundMark x1="24113" y1="87625" x2="49882" y2="95318"/>
                                  <a14:foregroundMark x1="49882" y1="95318" x2="65248" y2="93311"/>
                                  <a14:foregroundMark x1="65248" y1="93311" x2="82506" y2="96656"/>
                                  <a14:foregroundMark x1="82506" y1="96656" x2="52482" y2="89967"/>
                                  <a14:foregroundMark x1="52482" y1="89967" x2="88180" y2="92642"/>
                                  <a14:foregroundMark x1="88180" y1="92642" x2="73522" y2="93645"/>
                                  <a14:foregroundMark x1="73522" y1="93645" x2="98582" y2="95987"/>
                                  <a14:foregroundMark x1="98582" y1="95987" x2="86052" y2="93980"/>
                                  <a14:foregroundMark x1="86052" y1="93980" x2="98582" y2="89967"/>
                                  <a14:foregroundMark x1="98582" y1="89967" x2="78723" y2="85619"/>
                                  <a14:foregroundMark x1="78723" y1="85619" x2="96690" y2="84281"/>
                                  <a14:foregroundMark x1="96690" y1="84281" x2="79669" y2="80602"/>
                                  <a14:foregroundMark x1="79669" y1="80602" x2="95981" y2="79264"/>
                                  <a14:foregroundMark x1="95981" y1="79264" x2="78723" y2="75585"/>
                                  <a14:foregroundMark x1="78723" y1="75585" x2="96690" y2="76589"/>
                                  <a14:foregroundMark x1="96690" y1="76589" x2="82979" y2="74916"/>
                                  <a14:foregroundMark x1="82979" y1="74916" x2="97636" y2="74916"/>
                                  <a14:foregroundMark x1="97636" y1="74916" x2="83452" y2="69231"/>
                                  <a14:foregroundMark x1="83452" y1="69231" x2="97636" y2="69231"/>
                                  <a14:foregroundMark x1="97636" y1="69231" x2="83688" y2="67224"/>
                                  <a14:foregroundMark x1="83688" y1="67224" x2="93381" y2="80602"/>
                                  <a14:foregroundMark x1="93381" y1="80602" x2="83924" y2="96321"/>
                                  <a14:foregroundMark x1="83924" y1="96321" x2="96454" y2="95987"/>
                                  <a14:foregroundMark x1="96454" y1="95987" x2="79433" y2="98328"/>
                                  <a14:foregroundMark x1="79433" y1="98328" x2="62411" y2="93645"/>
                                  <a14:foregroundMark x1="62411" y1="93645" x2="82742" y2="92977"/>
                                  <a14:foregroundMark x1="82742" y1="92977" x2="41948" y2="95820"/>
                                  <a14:foregroundMark x1="41646" y1="96424" x2="57210" y2="96656"/>
                                  <a14:foregroundMark x1="57210" y1="96656" x2="41122" y2="97469"/>
                                  <a14:foregroundMark x1="40899" y1="97914" x2="51300" y2="98662"/>
                                  <a14:foregroundMark x1="51300" y1="98662" x2="40666" y2="98381"/>
                                  <a14:foregroundMark x1="27187" y1="17726" x2="27187" y2="23746"/>
                                  <a14:foregroundMark x1="94090" y1="79933" x2="94326" y2="78595"/>
                                  <a14:foregroundMark x1="44681" y1="9365" x2="30969" y2="14047"/>
                                  <a14:foregroundMark x1="16076" y1="21405" x2="21277" y2="28094"/>
                                  <a14:foregroundMark x1="20804" y1="27759" x2="16785" y2="23746"/>
                                  <a14:foregroundMark x1="28369" y1="34783" x2="17119" y2="34012"/>
                                  <a14:foregroundMark x1="17110" y1="33868" x2="26478" y2="34114"/>
                                  <a14:foregroundMark x1="26478" y1="34114" x2="21277" y2="32107"/>
                                  <a14:foregroundMark x1="22222" y1="34448" x2="19622" y2="27759"/>
                                  <a14:foregroundMark x1="15839" y1="29097" x2="16785" y2="32441"/>
                                  <a14:foregroundMark x1="16312" y1="26421" x2="20567" y2="29431"/>
                                  <a14:foregroundMark x1="21749" y1="33110" x2="33097" y2="39799"/>
                                  <a14:foregroundMark x1="33097" y1="39799" x2="20567" y2="35786"/>
                                  <a14:foregroundMark x1="20567" y1="35786" x2="35225" y2="47157"/>
                                  <a14:foregroundMark x1="21040" y1="29097" x2="38298" y2="31438"/>
                                  <a14:foregroundMark x1="41371" y1="29097" x2="38534" y2="21070"/>
                                  <a14:foregroundMark x1="44444" y1="27759" x2="81087" y2="5017"/>
                                  <a14:foregroundMark x1="81087" y1="5017" x2="88889" y2="19398"/>
                                  <a14:foregroundMark x1="88889" y1="19398" x2="91489" y2="55518"/>
                                  <a14:foregroundMark x1="91489" y1="55518" x2="83924" y2="68896"/>
                                  <a14:foregroundMark x1="49409" y1="27759" x2="62411" y2="15050"/>
                                  <a14:foregroundMark x1="62411" y1="15050" x2="64775" y2="14047"/>
                                  <a14:foregroundMark x1="55792" y1="21070" x2="39480" y2="29766"/>
                                  <a14:foregroundMark x1="49645" y1="24080" x2="65248" y2="16054"/>
                                  <a14:foregroundMark x1="64066" y1="13712" x2="48227" y2="22742"/>
                                  <a14:foregroundMark x1="60757" y1="18729" x2="71631" y2="8696"/>
                                  <a14:foregroundMark x1="71631" y1="8696" x2="72104" y2="8361"/>
                                  <a14:foregroundMark x1="79905" y1="7692" x2="66430" y2="10702"/>
                                  <a14:foregroundMark x1="66430" y1="10702" x2="60757" y2="14381"/>
                                  <a14:foregroundMark x1="36643" y1="29431" x2="26714" y2="19732"/>
                                  <a14:foregroundMark x1="14421" y1="18729" x2="946" y2="17726"/>
                                  <a14:foregroundMark x1="2837" y1="20401" x2="236" y2="20067"/>
                                  <a14:foregroundMark x1="25059" y1="19398" x2="23404" y2="14381"/>
                                  <a14:foregroundMark x1="24350" y1="19732" x2="25768" y2="16722"/>
                                  <a14:foregroundMark x1="33570" y1="92642" x2="38061" y2="96656"/>
                                  <a14:foregroundMark x1="35225" y1="92977" x2="34515" y2="99331"/>
                                  <a14:foregroundMark x1="32624" y1="94314" x2="36170" y2="98662"/>
                                  <a14:foregroundMark x1="36170" y1="96656" x2="43026" y2="99666"/>
                                  <a14:foregroundMark x1="32151" y1="94314" x2="29078" y2="91639"/>
                                  <a14:foregroundMark x1="40426" y1="23746" x2="48227" y2="23746"/>
                                  <a14:foregroundMark x1="3783" y1="11371" x2="3783" y2="19064"/>
                                  <a14:foregroundMark x1="14421" y1="19732" x2="8983" y2="18729"/>
                                  <a14:foregroundMark x1="15366" y1="25084" x2="5437" y2="17726"/>
                                  <a14:foregroundMark x1="4965" y1="19064" x2="1182" y2="13712"/>
                                  <a14:foregroundMark x1="7565" y1="21405" x2="1182" y2="20401"/>
                                  <a14:foregroundMark x1="17258" y1="35452" x2="14421" y2="31773"/>
                                  <a14:backgroundMark x1="2364" y1="52174" x2="4019" y2="69900"/>
                                  <a14:backgroundMark x1="4019" y1="69900" x2="5201" y2="45819"/>
                                  <a14:backgroundMark x1="5910" y1="48161" x2="8274" y2="82609"/>
                                  <a14:backgroundMark x1="12766" y1="76589" x2="17021" y2="86288"/>
                                  <a14:backgroundMark x1="26950" y1="98328" x2="26950" y2="98328"/>
                                  <a14:backgroundMark x1="26950" y1="96321" x2="30334" y2="97091"/>
                                  <a14:backgroundMark x1="25768" y1="98328" x2="27660" y2="98328"/>
                                  <a14:backgroundMark x1="13002" y1="32776" x2="13239" y2="3645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220817" cy="2983514"/>
                    </a:xfrm>
                    <a:prstGeom prst="rect">
                      <a:avLst/>
                    </a:prstGeom>
                    <a:noFill/>
                    <a:extLst/>
                  </pic:spPr>
                </pic:pic>
              </a:graphicData>
            </a:graphic>
            <wp14:sizeRelH relativeFrom="margin">
              <wp14:pctWidth>0</wp14:pctWidth>
            </wp14:sizeRelH>
            <wp14:sizeRelV relativeFrom="margin">
              <wp14:pctHeight>0</wp14:pctHeight>
            </wp14:sizeRelV>
          </wp:anchor>
        </w:drawing>
      </w:r>
      <w:r>
        <w:br w:type="page"/>
      </w:r>
    </w:p>
    <w:p w14:paraId="5A23E68A" w14:textId="77777777" w:rsidR="00956CCC" w:rsidRDefault="00956CCC" w:rsidP="00956CCC">
      <w:pPr>
        <w:pStyle w:val="Nadpis2"/>
      </w:pPr>
      <w:r>
        <w:lastRenderedPageBreak/>
        <w:t>Části</w:t>
      </w:r>
    </w:p>
    <w:p w14:paraId="2E500F3B" w14:textId="77777777" w:rsidR="00956CCC" w:rsidRPr="009970C5" w:rsidRDefault="00956CCC" w:rsidP="00956CCC">
      <w:pPr>
        <w:pStyle w:val="Odstavecseseznamem"/>
        <w:numPr>
          <w:ilvl w:val="0"/>
          <w:numId w:val="11"/>
        </w:numPr>
      </w:pPr>
      <w:r w:rsidRPr="00112FC6">
        <w:t>Elektronové dělo – generuje záporné elektrony</w:t>
      </w:r>
    </w:p>
    <w:p w14:paraId="50650EC4" w14:textId="77777777" w:rsidR="00956CCC" w:rsidRPr="009970C5" w:rsidRDefault="00956CCC" w:rsidP="00956CCC">
      <w:pPr>
        <w:pStyle w:val="Odstavecseseznamem"/>
        <w:numPr>
          <w:ilvl w:val="0"/>
          <w:numId w:val="11"/>
        </w:numPr>
      </w:pPr>
      <w:r w:rsidRPr="00112FC6">
        <w:t>Stínítko s luminoforem- obsahuje luminofor, převádí energii dopadajícího elektronu na světlo, tři barvy - RGB</w:t>
      </w:r>
    </w:p>
    <w:p w14:paraId="4FF46838" w14:textId="77777777" w:rsidR="00956CCC" w:rsidRPr="009970C5" w:rsidRDefault="00956CCC" w:rsidP="00956CCC">
      <w:pPr>
        <w:pStyle w:val="Odstavecseseznamem"/>
        <w:numPr>
          <w:ilvl w:val="0"/>
          <w:numId w:val="11"/>
        </w:numPr>
      </w:pPr>
      <w:r w:rsidRPr="00112FC6">
        <w:t>Vychylovací cívky – kombinují jednotlivé paprsky elektronů a tím dosahují určitých barev a intenzity.</w:t>
      </w:r>
    </w:p>
    <w:p w14:paraId="6E4EFF36" w14:textId="77777777" w:rsidR="00956CCC" w:rsidRDefault="00956CCC" w:rsidP="00956CCC">
      <w:pPr>
        <w:pStyle w:val="Odstavecseseznamem"/>
        <w:numPr>
          <w:ilvl w:val="0"/>
          <w:numId w:val="11"/>
        </w:numPr>
      </w:pPr>
      <w:r w:rsidRPr="00112FC6">
        <w:t xml:space="preserve">Maska – kvůli záporným elektronům, které se mohou odpuzovat (rozostření), maska je doostří přesně. </w:t>
      </w:r>
    </w:p>
    <w:p w14:paraId="67A1B6C5" w14:textId="77777777" w:rsidR="00956CCC" w:rsidRDefault="00956CCC" w:rsidP="00956CCC">
      <w:pPr>
        <w:pStyle w:val="Nadpis2"/>
      </w:pPr>
      <w:r>
        <w:t>Typy</w:t>
      </w:r>
    </w:p>
    <w:p w14:paraId="41EDA305" w14:textId="77777777" w:rsidR="00956CCC" w:rsidRDefault="00956CCC" w:rsidP="00956CCC">
      <w:pPr>
        <w:pStyle w:val="Nadpis3"/>
      </w:pPr>
      <w:r>
        <w:rPr>
          <w:noProof/>
        </w:rPr>
        <w:drawing>
          <wp:anchor distT="0" distB="0" distL="114300" distR="114300" simplePos="0" relativeHeight="251660288" behindDoc="1" locked="0" layoutInCell="1" allowOverlap="1" wp14:anchorId="159ED622" wp14:editId="098982A3">
            <wp:simplePos x="0" y="0"/>
            <wp:positionH relativeFrom="column">
              <wp:posOffset>4993281</wp:posOffset>
            </wp:positionH>
            <wp:positionV relativeFrom="paragraph">
              <wp:posOffset>197181</wp:posOffset>
            </wp:positionV>
            <wp:extent cx="1049655" cy="1049655"/>
            <wp:effectExtent l="0" t="0" r="0" b="0"/>
            <wp:wrapTight wrapText="bothSides">
              <wp:wrapPolygon edited="0">
                <wp:start x="0" y="0"/>
                <wp:lineTo x="0" y="21169"/>
                <wp:lineTo x="21169" y="21169"/>
                <wp:lineTo x="21169" y="0"/>
                <wp:lineTo x="0" y="0"/>
              </wp:wrapPolygon>
            </wp:wrapTight>
            <wp:docPr id="2" name="Picture 2" descr="https://www.fi.muni.cz/usr/pelikan/ARCHIT/PICTURES/MONITOR/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i.muni.cz/usr/pelikan/ARCHIT/PICTURES/MONITOR/DELT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965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170">
        <w:t>Delta</w:t>
      </w:r>
      <w:r>
        <w:t xml:space="preserve"> </w:t>
      </w:r>
      <w:r w:rsidRPr="00157170">
        <w:t>(</w:t>
      </w:r>
      <w:r>
        <w:t>T</w:t>
      </w:r>
      <w:r w:rsidRPr="00157170">
        <w:t>ři elektronová děla)</w:t>
      </w:r>
    </w:p>
    <w:p w14:paraId="5493CF88" w14:textId="77777777" w:rsidR="00956CCC" w:rsidRDefault="00956CCC" w:rsidP="00956CCC">
      <w:bookmarkStart w:id="0" w:name="MASKY"/>
      <w:r w:rsidRPr="00112FC6">
        <w:rPr>
          <w:noProof/>
        </w:rPr>
        <w:drawing>
          <wp:anchor distT="0" distB="0" distL="114300" distR="114300" simplePos="0" relativeHeight="251659264" behindDoc="1" locked="0" layoutInCell="1" allowOverlap="1" wp14:anchorId="7B656819" wp14:editId="7C5792D2">
            <wp:simplePos x="0" y="0"/>
            <wp:positionH relativeFrom="column">
              <wp:posOffset>4999604</wp:posOffset>
            </wp:positionH>
            <wp:positionV relativeFrom="paragraph">
              <wp:posOffset>1149019</wp:posOffset>
            </wp:positionV>
            <wp:extent cx="1049655" cy="1049655"/>
            <wp:effectExtent l="0" t="0" r="0" b="0"/>
            <wp:wrapTight wrapText="bothSides">
              <wp:wrapPolygon edited="0">
                <wp:start x="0" y="0"/>
                <wp:lineTo x="0" y="21169"/>
                <wp:lineTo x="21169" y="21169"/>
                <wp:lineTo x="21169" y="0"/>
                <wp:lineTo x="0" y="0"/>
              </wp:wrapPolygon>
            </wp:wrapTight>
            <wp:docPr id="3" name="Picture 3" descr="https://www.fi.muni.cz/usr/pelikan/ARCHIT/PICTURES/MONITOR/IN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i.muni.cz/usr/pelikan/ARCHIT/PICTURES/MONITOR/INLI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9655" cy="1049655"/>
                    </a:xfrm>
                    <a:prstGeom prst="rect">
                      <a:avLst/>
                    </a:prstGeom>
                    <a:noFill/>
                    <a:ln>
                      <a:noFill/>
                    </a:ln>
                  </pic:spPr>
                </pic:pic>
              </a:graphicData>
            </a:graphic>
          </wp:anchor>
        </w:drawing>
      </w:r>
      <w:r w:rsidRPr="00112FC6">
        <w:t>Jednotlivé otvory v masce jsou kruhové a jsou uspořádány do trojúhelníků (velké písmeno delta). Stejným způsobem jsou uspořádány i luminofory na stínítku. Nevýhodou tohoto typu masky (obrazovky) je velká plocha, která je tvořena kovem masky a která způsobuje větší náchylnost k tepelné roztažnosti. Vzhledem k tomuto poskytovaly obrazovky typu Delta poměrně nekvalitní obraz</w:t>
      </w:r>
      <w:bookmarkEnd w:id="0"/>
      <w:r w:rsidRPr="00112FC6">
        <w:t>, což bylo později vylepšeno.</w:t>
      </w:r>
    </w:p>
    <w:p w14:paraId="458D70A5" w14:textId="77777777" w:rsidR="00956CCC" w:rsidRDefault="00956CCC" w:rsidP="00956CCC">
      <w:pPr>
        <w:pStyle w:val="Nadpis3"/>
      </w:pPr>
      <w:r>
        <w:t xml:space="preserve">Inline </w:t>
      </w:r>
    </w:p>
    <w:p w14:paraId="5E27346B" w14:textId="77777777" w:rsidR="00956CCC" w:rsidRPr="00112FC6" w:rsidRDefault="00956CCC" w:rsidP="00956CCC">
      <w:r w:rsidRPr="00112FC6">
        <w:t>Otvory v masce jsou obdélníkového tvaru a jednotlivé luminofory jsou naneseny v řadě vedle sebe. Obrazovka Inline je dnes nejrozšířenějším typem obrazovky</w:t>
      </w:r>
    </w:p>
    <w:p w14:paraId="2112DBD8" w14:textId="77777777" w:rsidR="00956CCC" w:rsidRDefault="00956CCC" w:rsidP="00956CCC">
      <w:pPr>
        <w:pStyle w:val="Nadpis3"/>
      </w:pPr>
      <w:r>
        <w:t xml:space="preserve">Trinitron </w:t>
      </w:r>
      <w:r w:rsidRPr="00157170">
        <w:t>(</w:t>
      </w:r>
      <w:r>
        <w:t>J</w:t>
      </w:r>
      <w:r w:rsidRPr="00157170">
        <w:t>edno elektronové dělo)</w:t>
      </w:r>
    </w:p>
    <w:p w14:paraId="6B88A151" w14:textId="77777777" w:rsidR="00956CCC" w:rsidRPr="00112FC6" w:rsidRDefault="00956CCC" w:rsidP="00956CCC">
      <w:pPr>
        <w:spacing w:after="0"/>
      </w:pPr>
      <w:r>
        <w:rPr>
          <w:noProof/>
        </w:rPr>
        <w:drawing>
          <wp:anchor distT="0" distB="0" distL="114300" distR="114300" simplePos="0" relativeHeight="251661312" behindDoc="1" locked="0" layoutInCell="1" allowOverlap="1" wp14:anchorId="46A8795A" wp14:editId="48443D4C">
            <wp:simplePos x="0" y="0"/>
            <wp:positionH relativeFrom="column">
              <wp:posOffset>4993253</wp:posOffset>
            </wp:positionH>
            <wp:positionV relativeFrom="paragraph">
              <wp:posOffset>217032</wp:posOffset>
            </wp:positionV>
            <wp:extent cx="1049655" cy="1049655"/>
            <wp:effectExtent l="0" t="0" r="0" b="0"/>
            <wp:wrapTight wrapText="bothSides">
              <wp:wrapPolygon edited="0">
                <wp:start x="0" y="0"/>
                <wp:lineTo x="0" y="21169"/>
                <wp:lineTo x="21169" y="21169"/>
                <wp:lineTo x="21169" y="0"/>
                <wp:lineTo x="0" y="0"/>
              </wp:wrapPolygon>
            </wp:wrapTight>
            <wp:docPr id="5" name="Picture 5" descr="https://www.fi.muni.cz/usr/pelikan/ARCHIT/PICTURES/MONITOR/TRIN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i.muni.cz/usr/pelikan/ARCHIT/PICTURES/MONITOR/TRINI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965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2FC6">
        <w:t xml:space="preserve">Jejich luminofory jsou naneseny v řadě vedle sebe podobně jako u obrazovky typy Inline. Vlastní maska je tvořena svislými pásy, které ve vodorovném směru nejsou nikde přerušeny. Toto řešení s sebou nese problém - pásy masky jsou tenké a na celé výšce obrazovky se neudrží. Tento se řeší dvěma způsoby: </w:t>
      </w:r>
    </w:p>
    <w:p w14:paraId="73A194F0" w14:textId="77777777" w:rsidR="00956CCC" w:rsidRPr="00112FC6" w:rsidRDefault="00956CCC" w:rsidP="00956CCC">
      <w:pPr>
        <w:pStyle w:val="Odstavecseseznamem"/>
        <w:numPr>
          <w:ilvl w:val="0"/>
          <w:numId w:val="10"/>
        </w:numPr>
      </w:pPr>
      <w:r>
        <w:t>M</w:t>
      </w:r>
      <w:r w:rsidRPr="00112FC6">
        <w:t>onitor</w:t>
      </w:r>
      <w:r>
        <w:t xml:space="preserve">y - </w:t>
      </w:r>
      <w:r w:rsidRPr="00112FC6">
        <w:t xml:space="preserve">natažením dvou vodorovných drátů (cca v jedné třetině a dvou třetinách výšky obrazovky) přes obrazovku. Tyto dráty jsou potom bohužel na obrazovce vidět (hlavně na světlém pozadí) </w:t>
      </w:r>
    </w:p>
    <w:p w14:paraId="18DBA66A" w14:textId="77777777" w:rsidR="00956CCC" w:rsidRDefault="00956CCC" w:rsidP="00956CCC">
      <w:pPr>
        <w:pStyle w:val="Odstavecseseznamem"/>
        <w:numPr>
          <w:ilvl w:val="0"/>
          <w:numId w:val="10"/>
        </w:numPr>
      </w:pPr>
      <w:r>
        <w:t>T</w:t>
      </w:r>
      <w:r w:rsidRPr="00112FC6">
        <w:t>elevizor</w:t>
      </w:r>
      <w:r>
        <w:t xml:space="preserve">y - </w:t>
      </w:r>
      <w:r w:rsidRPr="00112FC6">
        <w:t xml:space="preserve">silnějšími pásy masky. Maska pak působí o něco hrubším dojmem. </w:t>
      </w:r>
    </w:p>
    <w:p w14:paraId="3D8BE149" w14:textId="77777777" w:rsidR="00956CCC" w:rsidRDefault="00956CCC" w:rsidP="00956CCC">
      <w:pPr>
        <w:pStyle w:val="Nadpis3"/>
        <w:rPr>
          <w:lang w:val="en-GB"/>
        </w:rPr>
      </w:pPr>
      <w:r w:rsidRPr="00F4236A">
        <w:rPr>
          <w:lang w:val="en-GB"/>
        </w:rPr>
        <w:t>Croma</w:t>
      </w:r>
      <w:r>
        <w:rPr>
          <w:lang w:val="en-GB"/>
        </w:rPr>
        <w:t>-</w:t>
      </w:r>
      <w:r w:rsidRPr="00F4236A">
        <w:rPr>
          <w:lang w:val="en-GB"/>
        </w:rPr>
        <w:t>Clear</w:t>
      </w:r>
    </w:p>
    <w:p w14:paraId="3A4E90E0" w14:textId="77777777" w:rsidR="00956CCC" w:rsidRPr="003F7BFE" w:rsidRDefault="00956CCC" w:rsidP="00956CCC">
      <w:r>
        <w:rPr>
          <w:noProof/>
        </w:rPr>
        <w:drawing>
          <wp:anchor distT="0" distB="0" distL="114300" distR="114300" simplePos="0" relativeHeight="251663360" behindDoc="1" locked="0" layoutInCell="1" allowOverlap="1" wp14:anchorId="7CF07103" wp14:editId="2F2C6937">
            <wp:simplePos x="0" y="0"/>
            <wp:positionH relativeFrom="column">
              <wp:posOffset>1763213</wp:posOffset>
            </wp:positionH>
            <wp:positionV relativeFrom="paragraph">
              <wp:posOffset>691697</wp:posOffset>
            </wp:positionV>
            <wp:extent cx="3820795" cy="2254885"/>
            <wp:effectExtent l="0" t="0" r="8255" b="0"/>
            <wp:wrapTight wrapText="bothSides">
              <wp:wrapPolygon edited="0">
                <wp:start x="0" y="0"/>
                <wp:lineTo x="0" y="21351"/>
                <wp:lineTo x="21539" y="21351"/>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0795" cy="2254885"/>
                    </a:xfrm>
                    <a:prstGeom prst="rect">
                      <a:avLst/>
                    </a:prstGeom>
                  </pic:spPr>
                </pic:pic>
              </a:graphicData>
            </a:graphic>
          </wp:anchor>
        </w:drawing>
      </w:r>
      <w:r w:rsidRPr="00CF2E22">
        <w:t xml:space="preserve">Jedná se vlastně o spojení technologie Delta a Trinitron. Maska je pevná a děrovaná, jako u obrazovky Delta, otvory jsou ovšem větší, hranaté a obdélníkové, takže jednotlivé body RGB jsou umístěny v řadě, jako v případě typu Trinitron. Díky těmto vlastnostem je </w:t>
      </w:r>
      <w:r w:rsidRPr="00CF2E22">
        <w:rPr>
          <w:lang w:val="en-GB"/>
        </w:rPr>
        <w:t>Croma Clear</w:t>
      </w:r>
      <w:r w:rsidRPr="00CF2E22">
        <w:t xml:space="preserve"> ideálním kompromisem.</w:t>
      </w:r>
    </w:p>
    <w:p w14:paraId="7318B5AB" w14:textId="77777777" w:rsidR="00956CCC" w:rsidRDefault="00956CCC" w:rsidP="00956CCC">
      <w:pPr>
        <w:pStyle w:val="Nadpis2"/>
      </w:pPr>
      <w:r w:rsidRPr="00267F06">
        <w:t>Poruchy</w:t>
      </w:r>
      <w:r>
        <w:t xml:space="preserve"> obrazu</w:t>
      </w:r>
    </w:p>
    <w:p w14:paraId="15FE483A" w14:textId="77777777" w:rsidR="00956CCC" w:rsidRPr="00891C92" w:rsidRDefault="00956CCC" w:rsidP="00956CCC">
      <w:r>
        <w:t>Obraz může být u CRT monitoru poměrně nejednoduše poničen díky citlivosti monitorů. Můžou se však seřídit a některé problémy s obrazem lze tímto způsobem vyřešit.</w:t>
      </w:r>
      <w:r w:rsidRPr="000C7647">
        <w:rPr>
          <w:noProof/>
        </w:rPr>
        <w:t xml:space="preserve"> </w:t>
      </w:r>
    </w:p>
    <w:p w14:paraId="57258A26" w14:textId="77777777" w:rsidR="00956CCC" w:rsidRDefault="00956CCC" w:rsidP="00956CCC">
      <w:pPr>
        <w:rPr>
          <w:rFonts w:asciiTheme="majorHAnsi" w:eastAsiaTheme="majorEastAsia" w:hAnsiTheme="majorHAnsi" w:cstheme="majorBidi"/>
          <w:color w:val="1F3763" w:themeColor="accent1" w:themeShade="7F"/>
          <w:szCs w:val="24"/>
        </w:rPr>
      </w:pPr>
      <w:r>
        <w:br w:type="page"/>
      </w:r>
    </w:p>
    <w:p w14:paraId="5631ACAB" w14:textId="77777777" w:rsidR="00956CCC" w:rsidRPr="005F5DE7" w:rsidRDefault="00956CCC" w:rsidP="00956CCC">
      <w:pPr>
        <w:pStyle w:val="Nadpis2"/>
      </w:pPr>
      <w:r>
        <w:lastRenderedPageBreak/>
        <w:t>Parametry</w:t>
      </w:r>
    </w:p>
    <w:p w14:paraId="4ABA064B" w14:textId="77777777" w:rsidR="00956CCC" w:rsidRPr="00A37686" w:rsidRDefault="00956CCC" w:rsidP="00956CCC">
      <w:pPr>
        <w:pStyle w:val="Odstavecseseznamem"/>
        <w:numPr>
          <w:ilvl w:val="0"/>
          <w:numId w:val="13"/>
        </w:numPr>
      </w:pPr>
      <w:r>
        <w:t>Barva</w:t>
      </w:r>
    </w:p>
    <w:p w14:paraId="5D9053D8" w14:textId="77777777" w:rsidR="00956CCC" w:rsidRDefault="00956CCC" w:rsidP="00956CCC">
      <w:pPr>
        <w:pStyle w:val="Odstavecseseznamem"/>
        <w:numPr>
          <w:ilvl w:val="1"/>
          <w:numId w:val="13"/>
        </w:numPr>
      </w:pPr>
      <w:r>
        <w:t>Monochromatické – pouze odstíny jedné barvy (bílá, oranžová, zelená)</w:t>
      </w:r>
    </w:p>
    <w:p w14:paraId="04ED7531" w14:textId="77777777" w:rsidR="00956CCC" w:rsidRPr="00A37686" w:rsidRDefault="00956CCC" w:rsidP="00956CCC">
      <w:pPr>
        <w:pStyle w:val="Odstavecseseznamem"/>
        <w:numPr>
          <w:ilvl w:val="1"/>
          <w:numId w:val="13"/>
        </w:numPr>
      </w:pPr>
      <w:r>
        <w:t>Barevné – více barev současně</w:t>
      </w:r>
    </w:p>
    <w:p w14:paraId="24B5859C" w14:textId="77777777" w:rsidR="00956CCC" w:rsidRPr="00A37686" w:rsidRDefault="00956CCC" w:rsidP="00956CCC">
      <w:pPr>
        <w:pStyle w:val="Odstavecseseznamem"/>
        <w:numPr>
          <w:ilvl w:val="0"/>
          <w:numId w:val="13"/>
        </w:numPr>
      </w:pPr>
      <w:r>
        <w:t>Velikost obrazu, Uhlopříčka, Rozlišení</w:t>
      </w:r>
    </w:p>
    <w:p w14:paraId="62D37CF9" w14:textId="77777777" w:rsidR="00956CCC" w:rsidRDefault="00956CCC" w:rsidP="00956CCC">
      <w:pPr>
        <w:pStyle w:val="Odstavecseseznamem"/>
        <w:numPr>
          <w:ilvl w:val="1"/>
          <w:numId w:val="13"/>
        </w:numPr>
        <w:tabs>
          <w:tab w:val="left" w:pos="8364"/>
        </w:tabs>
      </w:pPr>
      <w:r>
        <w:t>14“, 15“ – monitory dělané pro textový výstup (800x600)</w:t>
      </w:r>
    </w:p>
    <w:p w14:paraId="666E4B59" w14:textId="77777777" w:rsidR="00956CCC" w:rsidRDefault="00956CCC" w:rsidP="00956CCC">
      <w:pPr>
        <w:pStyle w:val="Odstavecseseznamem"/>
        <w:numPr>
          <w:ilvl w:val="1"/>
          <w:numId w:val="13"/>
        </w:numPr>
        <w:tabs>
          <w:tab w:val="left" w:pos="8364"/>
        </w:tabs>
      </w:pPr>
      <w:r>
        <w:t>17“ – monitory pro práci s grafickými programy (1024x768 - 1280x1024)</w:t>
      </w:r>
    </w:p>
    <w:p w14:paraId="304D8EF1" w14:textId="77777777" w:rsidR="00956CCC" w:rsidRDefault="00956CCC" w:rsidP="00956CCC">
      <w:pPr>
        <w:pStyle w:val="Odstavecseseznamem"/>
        <w:numPr>
          <w:ilvl w:val="1"/>
          <w:numId w:val="13"/>
        </w:numPr>
        <w:tabs>
          <w:tab w:val="left" w:pos="8364"/>
        </w:tabs>
      </w:pPr>
      <w:r>
        <w:t>19“ – 21“ – vhodné pro profesionální práci</w:t>
      </w:r>
    </w:p>
    <w:p w14:paraId="2A7185D3" w14:textId="77777777" w:rsidR="00956CCC" w:rsidRDefault="00956CCC" w:rsidP="00956CCC">
      <w:pPr>
        <w:pStyle w:val="Odstavecseseznamem"/>
        <w:numPr>
          <w:ilvl w:val="0"/>
          <w:numId w:val="13"/>
        </w:numPr>
        <w:tabs>
          <w:tab w:val="left" w:pos="8364"/>
        </w:tabs>
      </w:pPr>
      <w:r w:rsidRPr="004F259A">
        <w:t>Maximální rozlišení obrazovky</w:t>
      </w:r>
      <w:r>
        <w:t xml:space="preserve"> – počet pixelů, který monitor dokáže maximálně zobrazit, souvisí s velikostí (většinou tak jak je udáno výše)</w:t>
      </w:r>
    </w:p>
    <w:p w14:paraId="6027B40F" w14:textId="77777777" w:rsidR="00956CCC" w:rsidRPr="00A37686" w:rsidRDefault="00956CCC" w:rsidP="00956CCC">
      <w:pPr>
        <w:pStyle w:val="Odstavecseseznamem"/>
        <w:numPr>
          <w:ilvl w:val="0"/>
          <w:numId w:val="13"/>
        </w:numPr>
      </w:pPr>
      <w:r>
        <w:t>Poměr stran – většinou bylo 4:3</w:t>
      </w:r>
    </w:p>
    <w:p w14:paraId="6E339D6E" w14:textId="77777777" w:rsidR="00956CCC" w:rsidRPr="009B3036" w:rsidRDefault="00956CCC" w:rsidP="00956CCC">
      <w:pPr>
        <w:pStyle w:val="Odstavecseseznamem"/>
        <w:numPr>
          <w:ilvl w:val="0"/>
          <w:numId w:val="13"/>
        </w:numPr>
        <w:rPr>
          <w:lang w:val="en-GB"/>
        </w:rPr>
      </w:pPr>
      <w:r>
        <w:t>Obnovovací frekvence - obnova</w:t>
      </w:r>
      <w:r w:rsidRPr="00624B6A">
        <w:t xml:space="preserve"> obrazovky</w:t>
      </w:r>
    </w:p>
    <w:p w14:paraId="4D2B7A13" w14:textId="77777777" w:rsidR="00956CCC" w:rsidRPr="009B3036" w:rsidRDefault="00956CCC" w:rsidP="00956CCC">
      <w:pPr>
        <w:pStyle w:val="Odstavecseseznamem"/>
        <w:numPr>
          <w:ilvl w:val="1"/>
          <w:numId w:val="13"/>
        </w:numPr>
        <w:rPr>
          <w:lang w:val="en-GB"/>
        </w:rPr>
      </w:pPr>
      <w:r>
        <w:t>H</w:t>
      </w:r>
      <w:r w:rsidRPr="009B3036">
        <w:t>orizontální frekvence</w:t>
      </w:r>
      <w:r>
        <w:t xml:space="preserve"> [kHz] – udává kolik vykreslí řádků za jednu sekundu</w:t>
      </w:r>
    </w:p>
    <w:p w14:paraId="17F70126" w14:textId="77777777" w:rsidR="00956CCC" w:rsidRPr="0094307F" w:rsidRDefault="00956CCC" w:rsidP="00956CCC">
      <w:pPr>
        <w:pStyle w:val="Odstavecseseznamem"/>
        <w:numPr>
          <w:ilvl w:val="1"/>
          <w:numId w:val="13"/>
        </w:numPr>
        <w:rPr>
          <w:lang w:val="en-GB"/>
        </w:rPr>
      </w:pPr>
      <w:r>
        <w:t>V</w:t>
      </w:r>
      <w:r w:rsidRPr="009B3036">
        <w:t>ertikální frekvence</w:t>
      </w:r>
      <w:r>
        <w:t xml:space="preserve"> [Hz] – udává počet snímků za sekundu</w:t>
      </w:r>
    </w:p>
    <w:p w14:paraId="79F3C4E6" w14:textId="77777777" w:rsidR="00956CCC" w:rsidRPr="001F0B1F" w:rsidRDefault="00956CCC" w:rsidP="00956CCC">
      <w:pPr>
        <w:pStyle w:val="Odstavecseseznamem"/>
        <w:numPr>
          <w:ilvl w:val="0"/>
          <w:numId w:val="13"/>
        </w:numPr>
      </w:pPr>
      <w:r w:rsidRPr="001F0B1F">
        <w:t xml:space="preserve">Prokládaný </w:t>
      </w:r>
      <w:r>
        <w:t>r</w:t>
      </w:r>
      <w:r w:rsidRPr="001F0B1F">
        <w:t xml:space="preserve">ežim </w:t>
      </w:r>
      <w:r>
        <w:t>–</w:t>
      </w:r>
      <w:r w:rsidRPr="001F0B1F">
        <w:t xml:space="preserve"> </w:t>
      </w:r>
      <w:r>
        <w:t>pokud monitor nedokáže používat vysoké frekvence s vysokým rozlišením, nejdříve vykresluje všechny liché čáry a potom sudé (působí na oko lépe)</w:t>
      </w:r>
    </w:p>
    <w:p w14:paraId="17D5B14E" w14:textId="77777777" w:rsidR="00956CCC" w:rsidRPr="001F0B1F" w:rsidRDefault="00956CCC" w:rsidP="00956CCC">
      <w:pPr>
        <w:pStyle w:val="Odstavecseseznamem"/>
        <w:numPr>
          <w:ilvl w:val="0"/>
          <w:numId w:val="13"/>
        </w:numPr>
      </w:pPr>
      <w:r>
        <w:t xml:space="preserve">Ovládání – ovládání monitoru (jas, kontrast, geometrie obrazu) – Analog, Digital, </w:t>
      </w:r>
      <w:r w:rsidRPr="00C04A07">
        <w:rPr>
          <w:lang w:val="en-GB"/>
        </w:rPr>
        <w:t>On-Screen</w:t>
      </w:r>
      <w:r>
        <w:t xml:space="preserve"> display, (Dálkové)</w:t>
      </w:r>
    </w:p>
    <w:p w14:paraId="7BFFB9A6" w14:textId="77777777" w:rsidR="00956CCC" w:rsidRPr="001F0B1F" w:rsidRDefault="00956CCC" w:rsidP="00956CCC">
      <w:pPr>
        <w:pStyle w:val="Odstavecseseznamem"/>
        <w:numPr>
          <w:ilvl w:val="0"/>
          <w:numId w:val="13"/>
        </w:numPr>
      </w:pPr>
      <w:r>
        <w:t>Odzrcadlení – leptáním či zdrsněním stínítka se zabraňuje odrazům světla v monitoru</w:t>
      </w:r>
    </w:p>
    <w:p w14:paraId="1C821DFA" w14:textId="77777777" w:rsidR="00956CCC" w:rsidRPr="004E7BA2" w:rsidRDefault="00956CCC" w:rsidP="00956CCC">
      <w:pPr>
        <w:pStyle w:val="Odstavecseseznamem"/>
        <w:numPr>
          <w:ilvl w:val="0"/>
          <w:numId w:val="13"/>
        </w:numPr>
        <w:rPr>
          <w:lang w:val="en-GB"/>
        </w:rPr>
      </w:pPr>
      <w:r w:rsidRPr="004E7BA2">
        <w:rPr>
          <w:lang w:val="en-GB"/>
        </w:rPr>
        <w:t xml:space="preserve">Flat screen </w:t>
      </w:r>
      <w:r>
        <w:rPr>
          <w:lang w:val="en-GB"/>
        </w:rPr>
        <w:t>–</w:t>
      </w:r>
      <w:r w:rsidRPr="004E7BA2">
        <w:rPr>
          <w:lang w:val="en-GB"/>
        </w:rPr>
        <w:t xml:space="preserve"> </w:t>
      </w:r>
      <w:r>
        <w:t>malé, nebo jen velmi malé zakřivení</w:t>
      </w:r>
    </w:p>
    <w:p w14:paraId="46C4BF49" w14:textId="77777777" w:rsidR="00956CCC" w:rsidRPr="00B55630" w:rsidRDefault="00956CCC" w:rsidP="00956CCC">
      <w:pPr>
        <w:pStyle w:val="Odstavecseseznamem"/>
        <w:numPr>
          <w:ilvl w:val="0"/>
          <w:numId w:val="13"/>
        </w:numPr>
      </w:pPr>
      <w:r w:rsidRPr="00B55630">
        <w:t>Demagnetizace masky</w:t>
      </w:r>
      <w:r>
        <w:t xml:space="preserve"> – vlivem magnetického pole může dojít k znečištění barev </w:t>
      </w:r>
    </w:p>
    <w:p w14:paraId="04EB2798" w14:textId="77777777" w:rsidR="00956CCC" w:rsidRDefault="00956CCC" w:rsidP="00956CCC">
      <w:pPr>
        <w:pStyle w:val="Odstavecseseznamem"/>
        <w:numPr>
          <w:ilvl w:val="1"/>
          <w:numId w:val="13"/>
        </w:numPr>
      </w:pPr>
      <w:r>
        <w:t>Automatická – AI 3000 full automat to chceš (</w:t>
      </w:r>
      <w:r w:rsidRPr="000951D1">
        <w:rPr>
          <w:lang w:val="en-GB"/>
        </w:rPr>
        <w:t>Actually</w:t>
      </w:r>
      <w:r>
        <w:rPr>
          <w:lang w:val="en-GB"/>
        </w:rPr>
        <w:t>,</w:t>
      </w:r>
      <w:r>
        <w:t xml:space="preserve"> při zapnutí monitoru) </w:t>
      </w:r>
    </w:p>
    <w:p w14:paraId="4C5A9E0D" w14:textId="77777777" w:rsidR="00956CCC" w:rsidRPr="00B55630" w:rsidRDefault="00956CCC" w:rsidP="00956CCC">
      <w:pPr>
        <w:pStyle w:val="Odstavecseseznamem"/>
        <w:numPr>
          <w:ilvl w:val="1"/>
          <w:numId w:val="13"/>
        </w:numPr>
      </w:pPr>
      <w:r>
        <w:t>Manuální – z nastavení</w:t>
      </w:r>
    </w:p>
    <w:p w14:paraId="4B6E3C87" w14:textId="77777777" w:rsidR="00956CCC" w:rsidRPr="00B55630" w:rsidRDefault="00956CCC" w:rsidP="00956CCC">
      <w:pPr>
        <w:pStyle w:val="Odstavecseseznamem"/>
        <w:numPr>
          <w:ilvl w:val="0"/>
          <w:numId w:val="13"/>
        </w:numPr>
      </w:pPr>
      <w:r>
        <w:t>Spotřeba [W] – kolik energie monitor spotřebuje</w:t>
      </w:r>
    </w:p>
    <w:p w14:paraId="5F14DEC8" w14:textId="77777777" w:rsidR="00956CCC" w:rsidRPr="00DA74DB" w:rsidRDefault="00956CCC" w:rsidP="00956CCC">
      <w:r w:rsidRPr="00ED00D3">
        <w:t xml:space="preserve">Monitory FS – </w:t>
      </w:r>
      <w:r w:rsidRPr="0030392E">
        <w:rPr>
          <w:lang w:val="en-GB"/>
        </w:rPr>
        <w:t>Full</w:t>
      </w:r>
      <w:r w:rsidRPr="00ED00D3">
        <w:t xml:space="preserve"> </w:t>
      </w:r>
      <w:r w:rsidRPr="0030392E">
        <w:rPr>
          <w:lang w:val="en-GB"/>
        </w:rPr>
        <w:t>Screen</w:t>
      </w:r>
      <w:r w:rsidRPr="00DA74DB">
        <w:t xml:space="preserve"> – monitor je schopen využívat celou obrazovku, nejsou žádné černé okraje</w:t>
      </w:r>
    </w:p>
    <w:p w14:paraId="3EB39365" w14:textId="77777777" w:rsidR="00956CCC" w:rsidRPr="00B4142B" w:rsidRDefault="00956CCC" w:rsidP="00956CCC">
      <w:pPr>
        <w:pStyle w:val="Nadpis1"/>
      </w:pPr>
      <w:r>
        <w:t xml:space="preserve">LCD </w:t>
      </w:r>
      <w:r w:rsidRPr="006E4309">
        <w:rPr>
          <w:sz w:val="18"/>
          <w:lang w:val="en-GB"/>
        </w:rPr>
        <w:t>Liquid Crystal Display</w:t>
      </w:r>
      <w:r w:rsidRPr="006E4309">
        <w:rPr>
          <w:sz w:val="18"/>
        </w:rPr>
        <w:t xml:space="preserve"> </w:t>
      </w:r>
    </w:p>
    <w:p w14:paraId="0A2A6362" w14:textId="77777777" w:rsidR="00956CCC" w:rsidRPr="00AE68CE" w:rsidRDefault="00956CCC" w:rsidP="00956CCC">
      <w:r w:rsidRPr="00AE68CE">
        <w:t>Ploché a malé zobrazovací zařízení, které se skládá z počtu barevných nebo monochromatických pixelů. Každý pixel obsahuje tekuté krystaly, které s podsvícením vytváří barvy. Jsou toxické.</w:t>
      </w:r>
      <w:r w:rsidRPr="00AE68CE">
        <w:br/>
        <w:t xml:space="preserve">První displeje používáme doteď. Můžeme je vidět např na kalkulačkách či jednoduchých čidlech. Vyžadují malé množství energie a lze některé napájet přes baterii. </w:t>
      </w:r>
    </w:p>
    <w:p w14:paraId="17336A57" w14:textId="77777777" w:rsidR="00956CCC" w:rsidRDefault="00956CCC" w:rsidP="00956CCC">
      <w:pPr>
        <w:pStyle w:val="Nadpis3"/>
      </w:pPr>
      <w:r>
        <w:t>Dělení</w:t>
      </w:r>
    </w:p>
    <w:p w14:paraId="2A8346E0" w14:textId="77777777" w:rsidR="00956CCC" w:rsidRDefault="00956CCC" w:rsidP="00956CCC">
      <w:pPr>
        <w:pStyle w:val="Nadpis3"/>
        <w:numPr>
          <w:ilvl w:val="0"/>
          <w:numId w:val="22"/>
        </w:numPr>
        <w:rPr>
          <w:lang w:val="en-GB"/>
        </w:rPr>
      </w:pPr>
      <w:r>
        <w:rPr>
          <w:noProof/>
        </w:rPr>
        <w:drawing>
          <wp:anchor distT="0" distB="0" distL="114300" distR="114300" simplePos="0" relativeHeight="251664384" behindDoc="1" locked="0" layoutInCell="1" allowOverlap="1" wp14:anchorId="55CD36D3" wp14:editId="3CBD204F">
            <wp:simplePos x="0" y="0"/>
            <wp:positionH relativeFrom="column">
              <wp:posOffset>4208708</wp:posOffset>
            </wp:positionH>
            <wp:positionV relativeFrom="paragraph">
              <wp:posOffset>36028</wp:posOffset>
            </wp:positionV>
            <wp:extent cx="1837055" cy="1680210"/>
            <wp:effectExtent l="0" t="0" r="0" b="0"/>
            <wp:wrapTight wrapText="bothSides">
              <wp:wrapPolygon edited="0">
                <wp:start x="3808" y="980"/>
                <wp:lineTo x="3808" y="2449"/>
                <wp:lineTo x="6272" y="5388"/>
                <wp:lineTo x="7168" y="5388"/>
                <wp:lineTo x="3136" y="6857"/>
                <wp:lineTo x="2912" y="7592"/>
                <wp:lineTo x="3808" y="9306"/>
                <wp:lineTo x="3360" y="11020"/>
                <wp:lineTo x="3584" y="11755"/>
                <wp:lineTo x="5376" y="13224"/>
                <wp:lineTo x="5376" y="13959"/>
                <wp:lineTo x="9856" y="17143"/>
                <wp:lineTo x="3584" y="17143"/>
                <wp:lineTo x="3584" y="19102"/>
                <wp:lineTo x="16799" y="19592"/>
                <wp:lineTo x="17919" y="19592"/>
                <wp:lineTo x="18591" y="17633"/>
                <wp:lineTo x="17247" y="17388"/>
                <wp:lineTo x="10975" y="17143"/>
                <wp:lineTo x="19711" y="9061"/>
                <wp:lineTo x="17919" y="8082"/>
                <wp:lineTo x="12319" y="5388"/>
                <wp:lineTo x="17919" y="3429"/>
                <wp:lineTo x="17471" y="1469"/>
                <wp:lineTo x="6720" y="980"/>
                <wp:lineTo x="3808" y="980"/>
              </wp:wrapPolygon>
            </wp:wrapTight>
            <wp:docPr id="697348" name="Picture 4" descr="Pa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48" name="Picture 4" descr="Pass1"/>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0" b="100000" l="0" r="100000">
                                  <a14:foregroundMark x1="37179" y1="12617" x2="37179" y2="12617"/>
                                  <a14:foregroundMark x1="53419" y1="11682" x2="53419" y2="11682"/>
                                  <a14:foregroundMark x1="78632" y1="13084" x2="23504" y2="11682"/>
                                  <a14:foregroundMark x1="83333" y1="85514" x2="19231" y2="85514"/>
                                  <a14:foregroundMark x1="20085" y1="81776" x2="20085" y2="81776"/>
                                  <a14:foregroundMark x1="20513" y1="83178" x2="82479" y2="83645"/>
                                  <a14:foregroundMark x1="20940" y1="87383" x2="82906" y2="87850"/>
                                  <a14:foregroundMark x1="19231" y1="82243" x2="83333" y2="83645"/>
                                  <a14:foregroundMark x1="22222" y1="13551" x2="80342" y2="14019"/>
                                  <a14:foregroundMark x1="79487" y1="12150" x2="20513" y2="8411"/>
                                  <a14:foregroundMark x1="22222" y1="12150" x2="21795" y2="8411"/>
                                  <a14:foregroundMark x1="65812" y1="11215" x2="78632" y2="9813"/>
                                  <a14:backgroundMark x1="22222" y1="2804" x2="79060" y2="4673"/>
                                  <a14:backgroundMark x1="23504" y1="92991" x2="87179" y2="92991"/>
                                  <a14:backgroundMark x1="24359" y1="75234" x2="38034" y2="7850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837055" cy="1680210"/>
                    </a:xfrm>
                    <a:prstGeom prst="rect">
                      <a:avLst/>
                    </a:prstGeom>
                    <a:noFill/>
                    <a:extLst/>
                  </pic:spPr>
                </pic:pic>
              </a:graphicData>
            </a:graphic>
            <wp14:sizeRelH relativeFrom="page">
              <wp14:pctWidth>0</wp14:pctWidth>
            </wp14:sizeRelH>
            <wp14:sizeRelV relativeFrom="page">
              <wp14:pctHeight>0</wp14:pctHeight>
            </wp14:sizeRelV>
          </wp:anchor>
        </w:drawing>
      </w:r>
      <w:r>
        <w:t xml:space="preserve">Pasivní – založené na technologii </w:t>
      </w:r>
      <w:r w:rsidRPr="003B6B6C">
        <w:rPr>
          <w:lang w:val="en-GB"/>
        </w:rPr>
        <w:t>Dual Scan</w:t>
      </w:r>
      <w:r w:rsidRPr="00857090">
        <w:rPr>
          <w:noProof/>
        </w:rPr>
        <w:t xml:space="preserve"> </w:t>
      </w:r>
    </w:p>
    <w:p w14:paraId="0942CCDB" w14:textId="77777777" w:rsidR="00956CCC" w:rsidRPr="00AE68CE" w:rsidRDefault="00956CCC" w:rsidP="00956CCC">
      <w:pPr>
        <w:ind w:left="360"/>
      </w:pPr>
      <w:r w:rsidRPr="00AE68CE">
        <w:t>Dnes se již nepoužívají,</w:t>
      </w:r>
      <w:r>
        <w:t xml:space="preserve"> kvůli</w:t>
      </w:r>
      <w:r w:rsidRPr="00AE68CE">
        <w:t xml:space="preserve"> horší ostrost</w:t>
      </w:r>
      <w:r>
        <w:t>i</w:t>
      </w:r>
      <w:r w:rsidRPr="00AE68CE">
        <w:t xml:space="preserve"> obrazu, nečist</w:t>
      </w:r>
      <w:r>
        <w:t>ému</w:t>
      </w:r>
      <w:r w:rsidRPr="00AE68CE">
        <w:t xml:space="preserve"> obraz</w:t>
      </w:r>
      <w:r>
        <w:t>u</w:t>
      </w:r>
      <w:r w:rsidRPr="00AE68CE">
        <w:t>, podsvícení, kontrast</w:t>
      </w:r>
      <w:r>
        <w:t>u</w:t>
      </w:r>
      <w:r w:rsidRPr="00AE68CE">
        <w:t xml:space="preserve"> a odezv</w:t>
      </w:r>
      <w:r>
        <w:t xml:space="preserve">ě. Pro </w:t>
      </w:r>
      <w:r w:rsidRPr="00922496">
        <w:t>adres</w:t>
      </w:r>
      <w:r>
        <w:t xml:space="preserve">aci </w:t>
      </w:r>
      <w:r w:rsidRPr="00922496">
        <w:t>jednotlivých obrazových bodů používá</w:t>
      </w:r>
      <w:r>
        <w:t xml:space="preserve"> síť</w:t>
      </w:r>
      <w:r w:rsidRPr="00922496">
        <w:t xml:space="preserve"> vertikálních a horizontálních transparentních </w:t>
      </w:r>
      <w:r>
        <w:t>vodičů</w:t>
      </w:r>
      <w:r w:rsidRPr="00AE68CE">
        <w:t>. Nedokáží ryc</w:t>
      </w:r>
      <w:r>
        <w:t>hl</w:t>
      </w:r>
      <w:r w:rsidRPr="00AE68CE">
        <w:t>e reagovat a tím pádem nejsou vhodné na filmy ani hr</w:t>
      </w:r>
      <w:r>
        <w:t xml:space="preserve">y. </w:t>
      </w:r>
    </w:p>
    <w:p w14:paraId="62B999FD" w14:textId="77777777" w:rsidR="00956CCC" w:rsidRDefault="00956CCC" w:rsidP="00956CCC">
      <w:pPr>
        <w:pStyle w:val="Nadpis5"/>
        <w:ind w:left="360"/>
        <w:rPr>
          <w:sz w:val="18"/>
          <w:lang w:val="en-GB"/>
        </w:rPr>
      </w:pPr>
      <w:r w:rsidRPr="003B6B6C">
        <w:rPr>
          <w:lang w:val="en-GB"/>
        </w:rPr>
        <w:t>Dual Scan</w:t>
      </w:r>
      <w:r>
        <w:rPr>
          <w:lang w:val="en-GB"/>
        </w:rPr>
        <w:t xml:space="preserve"> </w:t>
      </w:r>
      <w:r w:rsidRPr="00DB3CC1">
        <w:rPr>
          <w:sz w:val="18"/>
          <w:lang w:val="en-GB"/>
        </w:rPr>
        <w:t>Dual-Scan Supertwist Dematic (DNTN)</w:t>
      </w:r>
    </w:p>
    <w:p w14:paraId="0555741A" w14:textId="77777777" w:rsidR="00956CCC" w:rsidRPr="00EE4011" w:rsidRDefault="00956CCC" w:rsidP="00956CCC">
      <w:pPr>
        <w:ind w:left="360"/>
      </w:pPr>
      <w:r w:rsidRPr="00EE4011">
        <w:t>Vyvinutý mechanismus za účelem eliminace negativních vlivů</w:t>
      </w:r>
      <w:r>
        <w:t>. Panel byl rozdělen na 2 části a pixely byly zobrazovány paralelně – vyšší</w:t>
      </w:r>
      <w:r w:rsidRPr="00AE68CE">
        <w:t xml:space="preserve"> </w:t>
      </w:r>
      <w:r w:rsidRPr="00EE4011">
        <w:rPr>
          <w:lang w:val="en-GB"/>
        </w:rPr>
        <w:t>refresh rate.</w:t>
      </w:r>
    </w:p>
    <w:p w14:paraId="3A53C038" w14:textId="77777777" w:rsidR="00956CCC" w:rsidRDefault="00956CCC" w:rsidP="00956CCC">
      <w:pPr>
        <w:rPr>
          <w:rFonts w:asciiTheme="majorHAnsi" w:eastAsiaTheme="majorEastAsia" w:hAnsiTheme="majorHAnsi" w:cstheme="majorBidi"/>
          <w:color w:val="1F3763" w:themeColor="accent1" w:themeShade="7F"/>
          <w:szCs w:val="24"/>
        </w:rPr>
      </w:pPr>
      <w:r>
        <w:br w:type="page"/>
      </w:r>
    </w:p>
    <w:p w14:paraId="3A01F5B7" w14:textId="77777777" w:rsidR="00956CCC" w:rsidRDefault="00956CCC" w:rsidP="00956CCC">
      <w:pPr>
        <w:pStyle w:val="Nadpis3"/>
        <w:numPr>
          <w:ilvl w:val="0"/>
          <w:numId w:val="22"/>
        </w:numPr>
      </w:pPr>
      <w:r>
        <w:rPr>
          <w:noProof/>
        </w:rPr>
        <w:lastRenderedPageBreak/>
        <w:drawing>
          <wp:anchor distT="0" distB="0" distL="114300" distR="114300" simplePos="0" relativeHeight="251665408" behindDoc="1" locked="0" layoutInCell="1" allowOverlap="1" wp14:anchorId="3E8D4081" wp14:editId="4BF06B7B">
            <wp:simplePos x="0" y="0"/>
            <wp:positionH relativeFrom="column">
              <wp:posOffset>4126840</wp:posOffset>
            </wp:positionH>
            <wp:positionV relativeFrom="paragraph">
              <wp:posOffset>33</wp:posOffset>
            </wp:positionV>
            <wp:extent cx="1598846" cy="1732143"/>
            <wp:effectExtent l="0" t="0" r="1905" b="1905"/>
            <wp:wrapTight wrapText="bothSides">
              <wp:wrapPolygon edited="0">
                <wp:start x="0" y="0"/>
                <wp:lineTo x="0" y="21386"/>
                <wp:lineTo x="21368" y="21386"/>
                <wp:lineTo x="21368" y="0"/>
                <wp:lineTo x="0" y="0"/>
              </wp:wrapPolygon>
            </wp:wrapTight>
            <wp:docPr id="702468" name="Picture 4" descr="A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8" name="Picture 4" descr="Act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8846" cy="1732143"/>
                    </a:xfrm>
                    <a:prstGeom prst="rect">
                      <a:avLst/>
                    </a:prstGeom>
                    <a:noFill/>
                    <a:extLst/>
                  </pic:spPr>
                </pic:pic>
              </a:graphicData>
            </a:graphic>
            <wp14:sizeRelH relativeFrom="page">
              <wp14:pctWidth>0</wp14:pctWidth>
            </wp14:sizeRelH>
            <wp14:sizeRelV relativeFrom="page">
              <wp14:pctHeight>0</wp14:pctHeight>
            </wp14:sizeRelV>
          </wp:anchor>
        </w:drawing>
      </w:r>
      <w:r>
        <w:t>Aktivní - založené na technologii TFT</w:t>
      </w:r>
    </w:p>
    <w:p w14:paraId="783C515B" w14:textId="77777777" w:rsidR="00956CCC" w:rsidRPr="001C4D89" w:rsidRDefault="00956CCC" w:rsidP="00956CCC">
      <w:pPr>
        <w:ind w:left="360"/>
      </w:pPr>
      <w:r>
        <w:t xml:space="preserve">Pro adresaci jsou k </w:t>
      </w:r>
      <w:r w:rsidRPr="00796BE4">
        <w:t xml:space="preserve">jednotlivým elektrodám jsou vedeny </w:t>
      </w:r>
      <w:r>
        <w:t xml:space="preserve">vodiče </w:t>
      </w:r>
      <w:r w:rsidRPr="00796BE4">
        <w:t>mezi obrazovými body</w:t>
      </w:r>
      <w:r>
        <w:t>. Natočení krystalů je složitější a má větší setrvačnost a spotřebu energie.</w:t>
      </w:r>
    </w:p>
    <w:p w14:paraId="3D0A1522" w14:textId="77777777" w:rsidR="00956CCC" w:rsidRPr="002D22F2" w:rsidRDefault="00956CCC" w:rsidP="00956CCC">
      <w:pPr>
        <w:pStyle w:val="Nadpis5"/>
        <w:ind w:left="360"/>
        <w:rPr>
          <w:lang w:val="en-GB"/>
        </w:rPr>
      </w:pPr>
      <w:r w:rsidRPr="00DB3CC1">
        <w:rPr>
          <w:lang w:val="en-GB"/>
        </w:rPr>
        <w:t>TFT</w:t>
      </w:r>
      <w:r>
        <w:t xml:space="preserve"> </w:t>
      </w:r>
      <w:r w:rsidRPr="00DB3CC1">
        <w:rPr>
          <w:sz w:val="18"/>
          <w:lang w:val="en-GB"/>
        </w:rPr>
        <w:t>Thin-Film-Transistor (Liquid-Crystal Display)</w:t>
      </w:r>
    </w:p>
    <w:p w14:paraId="46D9839B" w14:textId="77777777" w:rsidR="00956CCC" w:rsidRPr="00796BE4" w:rsidRDefault="00956CCC" w:rsidP="00956CCC">
      <w:pPr>
        <w:ind w:left="360"/>
      </w:pPr>
      <w:r w:rsidRPr="00796BE4">
        <w:t>Technologie (neplést s TN), kterou používají všechny aktivní LCD displeje. Zlepšuje kvalitu obrazu a kontrast.</w:t>
      </w:r>
    </w:p>
    <w:p w14:paraId="219AAB60" w14:textId="77777777" w:rsidR="00956CCC" w:rsidRDefault="00956CCC" w:rsidP="00956CCC">
      <w:pPr>
        <w:pStyle w:val="Nadpis2"/>
      </w:pPr>
    </w:p>
    <w:p w14:paraId="45AD4217" w14:textId="77777777" w:rsidR="00956CCC" w:rsidRDefault="00956CCC" w:rsidP="00956CCC">
      <w:pPr>
        <w:pStyle w:val="Nadpis2"/>
      </w:pPr>
      <w:r>
        <w:t>Princip</w:t>
      </w:r>
    </w:p>
    <w:p w14:paraId="22CD3962" w14:textId="77777777" w:rsidR="00956CCC" w:rsidRDefault="00956CCC" w:rsidP="00956CCC">
      <w:pPr>
        <w:rPr>
          <w:noProof/>
        </w:rPr>
      </w:pPr>
      <w:r w:rsidRPr="00796BE4">
        <w:t xml:space="preserve">Podsvícení vyzařuje bíle světlo, které prochází dvěma polarizačními filtry otočených o přesně 90°. Za normální okolností by takto neproniklo žádné světlo, a proto se mezi tyto polarizační filtry vkládají tekuté krystaly. Tyto krystaly otáčí světlo zpět o 90° díky </w:t>
      </w:r>
      <w:r w:rsidRPr="0030392E">
        <w:rPr>
          <w:lang w:val="en-GB"/>
        </w:rPr>
        <w:t>alignment layers</w:t>
      </w:r>
      <w:r w:rsidRPr="00796BE4">
        <w:t xml:space="preserve">, která jsou umístěná nad a pod krystaly. Tyto </w:t>
      </w:r>
      <w:r w:rsidRPr="0030392E">
        <w:rPr>
          <w:lang w:val="en-GB"/>
        </w:rPr>
        <w:t>alignment layers</w:t>
      </w:r>
      <w:r w:rsidRPr="00796BE4">
        <w:t xml:space="preserve"> jsou řízeny transparentní elektrodami, které regulují intenzitu – kolik světla pustí skrz. Následně se nám toto světlo promítne na displej, jinak řečeno vznikne sub pixel. Tři tyto krystaly dají dohromady 1 pixel.</w:t>
      </w:r>
      <w:r w:rsidRPr="002E6291">
        <w:rPr>
          <w:noProof/>
        </w:rPr>
        <w:t xml:space="preserve"> </w:t>
      </w:r>
    </w:p>
    <w:p w14:paraId="361F33F4" w14:textId="77777777" w:rsidR="00956CCC" w:rsidRPr="00796BE4" w:rsidRDefault="00956CCC" w:rsidP="00956CCC">
      <w:pPr>
        <w:jc w:val="center"/>
      </w:pPr>
      <w:r>
        <w:rPr>
          <w:noProof/>
        </w:rPr>
        <w:drawing>
          <wp:inline distT="0" distB="0" distL="0" distR="0" wp14:anchorId="6158269F" wp14:editId="0DCE92E8">
            <wp:extent cx="5710687" cy="2607219"/>
            <wp:effectExtent l="0" t="0" r="4445" b="3175"/>
            <wp:docPr id="705540" name="Picture 4" descr="T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40" name="Picture 4" descr="TF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055" cy="2610583"/>
                    </a:xfrm>
                    <a:prstGeom prst="rect">
                      <a:avLst/>
                    </a:prstGeom>
                    <a:noFill/>
                    <a:extLst/>
                  </pic:spPr>
                </pic:pic>
              </a:graphicData>
            </a:graphic>
          </wp:inline>
        </w:drawing>
      </w:r>
    </w:p>
    <w:p w14:paraId="6618D8D4" w14:textId="77777777" w:rsidR="00956CCC" w:rsidRPr="002817A3" w:rsidRDefault="00956CCC" w:rsidP="00956CCC">
      <w:pPr>
        <w:pStyle w:val="Nadpis3"/>
      </w:pPr>
      <w:r>
        <w:t>Bodově</w:t>
      </w:r>
    </w:p>
    <w:p w14:paraId="624317E7" w14:textId="77777777" w:rsidR="00956CCC" w:rsidRPr="00DA74DB" w:rsidRDefault="00956CCC" w:rsidP="00956CCC">
      <w:pPr>
        <w:pStyle w:val="Odstavecseseznamem"/>
        <w:numPr>
          <w:ilvl w:val="0"/>
          <w:numId w:val="21"/>
        </w:numPr>
      </w:pPr>
      <w:r w:rsidRPr="00DA74DB">
        <w:t>Zdroj bílého světla – generuje světlo, jak podsvícení, tak světlo pro barvu pixelů</w:t>
      </w:r>
    </w:p>
    <w:p w14:paraId="42F8DF6C" w14:textId="77777777" w:rsidR="00956CCC" w:rsidRPr="00DA74DB" w:rsidRDefault="00956CCC" w:rsidP="00956CCC">
      <w:pPr>
        <w:pStyle w:val="Odstavecseseznamem"/>
        <w:numPr>
          <w:ilvl w:val="0"/>
          <w:numId w:val="21"/>
        </w:numPr>
      </w:pPr>
      <w:r w:rsidRPr="00DA74DB">
        <w:t>První polarizační deska – Usměrní světlo, aby bylo polarizováno jen jedním směrem</w:t>
      </w:r>
    </w:p>
    <w:p w14:paraId="609FF84A" w14:textId="77777777" w:rsidR="00956CCC" w:rsidRPr="00DA74DB" w:rsidRDefault="00956CCC" w:rsidP="00956CCC">
      <w:pPr>
        <w:pStyle w:val="Odstavecseseznamem"/>
        <w:numPr>
          <w:ilvl w:val="0"/>
          <w:numId w:val="21"/>
        </w:numPr>
      </w:pPr>
      <w:r w:rsidRPr="00DA74DB">
        <w:t>Elektrody, mezi kterými je elektrické pole – Regulují intenzitu krystalů a tím vytvářejí přesnou barvu pixelu.</w:t>
      </w:r>
    </w:p>
    <w:p w14:paraId="740528B7" w14:textId="42B7A0DD" w:rsidR="00956CCC" w:rsidRPr="00175F50" w:rsidRDefault="00956CCC" w:rsidP="00956CCC">
      <w:pPr>
        <w:pStyle w:val="Odstavecseseznamem"/>
        <w:numPr>
          <w:ilvl w:val="0"/>
          <w:numId w:val="21"/>
        </w:numPr>
      </w:pPr>
      <w:r w:rsidRPr="0030392E">
        <w:rPr>
          <w:lang w:val="en-GB"/>
        </w:rPr>
        <w:t>Thin</w:t>
      </w:r>
      <w:r w:rsidRPr="00DA74DB">
        <w:t>-</w:t>
      </w:r>
      <w:r w:rsidRPr="0030392E">
        <w:rPr>
          <w:lang w:val="en-GB"/>
        </w:rPr>
        <w:t>Film</w:t>
      </w:r>
      <w:r w:rsidRPr="00DA74DB">
        <w:t>-</w:t>
      </w:r>
      <w:r w:rsidRPr="0030392E">
        <w:rPr>
          <w:lang w:val="en-GB"/>
        </w:rPr>
        <w:t>Transistor</w:t>
      </w:r>
      <w:r w:rsidRPr="00DA74DB">
        <w:t xml:space="preserve"> LCD – </w:t>
      </w:r>
      <w:r w:rsidR="0030392E" w:rsidRPr="00175F50">
        <w:t>Krystaly,</w:t>
      </w:r>
      <w:r w:rsidRPr="00175F50">
        <w:t xml:space="preserve"> které otáčejí světlo zpět</w:t>
      </w:r>
      <w:r>
        <w:t>,</w:t>
      </w:r>
      <w:r w:rsidRPr="00175F50">
        <w:t xml:space="preserve"> aby prošli polarizační deskou, jenže jejich intenzita (zapnutí/vypnutí jako moc propouští) je kontrolována transparentními elektrody</w:t>
      </w:r>
    </w:p>
    <w:p w14:paraId="04F7DBA9" w14:textId="77777777" w:rsidR="00956CCC" w:rsidRPr="00DA74DB" w:rsidRDefault="00956CCC" w:rsidP="00956CCC">
      <w:pPr>
        <w:pStyle w:val="Odstavecseseznamem"/>
        <w:numPr>
          <w:ilvl w:val="0"/>
          <w:numId w:val="21"/>
        </w:numPr>
      </w:pPr>
      <w:r w:rsidRPr="00DA74DB">
        <w:t>Druhá polarizační deska – Je natočen od předchozího filtru o 90°, zabraňuje znovu neotočenému světlu postup</w:t>
      </w:r>
    </w:p>
    <w:p w14:paraId="33B29A84" w14:textId="77777777" w:rsidR="00956CCC" w:rsidRPr="00DA74DB" w:rsidRDefault="00956CCC" w:rsidP="00956CCC">
      <w:pPr>
        <w:pStyle w:val="Odstavecseseznamem"/>
        <w:numPr>
          <w:ilvl w:val="0"/>
          <w:numId w:val="21"/>
        </w:numPr>
      </w:pPr>
      <w:r w:rsidRPr="00DA74DB">
        <w:t>Barevný filtr (RGB) – používán k přeměně světla na jednu ze tří barevných složek, pro vytvoření pixelu jsou potřeba 3 tyto konstrukty</w:t>
      </w:r>
    </w:p>
    <w:p w14:paraId="65DE95AA" w14:textId="77777777" w:rsidR="00956CCC" w:rsidRDefault="00956CCC" w:rsidP="00956CCC">
      <w:pPr>
        <w:rPr>
          <w:rFonts w:asciiTheme="majorHAnsi" w:eastAsiaTheme="majorEastAsia" w:hAnsiTheme="majorHAnsi" w:cstheme="majorBidi"/>
          <w:color w:val="2F5496" w:themeColor="accent1" w:themeShade="BF"/>
          <w:sz w:val="26"/>
          <w:szCs w:val="26"/>
          <w:lang w:eastAsia="en-GB"/>
        </w:rPr>
      </w:pPr>
      <w:r>
        <w:rPr>
          <w:lang w:eastAsia="en-GB"/>
        </w:rPr>
        <w:br w:type="page"/>
      </w:r>
    </w:p>
    <w:p w14:paraId="27208130" w14:textId="77777777" w:rsidR="00956CCC" w:rsidRDefault="00956CCC" w:rsidP="00956CCC">
      <w:pPr>
        <w:pStyle w:val="Nadpis2"/>
        <w:rPr>
          <w:lang w:eastAsia="en-GB"/>
        </w:rPr>
      </w:pPr>
      <w:r>
        <w:rPr>
          <w:lang w:eastAsia="en-GB"/>
        </w:rPr>
        <w:lastRenderedPageBreak/>
        <w:t>Technologie</w:t>
      </w:r>
    </w:p>
    <w:p w14:paraId="2508CD87" w14:textId="77777777" w:rsidR="00956CCC" w:rsidRDefault="00956CCC" w:rsidP="00956CCC">
      <w:r w:rsidRPr="00DA74DB">
        <w:t>Typ výrobní</w:t>
      </w:r>
      <w:r>
        <w:t xml:space="preserve"> technologie ovlivňuje hlavně barvy, pozorovací úhly, jas a kontrast a odezvu. Je to jeden z nejdůležitějších parametrů u aktivních LCD monitorů.</w:t>
      </w:r>
    </w:p>
    <w:p w14:paraId="5DC18BA2" w14:textId="77777777" w:rsidR="00956CCC" w:rsidRPr="00CA4F77" w:rsidRDefault="00956CCC" w:rsidP="00956CCC">
      <w:pPr>
        <w:pStyle w:val="Nadpis3"/>
        <w:rPr>
          <w:sz w:val="18"/>
        </w:rPr>
      </w:pPr>
      <w:r>
        <w:t xml:space="preserve">TN </w:t>
      </w:r>
      <w:r w:rsidRPr="00F46F3A">
        <w:rPr>
          <w:sz w:val="18"/>
          <w:lang w:val="en-GB"/>
        </w:rPr>
        <w:t xml:space="preserve">Twisted </w:t>
      </w:r>
      <w:proofErr w:type="spellStart"/>
      <w:r w:rsidRPr="0030392E">
        <w:rPr>
          <w:sz w:val="18"/>
          <w:lang w:val="en-GB"/>
        </w:rPr>
        <w:t>Nematic</w:t>
      </w:r>
      <w:proofErr w:type="spellEnd"/>
    </w:p>
    <w:p w14:paraId="6516ACA7" w14:textId="77777777" w:rsidR="00956CCC" w:rsidRPr="0036529D" w:rsidRDefault="00956CCC" w:rsidP="00956CCC">
      <w:r w:rsidRPr="0036529D">
        <w:t>Panel TN patří k</w:t>
      </w:r>
      <w:r>
        <w:t> </w:t>
      </w:r>
      <w:r w:rsidRPr="0036529D">
        <w:t>základním</w:t>
      </w:r>
      <w:r>
        <w:t>a nejstarším</w:t>
      </w:r>
      <w:r w:rsidRPr="0036529D">
        <w:t xml:space="preserve"> panelům na trhu. </w:t>
      </w:r>
      <w:r>
        <w:t xml:space="preserve">Je nejlevnější. </w:t>
      </w:r>
      <w:r w:rsidRPr="0036529D">
        <w:t xml:space="preserve">Má především dobrý kontrast a rychlou odezvu a </w:t>
      </w:r>
      <w:r w:rsidRPr="0036529D">
        <w:rPr>
          <w:lang w:val="en-GB"/>
        </w:rPr>
        <w:t>refresh rate</w:t>
      </w:r>
      <w:r w:rsidRPr="0036529D">
        <w:t>. Proto je používaný hlavně profesionálními hráči, kteří na něm dokáží zobrazit více jak i 240Hz</w:t>
      </w:r>
      <w:r>
        <w:t xml:space="preserve"> (240FPS)</w:t>
      </w:r>
      <w:r w:rsidRPr="0036529D">
        <w:t>. Má ale špatné barvy a pozorovací úhly</w:t>
      </w:r>
      <w:r>
        <w:t xml:space="preserve"> (barevná deformace)</w:t>
      </w:r>
      <w:r w:rsidRPr="0036529D">
        <w:t>.</w:t>
      </w:r>
    </w:p>
    <w:p w14:paraId="31EA649A" w14:textId="77777777" w:rsidR="00956CCC" w:rsidRDefault="00956CCC" w:rsidP="00956CCC">
      <w:pPr>
        <w:pStyle w:val="Nadpis3"/>
        <w:rPr>
          <w:sz w:val="18"/>
          <w:lang w:val="en-GB"/>
        </w:rPr>
      </w:pPr>
      <w:r>
        <w:t xml:space="preserve">IPS (PLS) </w:t>
      </w:r>
      <w:r w:rsidRPr="00F46F3A">
        <w:rPr>
          <w:sz w:val="18"/>
          <w:lang w:val="en-GB"/>
        </w:rPr>
        <w:t>In-Plane Switching</w:t>
      </w:r>
    </w:p>
    <w:p w14:paraId="08222AEF" w14:textId="77777777" w:rsidR="00956CCC" w:rsidRPr="00C52860" w:rsidRDefault="00956CCC" w:rsidP="00956CCC">
      <w:r w:rsidRPr="000D6010">
        <w:t xml:space="preserve">Tento panel je používám především lidmi, kteří potřebují věrné podání barev za všech pozorovacích úhlů. Bohužel je o něco pomalejší, a proto má vyšší odezvu ( kolem 5ms) a průměrné </w:t>
      </w:r>
      <w:r w:rsidRPr="0030392E">
        <w:rPr>
          <w:lang w:val="en-GB"/>
        </w:rPr>
        <w:t>refresh</w:t>
      </w:r>
      <w:r w:rsidRPr="000D6010">
        <w:t xml:space="preserve"> </w:t>
      </w:r>
      <w:r w:rsidRPr="0030392E">
        <w:rPr>
          <w:lang w:val="en-GB"/>
        </w:rPr>
        <w:t>rates</w:t>
      </w:r>
      <w:r w:rsidRPr="000D6010">
        <w:t>. Nedokáže zobrazit věrnou černou kvůli nižší kvalitě kontrastu a jasu.</w:t>
      </w:r>
      <w:r>
        <w:t xml:space="preserve"> PLS je ta samá technologie akorát od Samsungu.</w:t>
      </w:r>
    </w:p>
    <w:p w14:paraId="21D5D523" w14:textId="77777777" w:rsidR="00956CCC" w:rsidRDefault="00956CCC" w:rsidP="00956CCC">
      <w:pPr>
        <w:pStyle w:val="Nadpis3"/>
        <w:rPr>
          <w:lang w:eastAsia="en-GB"/>
        </w:rPr>
      </w:pPr>
      <w:proofErr w:type="spellStart"/>
      <w:r w:rsidRPr="00F46F3A">
        <w:rPr>
          <w:lang w:val="en-GB" w:eastAsia="en-GB"/>
        </w:rPr>
        <w:t>xVA</w:t>
      </w:r>
      <w:proofErr w:type="spellEnd"/>
      <w:r w:rsidRPr="00774328">
        <w:rPr>
          <w:lang w:eastAsia="en-GB"/>
        </w:rPr>
        <w:t xml:space="preserve"> (MVA, PVA)</w:t>
      </w:r>
      <w:r>
        <w:rPr>
          <w:lang w:eastAsia="en-GB"/>
        </w:rPr>
        <w:t xml:space="preserve"> </w:t>
      </w:r>
      <w:r w:rsidRPr="00F46F3A">
        <w:rPr>
          <w:sz w:val="18"/>
          <w:lang w:val="en-GB" w:eastAsia="en-GB"/>
        </w:rPr>
        <w:t xml:space="preserve">Multi-Domain resp. </w:t>
      </w:r>
      <w:r w:rsidRPr="004E6B1A">
        <w:rPr>
          <w:sz w:val="18"/>
          <w:lang w:val="en-GB" w:eastAsia="en-GB"/>
        </w:rPr>
        <w:t>Patterned vertical alignment</w:t>
      </w:r>
    </w:p>
    <w:p w14:paraId="235E700A" w14:textId="77777777" w:rsidR="00956CCC" w:rsidRDefault="00956CCC" w:rsidP="00956CCC">
      <w:pPr>
        <w:rPr>
          <w:lang w:eastAsia="en-GB"/>
        </w:rPr>
      </w:pPr>
      <w:r>
        <w:rPr>
          <w:lang w:eastAsia="en-GB"/>
        </w:rPr>
        <w:t xml:space="preserve">Snaha o kompromis mezi zmíněnými typy. Poměrně střední rychlost odezvy a </w:t>
      </w:r>
      <w:r w:rsidRPr="00203C0A">
        <w:rPr>
          <w:lang w:val="en-GB" w:eastAsia="en-GB"/>
        </w:rPr>
        <w:t>refresh rate</w:t>
      </w:r>
      <w:r>
        <w:rPr>
          <w:lang w:eastAsia="en-GB"/>
        </w:rPr>
        <w:t xml:space="preserve"> (TN lepší) a slušné podání barev (IPS lepší). Velmi dobrý kontrast a černá barva.</w:t>
      </w:r>
    </w:p>
    <w:p w14:paraId="78FCFEAE" w14:textId="77777777" w:rsidR="00956CCC" w:rsidRDefault="00956CCC" w:rsidP="00956CCC">
      <w:pPr>
        <w:pStyle w:val="Nadpis2"/>
        <w:rPr>
          <w:lang w:eastAsia="en-GB"/>
        </w:rPr>
      </w:pPr>
      <w:r>
        <w:rPr>
          <w:lang w:eastAsia="en-GB"/>
        </w:rPr>
        <w:t>Druhy displejů a podsvícení</w:t>
      </w:r>
    </w:p>
    <w:p w14:paraId="1CC34B41" w14:textId="77777777" w:rsidR="00956CCC" w:rsidRPr="00C52860" w:rsidRDefault="00956CCC" w:rsidP="00956CCC">
      <w:pPr>
        <w:pStyle w:val="Odstavecseseznamem"/>
        <w:numPr>
          <w:ilvl w:val="0"/>
          <w:numId w:val="22"/>
        </w:numPr>
        <w:rPr>
          <w:lang w:eastAsia="en-GB"/>
        </w:rPr>
      </w:pPr>
      <w:r w:rsidRPr="00C52860">
        <w:rPr>
          <w:lang w:eastAsia="en-GB"/>
        </w:rPr>
        <w:t>Reflexní displej</w:t>
      </w:r>
      <w:r>
        <w:rPr>
          <w:lang w:eastAsia="en-GB"/>
        </w:rPr>
        <w:t xml:space="preserve"> – nemá vlastní podsvícení, pouze odráží odpadnuté světlo, malá spotřeba energie</w:t>
      </w:r>
    </w:p>
    <w:p w14:paraId="0B2AC1C7" w14:textId="77777777" w:rsidR="00956CCC" w:rsidRPr="00C52860" w:rsidRDefault="00956CCC" w:rsidP="00956CCC">
      <w:pPr>
        <w:pStyle w:val="Odstavecseseznamem"/>
        <w:numPr>
          <w:ilvl w:val="0"/>
          <w:numId w:val="22"/>
        </w:numPr>
        <w:rPr>
          <w:lang w:eastAsia="en-GB"/>
        </w:rPr>
      </w:pPr>
      <w:r w:rsidRPr="00C52860">
        <w:rPr>
          <w:lang w:eastAsia="en-GB"/>
        </w:rPr>
        <w:t>Transmisivní displej</w:t>
      </w:r>
      <w:r>
        <w:rPr>
          <w:lang w:eastAsia="en-GB"/>
        </w:rPr>
        <w:t xml:space="preserve"> – tento typ neužívá odražené světlo, ale pouze spoléhá na svoje podsvícení (i ve tmě)</w:t>
      </w:r>
    </w:p>
    <w:p w14:paraId="02589583" w14:textId="77777777" w:rsidR="00956CCC" w:rsidRDefault="00956CCC" w:rsidP="00956CCC">
      <w:pPr>
        <w:pStyle w:val="Odstavecseseznamem"/>
        <w:numPr>
          <w:ilvl w:val="0"/>
          <w:numId w:val="22"/>
        </w:numPr>
        <w:rPr>
          <w:lang w:eastAsia="en-GB"/>
        </w:rPr>
      </w:pPr>
      <w:r w:rsidRPr="00C52860">
        <w:rPr>
          <w:lang w:eastAsia="en-GB"/>
        </w:rPr>
        <w:t>Trans</w:t>
      </w:r>
      <w:r>
        <w:rPr>
          <w:lang w:eastAsia="en-GB"/>
        </w:rPr>
        <w:t>-</w:t>
      </w:r>
      <w:r w:rsidRPr="00C52860">
        <w:rPr>
          <w:lang w:eastAsia="en-GB"/>
        </w:rPr>
        <w:t>reflexní displej</w:t>
      </w:r>
      <w:r>
        <w:rPr>
          <w:lang w:eastAsia="en-GB"/>
        </w:rPr>
        <w:t xml:space="preserve"> – kombinace variant</w:t>
      </w:r>
    </w:p>
    <w:p w14:paraId="1B6C6822" w14:textId="77777777" w:rsidR="00956CCC" w:rsidRDefault="00956CCC" w:rsidP="00956CCC">
      <w:pPr>
        <w:pStyle w:val="Odstavecseseznamem"/>
        <w:ind w:left="360"/>
        <w:rPr>
          <w:lang w:eastAsia="en-GB"/>
        </w:rPr>
      </w:pPr>
    </w:p>
    <w:p w14:paraId="28E393E8" w14:textId="77777777" w:rsidR="00956CCC" w:rsidRPr="00B77C26" w:rsidRDefault="00956CCC" w:rsidP="00956CCC">
      <w:pPr>
        <w:pStyle w:val="Odstavecseseznamem"/>
        <w:numPr>
          <w:ilvl w:val="0"/>
          <w:numId w:val="22"/>
        </w:numPr>
        <w:spacing w:before="240"/>
        <w:rPr>
          <w:lang w:val="en-GB" w:eastAsia="en-GB"/>
        </w:rPr>
      </w:pPr>
      <w:r w:rsidRPr="00B77C26">
        <w:rPr>
          <w:lang w:eastAsia="en-GB"/>
        </w:rPr>
        <w:t>CCFL podsvícení</w:t>
      </w:r>
      <w:r>
        <w:rPr>
          <w:lang w:eastAsia="en-GB"/>
        </w:rPr>
        <w:t xml:space="preserve"> – tenké svítivé trubice, nerovnoměrné</w:t>
      </w:r>
    </w:p>
    <w:p w14:paraId="3DADF490" w14:textId="77777777" w:rsidR="00956CCC" w:rsidRDefault="00956CCC" w:rsidP="00956CCC">
      <w:pPr>
        <w:pStyle w:val="Odstavecseseznamem"/>
        <w:numPr>
          <w:ilvl w:val="0"/>
          <w:numId w:val="22"/>
        </w:numPr>
        <w:spacing w:before="240"/>
        <w:rPr>
          <w:lang w:eastAsia="en-GB"/>
        </w:rPr>
      </w:pPr>
      <w:r w:rsidRPr="00B77C26">
        <w:rPr>
          <w:lang w:eastAsia="en-GB"/>
        </w:rPr>
        <w:t>LED podsvícení</w:t>
      </w:r>
      <w:r>
        <w:rPr>
          <w:lang w:eastAsia="en-GB"/>
        </w:rPr>
        <w:t xml:space="preserve"> – mřížka LED diod, úspora energie a větší životnost, rovnoměrné</w:t>
      </w:r>
    </w:p>
    <w:p w14:paraId="558C0483" w14:textId="77777777" w:rsidR="00956CCC" w:rsidRDefault="00956CCC" w:rsidP="00956CCC">
      <w:pPr>
        <w:pStyle w:val="Nadpis1"/>
        <w:rPr>
          <w:lang w:eastAsia="en-GB"/>
        </w:rPr>
      </w:pPr>
      <w:r>
        <w:rPr>
          <w:noProof/>
        </w:rPr>
        <w:drawing>
          <wp:anchor distT="0" distB="0" distL="114300" distR="114300" simplePos="0" relativeHeight="251666432" behindDoc="0" locked="0" layoutInCell="1" allowOverlap="1" wp14:anchorId="48E68C66" wp14:editId="4FA4EEC9">
            <wp:simplePos x="0" y="0"/>
            <wp:positionH relativeFrom="margin">
              <wp:align>center</wp:align>
            </wp:positionH>
            <wp:positionV relativeFrom="paragraph">
              <wp:posOffset>344832</wp:posOffset>
            </wp:positionV>
            <wp:extent cx="5709037" cy="3658737"/>
            <wp:effectExtent l="0" t="0" r="6350" b="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09037" cy="3658737"/>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Srovnání LCD a CRT</w:t>
      </w:r>
    </w:p>
    <w:p w14:paraId="77960B60" w14:textId="77777777" w:rsidR="00956CCC" w:rsidRPr="00292447" w:rsidRDefault="00956CCC" w:rsidP="00956CCC">
      <w:pPr>
        <w:rPr>
          <w:rFonts w:asciiTheme="majorHAnsi" w:eastAsiaTheme="majorEastAsia" w:hAnsiTheme="majorHAnsi" w:cstheme="majorBidi"/>
          <w:color w:val="2F5496" w:themeColor="accent1" w:themeShade="BF"/>
          <w:sz w:val="32"/>
          <w:szCs w:val="32"/>
          <w:lang w:eastAsia="en-GB"/>
        </w:rPr>
      </w:pPr>
      <w:r>
        <w:rPr>
          <w:lang w:eastAsia="en-GB"/>
        </w:rPr>
        <w:br w:type="page"/>
      </w:r>
    </w:p>
    <w:p w14:paraId="523F5065" w14:textId="77777777" w:rsidR="00956CCC" w:rsidRDefault="00956CCC" w:rsidP="00956CCC">
      <w:pPr>
        <w:pStyle w:val="Nadpis1"/>
        <w:rPr>
          <w:sz w:val="18"/>
          <w:lang w:eastAsia="en-GB"/>
        </w:rPr>
      </w:pPr>
      <w:r>
        <w:rPr>
          <w:lang w:eastAsia="en-GB"/>
        </w:rPr>
        <w:lastRenderedPageBreak/>
        <w:t xml:space="preserve">Plasma </w:t>
      </w:r>
      <w:r>
        <w:rPr>
          <w:sz w:val="18"/>
          <w:lang w:eastAsia="en-GB"/>
        </w:rPr>
        <w:t>(</w:t>
      </w:r>
      <w:r w:rsidRPr="00FB729B">
        <w:rPr>
          <w:sz w:val="18"/>
          <w:lang w:eastAsia="en-GB"/>
        </w:rPr>
        <w:t>PDP</w:t>
      </w:r>
      <w:r>
        <w:rPr>
          <w:sz w:val="18"/>
          <w:lang w:eastAsia="en-GB"/>
        </w:rPr>
        <w:t xml:space="preserve">) </w:t>
      </w:r>
      <w:r w:rsidRPr="0012795E">
        <w:rPr>
          <w:sz w:val="8"/>
          <w:lang w:eastAsia="en-GB"/>
        </w:rPr>
        <w:t xml:space="preserve"> </w:t>
      </w:r>
      <w:r w:rsidRPr="0012795E">
        <w:rPr>
          <w:sz w:val="18"/>
        </w:rPr>
        <w:t>Plasma Display</w:t>
      </w:r>
      <w:r w:rsidRPr="0012795E">
        <w:rPr>
          <w:spacing w:val="-4"/>
          <w:sz w:val="18"/>
        </w:rPr>
        <w:t xml:space="preserve"> </w:t>
      </w:r>
      <w:r w:rsidRPr="0012795E">
        <w:rPr>
          <w:sz w:val="18"/>
        </w:rPr>
        <w:t>Panel</w:t>
      </w:r>
    </w:p>
    <w:p w14:paraId="61FC0988" w14:textId="77777777" w:rsidR="00956CCC" w:rsidRDefault="00956CCC" w:rsidP="00956CCC">
      <w:pPr>
        <w:rPr>
          <w:lang w:eastAsia="en-GB"/>
        </w:rPr>
      </w:pPr>
      <w:r>
        <w:rPr>
          <w:noProof/>
        </w:rPr>
        <w:drawing>
          <wp:anchor distT="0" distB="0" distL="114300" distR="114300" simplePos="0" relativeHeight="251668480" behindDoc="1" locked="0" layoutInCell="1" allowOverlap="1" wp14:anchorId="056964AC" wp14:editId="3747D12F">
            <wp:simplePos x="0" y="0"/>
            <wp:positionH relativeFrom="column">
              <wp:posOffset>2819400</wp:posOffset>
            </wp:positionH>
            <wp:positionV relativeFrom="paragraph">
              <wp:posOffset>351155</wp:posOffset>
            </wp:positionV>
            <wp:extent cx="3409950" cy="2556510"/>
            <wp:effectExtent l="0" t="0" r="0" b="0"/>
            <wp:wrapTight wrapText="bothSides">
              <wp:wrapPolygon edited="0">
                <wp:start x="0" y="0"/>
                <wp:lineTo x="0" y="21407"/>
                <wp:lineTo x="21479" y="21407"/>
                <wp:lineTo x="21479" y="0"/>
                <wp:lineTo x="0" y="0"/>
              </wp:wrapPolygon>
            </wp:wrapTight>
            <wp:docPr id="4" name="Obrázek 4" descr="https://upload.wikimedia.org/wikipedia/commons/thumb/6/65/Sch%C3%A9ma_plasmov%C3%A9_obrazovky.png/1280px-Sch%C3%A9ma_plasmov%C3%A9_obrazov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5/Sch%C3%A9ma_plasmov%C3%A9_obrazovky.png/1280px-Sch%C3%A9ma_plasmov%C3%A9_obrazovky.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9950" cy="2556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 xml:space="preserve">Další druh zobrazovacího zařízení. Plasma využívá elektrického výboje v ionizovaném plynu o nízkém tlaku. Na trhu byly nahrazeny LCD a OLED displeji. </w:t>
      </w:r>
    </w:p>
    <w:p w14:paraId="1D069441" w14:textId="77777777" w:rsidR="00956CCC" w:rsidRDefault="00956CCC" w:rsidP="00956CCC">
      <w:pPr>
        <w:pStyle w:val="Nadpis2"/>
        <w:rPr>
          <w:lang w:eastAsia="en-GB"/>
        </w:rPr>
      </w:pPr>
      <w:r>
        <w:rPr>
          <w:lang w:eastAsia="en-GB"/>
        </w:rPr>
        <w:t>Princip</w:t>
      </w:r>
    </w:p>
    <w:p w14:paraId="20724008" w14:textId="77777777" w:rsidR="00956CCC" w:rsidRDefault="00956CCC" w:rsidP="00956CCC">
      <w:pPr>
        <w:rPr>
          <w:noProof/>
        </w:rPr>
      </w:pPr>
      <w:r>
        <w:rPr>
          <w:lang w:eastAsia="en-GB"/>
        </w:rPr>
        <w:t xml:space="preserve">Plasma používá horizontální a vertikální vrstvy průhledných vodičů, které jsou k sobě natočené podobně jako polarizační filtry. Jsou velmi blízko u sebe, ale mají mezi sebou malou mezeru. Display kontroluje jednotlivé vodiče a vytváří mezi nimi napětí (200 V). Když je napětí mezi vodiči velké plyn ionizuje a vytváří se plasma. Výboj je ihned zastaven, ale po změně polarity ionizace pokračuje. </w:t>
      </w:r>
      <w:r>
        <w:t xml:space="preserve">Po vzniku plazmatu získají nabité částice díky elektrickému poli kinetickou energii a začnou do sebe narážet. </w:t>
      </w:r>
      <w:r w:rsidRPr="00125E38">
        <w:t>Neon</w:t>
      </w:r>
      <w:r>
        <w:t xml:space="preserve"> a </w:t>
      </w:r>
      <w:r w:rsidRPr="00125E38">
        <w:t>xenon</w:t>
      </w:r>
      <w:r>
        <w:t xml:space="preserve"> jsou přivedeny do excitovaného stavu a po návratu elektronu do svého orbitalu uvolní </w:t>
      </w:r>
      <w:r w:rsidRPr="00125E38">
        <w:t>ultrafialové záření</w:t>
      </w:r>
      <w:r>
        <w:t>.</w:t>
      </w:r>
      <w:r>
        <w:rPr>
          <w:lang w:eastAsia="en-GB"/>
        </w:rPr>
        <w:t xml:space="preserve"> Toto světlo svítí na </w:t>
      </w:r>
      <w:r>
        <w:t>luminofory</w:t>
      </w:r>
      <w:r>
        <w:rPr>
          <w:lang w:eastAsia="en-GB"/>
        </w:rPr>
        <w:t xml:space="preserve">, který potom vyzařuji viditelné světlo. </w:t>
      </w:r>
      <w:r>
        <w:t xml:space="preserve">V každém </w:t>
      </w:r>
      <w:r w:rsidRPr="00125E38">
        <w:t>pixelu</w:t>
      </w:r>
      <w:r>
        <w:t xml:space="preserve"> jsou tři různě barevné luminofory, jejichž kombinací vzniká výsledná barva. </w:t>
      </w:r>
    </w:p>
    <w:p w14:paraId="5A0F3225" w14:textId="77777777" w:rsidR="00956CCC" w:rsidRDefault="00956CCC" w:rsidP="00956CCC">
      <w:pPr>
        <w:pStyle w:val="Nadpis2"/>
      </w:pPr>
      <w:r>
        <w:t>Části</w:t>
      </w:r>
      <w:r w:rsidRPr="00E973D5">
        <w:rPr>
          <w:spacing w:val="-3"/>
        </w:rPr>
        <w:t xml:space="preserve"> </w:t>
      </w:r>
      <w:r>
        <w:t>PDP</w:t>
      </w:r>
    </w:p>
    <w:p w14:paraId="14039AF9" w14:textId="77777777" w:rsidR="00956CCC" w:rsidRPr="00E973D5" w:rsidRDefault="00956CCC" w:rsidP="00956CCC">
      <w:pPr>
        <w:pStyle w:val="Odstavecseseznamem"/>
        <w:numPr>
          <w:ilvl w:val="0"/>
          <w:numId w:val="36"/>
        </w:numPr>
      </w:pPr>
      <w:r>
        <w:t>Přední skleněná deska</w:t>
      </w:r>
      <w:r w:rsidRPr="00E973D5">
        <w:rPr>
          <w:spacing w:val="-3"/>
        </w:rPr>
        <w:t xml:space="preserve"> </w:t>
      </w:r>
      <w:r>
        <w:t xml:space="preserve">(tenká) - </w:t>
      </w:r>
      <w:r w:rsidRPr="00E973D5">
        <w:t>pouze ochranné účely</w:t>
      </w:r>
    </w:p>
    <w:p w14:paraId="695CFAA7" w14:textId="77777777" w:rsidR="00956CCC" w:rsidRDefault="00956CCC" w:rsidP="00956CCC">
      <w:pPr>
        <w:pStyle w:val="Odstavecseseznamem"/>
        <w:widowControl w:val="0"/>
        <w:numPr>
          <w:ilvl w:val="0"/>
          <w:numId w:val="36"/>
        </w:numPr>
        <w:tabs>
          <w:tab w:val="left" w:pos="2320"/>
          <w:tab w:val="left" w:pos="2321"/>
        </w:tabs>
        <w:autoSpaceDE w:val="0"/>
        <w:autoSpaceDN w:val="0"/>
        <w:spacing w:before="1" w:after="0" w:line="272" w:lineRule="exact"/>
        <w:contextualSpacing w:val="0"/>
      </w:pPr>
      <w:r>
        <w:t>Horizontální</w:t>
      </w:r>
      <w:r w:rsidRPr="00E973D5">
        <w:rPr>
          <w:spacing w:val="-2"/>
        </w:rPr>
        <w:t xml:space="preserve"> </w:t>
      </w:r>
      <w:r>
        <w:t xml:space="preserve">elektrody - </w:t>
      </w:r>
      <w:r w:rsidRPr="00E973D5">
        <w:rPr>
          <w:lang w:val="en-GB"/>
        </w:rPr>
        <w:t>scan electrode a sustain</w:t>
      </w:r>
      <w:r w:rsidRPr="00E973D5">
        <w:rPr>
          <w:spacing w:val="-3"/>
          <w:lang w:val="en-GB"/>
        </w:rPr>
        <w:t xml:space="preserve"> </w:t>
      </w:r>
      <w:r w:rsidRPr="00E973D5">
        <w:rPr>
          <w:lang w:val="en-GB"/>
        </w:rPr>
        <w:t>electrode</w:t>
      </w:r>
    </w:p>
    <w:p w14:paraId="2F08BB5A" w14:textId="77777777" w:rsidR="00956CCC" w:rsidRDefault="00956CCC" w:rsidP="00956CCC">
      <w:pPr>
        <w:pStyle w:val="Odstavecseseznamem"/>
        <w:widowControl w:val="0"/>
        <w:numPr>
          <w:ilvl w:val="0"/>
          <w:numId w:val="36"/>
        </w:numPr>
        <w:tabs>
          <w:tab w:val="left" w:pos="2320"/>
          <w:tab w:val="left" w:pos="2321"/>
        </w:tabs>
        <w:autoSpaceDE w:val="0"/>
        <w:autoSpaceDN w:val="0"/>
        <w:spacing w:after="0" w:line="272" w:lineRule="exact"/>
      </w:pPr>
      <w:r>
        <w:t>Izolační vrstva</w:t>
      </w:r>
      <w:r w:rsidRPr="00E973D5">
        <w:rPr>
          <w:spacing w:val="-1"/>
        </w:rPr>
        <w:t xml:space="preserve"> </w:t>
      </w:r>
      <w:r>
        <w:t>(dielektrikum) - odděluje obě</w:t>
      </w:r>
      <w:r w:rsidRPr="00E973D5">
        <w:rPr>
          <w:spacing w:val="-4"/>
        </w:rPr>
        <w:t xml:space="preserve"> </w:t>
      </w:r>
      <w:r>
        <w:t>elektrody</w:t>
      </w:r>
    </w:p>
    <w:p w14:paraId="7D0827A2" w14:textId="77777777" w:rsidR="00956CCC" w:rsidRDefault="00956CCC" w:rsidP="00956CCC">
      <w:pPr>
        <w:pStyle w:val="Odstavecseseznamem"/>
        <w:widowControl w:val="0"/>
        <w:numPr>
          <w:ilvl w:val="0"/>
          <w:numId w:val="36"/>
        </w:numPr>
        <w:tabs>
          <w:tab w:val="left" w:pos="2320"/>
          <w:tab w:val="left" w:pos="2321"/>
        </w:tabs>
        <w:autoSpaceDE w:val="0"/>
        <w:autoSpaceDN w:val="0"/>
        <w:spacing w:before="1" w:after="0" w:line="272" w:lineRule="exact"/>
      </w:pPr>
      <w:r>
        <w:t>Vrstva</w:t>
      </w:r>
      <w:r w:rsidRPr="00E973D5">
        <w:rPr>
          <w:spacing w:val="-2"/>
        </w:rPr>
        <w:t xml:space="preserve"> </w:t>
      </w:r>
      <w:proofErr w:type="spellStart"/>
      <w:r>
        <w:t>MgO</w:t>
      </w:r>
      <w:proofErr w:type="spellEnd"/>
      <w:r>
        <w:t xml:space="preserve"> - chrání izolační vrstvu před bombardováním</w:t>
      </w:r>
      <w:r w:rsidRPr="00836CBB">
        <w:rPr>
          <w:spacing w:val="-6"/>
        </w:rPr>
        <w:t xml:space="preserve"> </w:t>
      </w:r>
      <w:r>
        <w:t>ionty, zastavuje ionizaci</w:t>
      </w:r>
    </w:p>
    <w:p w14:paraId="3CE57E0B" w14:textId="77777777" w:rsidR="00956CCC" w:rsidRDefault="00956CCC" w:rsidP="00956CCC">
      <w:pPr>
        <w:pStyle w:val="Odstavecseseznamem"/>
        <w:widowControl w:val="0"/>
        <w:numPr>
          <w:ilvl w:val="0"/>
          <w:numId w:val="36"/>
        </w:numPr>
        <w:tabs>
          <w:tab w:val="left" w:pos="2320"/>
          <w:tab w:val="left" w:pos="2321"/>
        </w:tabs>
        <w:autoSpaceDE w:val="0"/>
        <w:autoSpaceDN w:val="0"/>
        <w:spacing w:after="0" w:line="272" w:lineRule="exact"/>
      </w:pPr>
      <w:r>
        <w:t>Obrazové buňky - každý pixel tři buňky v základních barvách</w:t>
      </w:r>
      <w:r w:rsidRPr="00836CBB">
        <w:rPr>
          <w:spacing w:val="-9"/>
        </w:rPr>
        <w:t xml:space="preserve"> </w:t>
      </w:r>
      <w:r>
        <w:t xml:space="preserve">RGB, buňky vyplněny inertním plynem (Ne, </w:t>
      </w:r>
      <w:proofErr w:type="spellStart"/>
      <w:r>
        <w:t>Xe</w:t>
      </w:r>
      <w:proofErr w:type="spellEnd"/>
      <w:r>
        <w:t>,</w:t>
      </w:r>
      <w:r w:rsidRPr="00836CBB">
        <w:rPr>
          <w:spacing w:val="-4"/>
        </w:rPr>
        <w:t xml:space="preserve"> </w:t>
      </w:r>
      <w:r>
        <w:t>Ar)</w:t>
      </w:r>
    </w:p>
    <w:p w14:paraId="4B214024" w14:textId="77777777" w:rsidR="00956CCC" w:rsidRDefault="00956CCC" w:rsidP="00956CCC">
      <w:pPr>
        <w:pStyle w:val="Odstavecseseznamem"/>
        <w:widowControl w:val="0"/>
        <w:numPr>
          <w:ilvl w:val="0"/>
          <w:numId w:val="36"/>
        </w:numPr>
        <w:tabs>
          <w:tab w:val="left" w:pos="2320"/>
          <w:tab w:val="left" w:pos="2321"/>
        </w:tabs>
        <w:autoSpaceDE w:val="0"/>
        <w:autoSpaceDN w:val="0"/>
        <w:spacing w:after="0" w:line="271" w:lineRule="exact"/>
      </w:pPr>
      <w:r>
        <w:t>Datové (adresové, vertikální) elektrody - kolmo na displejové</w:t>
      </w:r>
      <w:r w:rsidRPr="00836CBB">
        <w:rPr>
          <w:spacing w:val="-3"/>
        </w:rPr>
        <w:t xml:space="preserve"> </w:t>
      </w:r>
      <w:r>
        <w:t>elektrody, každá buňka má jednu datovou</w:t>
      </w:r>
      <w:r w:rsidRPr="00836CBB">
        <w:rPr>
          <w:spacing w:val="-6"/>
        </w:rPr>
        <w:t xml:space="preserve"> </w:t>
      </w:r>
      <w:r>
        <w:t>elektrodu</w:t>
      </w:r>
    </w:p>
    <w:p w14:paraId="55A67E3E" w14:textId="77777777" w:rsidR="00956CCC" w:rsidRDefault="00956CCC" w:rsidP="00956CCC">
      <w:pPr>
        <w:pStyle w:val="Odstavecseseznamem"/>
        <w:widowControl w:val="0"/>
        <w:numPr>
          <w:ilvl w:val="0"/>
          <w:numId w:val="36"/>
        </w:numPr>
        <w:tabs>
          <w:tab w:val="left" w:pos="2320"/>
          <w:tab w:val="left" w:pos="2321"/>
        </w:tabs>
        <w:autoSpaceDE w:val="0"/>
        <w:autoSpaceDN w:val="0"/>
        <w:spacing w:after="0" w:line="272" w:lineRule="exact"/>
      </w:pPr>
      <w:r>
        <w:t>Zadní skleněná</w:t>
      </w:r>
      <w:r w:rsidRPr="00836CBB">
        <w:rPr>
          <w:spacing w:val="-1"/>
        </w:rPr>
        <w:t xml:space="preserve"> </w:t>
      </w:r>
      <w:r>
        <w:t>deska - pouze ochranné účely</w:t>
      </w:r>
    </w:p>
    <w:p w14:paraId="6F45F034" w14:textId="77777777" w:rsidR="00956CCC" w:rsidRDefault="00956CCC" w:rsidP="00956CCC">
      <w:pPr>
        <w:widowControl w:val="0"/>
        <w:tabs>
          <w:tab w:val="left" w:pos="2320"/>
          <w:tab w:val="left" w:pos="2321"/>
        </w:tabs>
        <w:autoSpaceDE w:val="0"/>
        <w:autoSpaceDN w:val="0"/>
        <w:spacing w:after="0" w:line="272" w:lineRule="exact"/>
      </w:pPr>
    </w:p>
    <w:p w14:paraId="691CF95E" w14:textId="77777777" w:rsidR="00956CCC" w:rsidRDefault="00956CCC" w:rsidP="00956CCC">
      <w:pPr>
        <w:pStyle w:val="Nadpis2"/>
      </w:pPr>
      <w:r>
        <w:t>Problém</w:t>
      </w:r>
    </w:p>
    <w:p w14:paraId="17977C5E" w14:textId="77777777" w:rsidR="00956CCC" w:rsidRDefault="00956CCC" w:rsidP="00956CCC">
      <w:r>
        <w:t>I</w:t>
      </w:r>
      <w:r w:rsidRPr="0046405F">
        <w:t>ntenzitu elektrické</w:t>
      </w:r>
      <w:r w:rsidRPr="0046405F">
        <w:rPr>
          <w:lang w:val="en-US"/>
        </w:rPr>
        <w:t>ho</w:t>
      </w:r>
      <w:r w:rsidRPr="0046405F">
        <w:t xml:space="preserve"> výboje nelze plynule ovládat, </w:t>
      </w:r>
      <w:r>
        <w:t>a tak</w:t>
      </w:r>
      <w:r w:rsidRPr="0046405F">
        <w:t xml:space="preserve"> nelze ovládat odstíny barev</w:t>
      </w:r>
      <w:r>
        <w:t>, proto jsou vytvářeny</w:t>
      </w:r>
      <w:r w:rsidRPr="0046405F">
        <w:t xml:space="preserve"> rychlým rozsvěcováním a zhasínáním příslušných obrazových buněk</w:t>
      </w:r>
      <w:r>
        <w:t xml:space="preserve"> </w:t>
      </w:r>
      <w:r w:rsidRPr="0046405F">
        <w:t>v různě dlouhých intervalech</w:t>
      </w:r>
      <w:r>
        <w:t>.</w:t>
      </w:r>
    </w:p>
    <w:p w14:paraId="298AE73C" w14:textId="77777777" w:rsidR="00956CCC" w:rsidRDefault="00956CCC" w:rsidP="00956CCC">
      <w:pPr>
        <w:pStyle w:val="Nadpis2"/>
      </w:pPr>
      <w:r>
        <w:t>Závěr</w:t>
      </w:r>
    </w:p>
    <w:p w14:paraId="50D5AE68" w14:textId="77777777" w:rsidR="00956CCC" w:rsidRDefault="00956CCC" w:rsidP="00956CCC">
      <w:r>
        <w:t>PDP technologie se již nepoužívá a na trhu je už nekoupíte. Byl to ale krok kupředu pro menší a lepší televizory s opravdu dobrou čistotou barev a dobrým pozorovacím úhlem, ale ně až tak kvalitní jas a kontrast. Bohužel časem se tyto barvy vypalovali (docházel plyn). Monitor měl vekou spotřebu a zahříval se.</w:t>
      </w:r>
    </w:p>
    <w:p w14:paraId="30909BCE" w14:textId="77777777" w:rsidR="00956CCC" w:rsidRPr="00270599" w:rsidRDefault="00956CCC" w:rsidP="00956CCC">
      <w:pPr>
        <w:pStyle w:val="Nadpis1"/>
      </w:pPr>
      <w:r>
        <w:t xml:space="preserve">LED </w:t>
      </w:r>
      <w:r w:rsidRPr="00270599">
        <w:rPr>
          <w:rStyle w:val="cizojazycne"/>
          <w:iCs/>
          <w:sz w:val="18"/>
          <w:lang w:val="en"/>
        </w:rPr>
        <w:t>Light-Emitting Diode</w:t>
      </w:r>
    </w:p>
    <w:p w14:paraId="36B60760" w14:textId="77777777" w:rsidR="00956CCC" w:rsidRDefault="00956CCC" w:rsidP="00956CCC">
      <w:r w:rsidRPr="009D61D3">
        <w:t xml:space="preserve">LED je zobrazovací zařízení, které pomocí </w:t>
      </w:r>
      <w:r>
        <w:t xml:space="preserve">LED diod, pokrývající celou plochu obrazovky, zobrazují grafické informace. </w:t>
      </w:r>
    </w:p>
    <w:p w14:paraId="0045CA0A" w14:textId="77777777" w:rsidR="00956CCC" w:rsidRPr="0046405F" w:rsidRDefault="00956CCC" w:rsidP="00956CCC">
      <w:pPr>
        <w:pStyle w:val="Nadpis2"/>
      </w:pPr>
      <w:r>
        <w:lastRenderedPageBreak/>
        <w:t>Princip</w:t>
      </w:r>
    </w:p>
    <w:p w14:paraId="1064A525" w14:textId="77777777" w:rsidR="00956CCC" w:rsidRDefault="00956CCC" w:rsidP="00956CCC">
      <w:r>
        <w:t xml:space="preserve">LED </w:t>
      </w:r>
      <w:r w:rsidRPr="001E041E">
        <w:t>obrazovka</w:t>
      </w:r>
      <w:r>
        <w:t xml:space="preserve"> je postavena na principu aditivního sčítání barev, kdy každý pixel obrazovky tvoří trojice LED - červená, zelená a modrá. Při sledování velkoplošné LED obrazovky z určité vzdálenosti barevný svit všech tří LED splyne díky omezené rozlišovací schopnosti lidského oka a pozorovatel ho vnímá jako jeden </w:t>
      </w:r>
      <w:r w:rsidRPr="004B044E">
        <w:t>barevný bod</w:t>
      </w:r>
      <w:r>
        <w:t>. Čím větší je rozteč mezi jednotlivými LED, tím větší je i minimální pozorovací vzdálenost.</w:t>
      </w:r>
    </w:p>
    <w:p w14:paraId="0020492C" w14:textId="77777777" w:rsidR="00956CCC" w:rsidRDefault="00956CCC" w:rsidP="00956CCC">
      <w:pPr>
        <w:pStyle w:val="Nadpis2"/>
      </w:pPr>
      <w:r>
        <w:t>Části LED</w:t>
      </w:r>
    </w:p>
    <w:p w14:paraId="71A3DED3" w14:textId="77777777" w:rsidR="00956CCC" w:rsidRDefault="00956CCC" w:rsidP="00956CCC">
      <w:pPr>
        <w:pStyle w:val="Odstavecseseznamem"/>
        <w:numPr>
          <w:ilvl w:val="0"/>
          <w:numId w:val="38"/>
        </w:numPr>
      </w:pPr>
      <w:r>
        <w:t xml:space="preserve">Stínítka - </w:t>
      </w:r>
      <w:r w:rsidRPr="00523C61">
        <w:t>jsou výstupky tvořící stříšku nad LED, která zabraňuje dopadu slunečního záření a chrání před mechanickým poškozením</w:t>
      </w:r>
    </w:p>
    <w:p w14:paraId="36A83FBE" w14:textId="77777777" w:rsidR="00956CCC" w:rsidRDefault="00956CCC" w:rsidP="00956CCC">
      <w:pPr>
        <w:pStyle w:val="Odstavecseseznamem"/>
        <w:numPr>
          <w:ilvl w:val="0"/>
          <w:numId w:val="38"/>
        </w:numPr>
      </w:pPr>
      <w:r>
        <w:t xml:space="preserve">Černý podklad - </w:t>
      </w:r>
      <w:r w:rsidRPr="00523C61">
        <w:t>optimální podmínky pro maximální využití barevné škály a intenzity</w:t>
      </w:r>
      <w:r>
        <w:t xml:space="preserve"> </w:t>
      </w:r>
      <w:r w:rsidRPr="00523C61">
        <w:t>vyzařovaného světla</w:t>
      </w:r>
    </w:p>
    <w:p w14:paraId="6FA23676" w14:textId="77777777" w:rsidR="00956CCC" w:rsidRDefault="00956CCC" w:rsidP="00956CCC">
      <w:pPr>
        <w:pStyle w:val="Nadpis2"/>
      </w:pPr>
      <w:r>
        <w:t>Závěr</w:t>
      </w:r>
    </w:p>
    <w:p w14:paraId="3D102FEC" w14:textId="77777777" w:rsidR="00956CCC" w:rsidRDefault="00956CCC" w:rsidP="00956CCC">
      <w:r>
        <w:t>LED panely jsou využívané hlavně jako reklamní poutače či zobrazovače jiných informací. Jako normální uživatel, kvůli jejich rozpětí bychom je nedokázali využít. Neplést LCD monitor s LED podsvícením a LED monitor. Mají vysokou obnovovací frekvenci (až 600 Hz).</w:t>
      </w:r>
    </w:p>
    <w:p w14:paraId="310B4FAB" w14:textId="77777777" w:rsidR="00956CCC" w:rsidRDefault="00956CCC" w:rsidP="00956CCC">
      <w:pPr>
        <w:pStyle w:val="Nadpis1"/>
        <w:rPr>
          <w:sz w:val="18"/>
          <w:szCs w:val="18"/>
          <w:lang w:val="en-GB"/>
        </w:rPr>
      </w:pPr>
      <w:r>
        <w:t>OLED</w:t>
      </w:r>
      <w:r w:rsidRPr="00527818">
        <w:rPr>
          <w:sz w:val="18"/>
          <w:szCs w:val="18"/>
        </w:rPr>
        <w:t xml:space="preserve"> </w:t>
      </w:r>
      <w:r w:rsidRPr="00527818">
        <w:rPr>
          <w:sz w:val="18"/>
          <w:szCs w:val="18"/>
          <w:lang w:val="en-GB"/>
        </w:rPr>
        <w:t>Organic Light-Emitting Diode</w:t>
      </w:r>
    </w:p>
    <w:p w14:paraId="19FC3248" w14:textId="77777777" w:rsidR="00956CCC" w:rsidRDefault="00956CCC" w:rsidP="00956CCC">
      <w:pPr>
        <w:rPr>
          <w:lang w:eastAsia="en-GB"/>
        </w:rPr>
      </w:pPr>
      <w:r w:rsidRPr="004D7536">
        <w:rPr>
          <w:lang w:eastAsia="en-GB"/>
        </w:rPr>
        <w:t>Zobrazovací zařízení, které využívá technologii organických elektroluminiscenčních diod</w:t>
      </w:r>
      <w:r>
        <w:rPr>
          <w:lang w:eastAsia="en-GB"/>
        </w:rPr>
        <w:t>. Jinak jsou vylepšenou verzí LED.</w:t>
      </w:r>
    </w:p>
    <w:p w14:paraId="7B21C1DB" w14:textId="77777777" w:rsidR="00956CCC" w:rsidRDefault="00956CCC" w:rsidP="00956CCC">
      <w:pPr>
        <w:pStyle w:val="Nadpis2"/>
        <w:rPr>
          <w:lang w:eastAsia="en-GB"/>
        </w:rPr>
      </w:pPr>
      <w:r>
        <w:rPr>
          <w:noProof/>
        </w:rPr>
        <w:drawing>
          <wp:anchor distT="0" distB="0" distL="114300" distR="114300" simplePos="0" relativeHeight="251669504" behindDoc="1" locked="0" layoutInCell="1" allowOverlap="1" wp14:anchorId="5930C27A" wp14:editId="3EA1AA52">
            <wp:simplePos x="0" y="0"/>
            <wp:positionH relativeFrom="column">
              <wp:posOffset>3990975</wp:posOffset>
            </wp:positionH>
            <wp:positionV relativeFrom="paragraph">
              <wp:posOffset>0</wp:posOffset>
            </wp:positionV>
            <wp:extent cx="1600200" cy="1562100"/>
            <wp:effectExtent l="0" t="0" r="0" b="0"/>
            <wp:wrapTight wrapText="bothSides">
              <wp:wrapPolygon edited="0">
                <wp:start x="0" y="0"/>
                <wp:lineTo x="0" y="21337"/>
                <wp:lineTo x="21343" y="21337"/>
                <wp:lineTo x="21343" y="0"/>
                <wp:lineTo x="0" y="0"/>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156210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Pr>
          <w:lang w:eastAsia="en-GB"/>
        </w:rPr>
        <w:t>Princip</w:t>
      </w:r>
    </w:p>
    <w:p w14:paraId="5916D642" w14:textId="77777777" w:rsidR="00956CCC" w:rsidRDefault="00956CCC" w:rsidP="00956CCC">
      <w:r w:rsidRPr="005422A9">
        <w:rPr>
          <w:lang w:eastAsia="en-GB"/>
        </w:rPr>
        <w:t xml:space="preserve">Mezi průhlednou anodou a kovovou katodou je několik vrstev organické látky. </w:t>
      </w:r>
      <w:r w:rsidRPr="0002385D">
        <w:rPr>
          <w:lang w:val="en-GB"/>
        </w:rPr>
        <w:t>V</w:t>
      </w:r>
      <w:r w:rsidRPr="00782C1C">
        <w:t xml:space="preserve"> momentě, </w:t>
      </w:r>
      <w:r>
        <w:t>kdy se do organické látky pustí proud tak svítí. Nemají žádné podsvícení.</w:t>
      </w:r>
    </w:p>
    <w:p w14:paraId="5C268ACD" w14:textId="77777777" w:rsidR="00956CCC" w:rsidRDefault="00956CCC" w:rsidP="00956CCC">
      <w:pPr>
        <w:pStyle w:val="Nadpis2"/>
        <w:rPr>
          <w:rFonts w:eastAsiaTheme="minorHAnsi"/>
        </w:rPr>
      </w:pPr>
      <w:r w:rsidRPr="008C7881">
        <w:rPr>
          <w:rFonts w:eastAsiaTheme="minorHAnsi"/>
        </w:rPr>
        <w:t>Typy</w:t>
      </w:r>
    </w:p>
    <w:p w14:paraId="4DA7B8BB" w14:textId="77777777" w:rsidR="00956CCC" w:rsidRDefault="00956CCC" w:rsidP="00956CCC">
      <w:pPr>
        <w:pStyle w:val="Nadpis3"/>
        <w:numPr>
          <w:ilvl w:val="0"/>
          <w:numId w:val="41"/>
        </w:numPr>
      </w:pPr>
      <w:r w:rsidRPr="008C7881">
        <w:t xml:space="preserve">AMOLED </w:t>
      </w:r>
      <w:r>
        <w:t>(</w:t>
      </w:r>
      <w:r w:rsidRPr="008C7881">
        <w:t>Aktivní matrice</w:t>
      </w:r>
      <w:r>
        <w:t>) –</w:t>
      </w:r>
    </w:p>
    <w:p w14:paraId="3666CB1B" w14:textId="77777777" w:rsidR="00956CCC" w:rsidRPr="00FF036A" w:rsidRDefault="00956CCC" w:rsidP="00956CCC">
      <w:pPr>
        <w:ind w:left="360"/>
      </w:pPr>
      <w:r>
        <w:t>P</w:t>
      </w:r>
      <w:r w:rsidRPr="008C7881">
        <w:t>odobně jako u TFT LCD řízení každého pixelu vlastními tranzistory (pro zobrazovaní videa, grafiky)</w:t>
      </w:r>
      <w:r>
        <w:t>.</w:t>
      </w:r>
      <w:r>
        <w:br/>
        <w:t>Mají rychlou odezvu, široké pozorovací úhly, nízkou spotřebu energie a ostré zobrazení barev. Displeje AMOLED dokážou dokonale ztvárnit černou barvu. Tím vynikne celkový kontrast. Nevýhodou je vyšší cena a kratší životnost - oproti LED displejům až o půlku kratší.</w:t>
      </w:r>
    </w:p>
    <w:p w14:paraId="208A973D" w14:textId="77777777" w:rsidR="00956CCC" w:rsidRDefault="00956CCC" w:rsidP="00956CCC">
      <w:pPr>
        <w:pStyle w:val="Nadpis3"/>
        <w:numPr>
          <w:ilvl w:val="0"/>
          <w:numId w:val="41"/>
        </w:numPr>
      </w:pPr>
      <w:r w:rsidRPr="008C7881">
        <w:t xml:space="preserve">PMOLED </w:t>
      </w:r>
      <w:r>
        <w:t>(</w:t>
      </w:r>
      <w:r w:rsidRPr="008C7881">
        <w:t>Pasivní matrice</w:t>
      </w:r>
      <w:r>
        <w:t>) -</w:t>
      </w:r>
    </w:p>
    <w:p w14:paraId="7FD8BD1F" w14:textId="77777777" w:rsidR="00956CCC" w:rsidRPr="008C7881" w:rsidRDefault="00956CCC" w:rsidP="00956CCC">
      <w:pPr>
        <w:ind w:left="360"/>
      </w:pPr>
      <w:r>
        <w:t xml:space="preserve">Mají </w:t>
      </w:r>
      <w:r w:rsidRPr="008C7881">
        <w:t>mříž vodičů (především pro text a statické obrazy)</w:t>
      </w:r>
    </w:p>
    <w:p w14:paraId="38DC56C8" w14:textId="77777777" w:rsidR="00956CCC" w:rsidRPr="008C7881" w:rsidRDefault="00956CCC" w:rsidP="00956CCC">
      <w:pPr>
        <w:pStyle w:val="Odstavecseseznamem"/>
        <w:numPr>
          <w:ilvl w:val="0"/>
          <w:numId w:val="38"/>
        </w:numPr>
      </w:pPr>
      <w:r w:rsidRPr="008C7881">
        <w:t>FOLED (Flexibilní OLED)</w:t>
      </w:r>
      <w:r w:rsidRPr="006D540F">
        <w:rPr>
          <w:noProof/>
        </w:rPr>
        <w:t xml:space="preserve"> </w:t>
      </w:r>
      <w:r>
        <w:rPr>
          <w:noProof/>
        </w:rPr>
        <w:t>– displey může být ohýbán, složen i srolován</w:t>
      </w:r>
    </w:p>
    <w:p w14:paraId="77FA0EB2" w14:textId="77777777" w:rsidR="00956CCC" w:rsidRDefault="00956CCC" w:rsidP="00956CCC">
      <w:pPr>
        <w:pStyle w:val="Odstavecseseznamem"/>
        <w:numPr>
          <w:ilvl w:val="0"/>
          <w:numId w:val="38"/>
        </w:numPr>
      </w:pPr>
      <w:r w:rsidRPr="008C7881">
        <w:t>TOLED (Transparentní OLED)</w:t>
      </w:r>
      <w:r>
        <w:t xml:space="preserve"> – složen z transparentních materiálů</w:t>
      </w:r>
    </w:p>
    <w:p w14:paraId="4F12ACE9" w14:textId="77777777" w:rsidR="00956CCC" w:rsidRDefault="00956CCC" w:rsidP="00956CCC">
      <w:pPr>
        <w:pStyle w:val="Nadpis2"/>
      </w:pPr>
      <w:r>
        <w:t>Závěr</w:t>
      </w:r>
    </w:p>
    <w:p w14:paraId="1A80565D" w14:textId="77777777" w:rsidR="00956CCC" w:rsidRPr="00D935E3" w:rsidRDefault="00956CCC" w:rsidP="00956CCC">
      <w:r>
        <w:t>OLED displeje jsou zatím nejlepším řešením obrazovek v dnešní době. Jsou energicky nenáročné, mají nízkou odezvu, velikost. Je možné je i ohnout. Jejich barevnost a pozorovací úhly jsou nejlepší ze všech kategorií. Mají ale krátkou životnost a jako první se začne ztrácet modrá.</w:t>
      </w:r>
    </w:p>
    <w:p w14:paraId="487E00F5" w14:textId="77777777" w:rsidR="00956CCC" w:rsidRDefault="00956CCC" w:rsidP="00956CCC">
      <w:pPr>
        <w:rPr>
          <w:rFonts w:asciiTheme="majorHAnsi" w:eastAsiaTheme="majorEastAsia" w:hAnsiTheme="majorHAnsi" w:cstheme="majorBidi"/>
          <w:color w:val="2F5496" w:themeColor="accent1" w:themeShade="BF"/>
          <w:sz w:val="32"/>
          <w:szCs w:val="32"/>
          <w:lang w:eastAsia="en-GB"/>
        </w:rPr>
      </w:pPr>
      <w:r>
        <w:rPr>
          <w:lang w:eastAsia="en-GB"/>
        </w:rPr>
        <w:br w:type="page"/>
      </w:r>
    </w:p>
    <w:p w14:paraId="24F7824F" w14:textId="77777777" w:rsidR="00956CCC" w:rsidRDefault="00956CCC" w:rsidP="00956CCC">
      <w:pPr>
        <w:pStyle w:val="Nadpis1"/>
        <w:rPr>
          <w:lang w:eastAsia="en-GB"/>
        </w:rPr>
      </w:pPr>
      <w:r>
        <w:rPr>
          <w:lang w:eastAsia="en-GB"/>
        </w:rPr>
        <w:lastRenderedPageBreak/>
        <w:t>Parametry</w:t>
      </w:r>
    </w:p>
    <w:p w14:paraId="464ED93B" w14:textId="77777777" w:rsidR="00956CCC" w:rsidRDefault="00956CCC" w:rsidP="00956CCC">
      <w:pPr>
        <w:pStyle w:val="Odstavecseseznamem"/>
        <w:numPr>
          <w:ilvl w:val="0"/>
          <w:numId w:val="31"/>
        </w:numPr>
        <w:rPr>
          <w:lang w:eastAsia="en-GB"/>
        </w:rPr>
      </w:pPr>
      <w:r>
        <w:rPr>
          <w:lang w:eastAsia="en-GB"/>
        </w:rPr>
        <w:t xml:space="preserve">Úhlopříčka [“] – velikost displeje monitoru, </w:t>
      </w:r>
      <w:proofErr w:type="gramStart"/>
      <w:r>
        <w:rPr>
          <w:lang w:eastAsia="en-GB"/>
        </w:rPr>
        <w:t>s</w:t>
      </w:r>
      <w:proofErr w:type="gramEnd"/>
      <w:r>
        <w:rPr>
          <w:lang w:eastAsia="en-GB"/>
        </w:rPr>
        <w:t xml:space="preserve"> větší velikosti klesá DPI (menší kvalita)</w:t>
      </w:r>
    </w:p>
    <w:p w14:paraId="59F07FAD" w14:textId="77777777" w:rsidR="00956CCC" w:rsidRDefault="00956CCC" w:rsidP="00956CCC">
      <w:pPr>
        <w:pStyle w:val="Odstavecseseznamem"/>
        <w:numPr>
          <w:ilvl w:val="0"/>
          <w:numId w:val="31"/>
        </w:numPr>
        <w:rPr>
          <w:lang w:eastAsia="en-GB"/>
        </w:rPr>
      </w:pPr>
      <w:r>
        <w:rPr>
          <w:lang w:eastAsia="en-GB"/>
        </w:rPr>
        <w:t>Rozlišení obrazovky [</w:t>
      </w:r>
      <w:proofErr w:type="spellStart"/>
      <w:r>
        <w:rPr>
          <w:lang w:eastAsia="en-GB"/>
        </w:rPr>
        <w:t>px</w:t>
      </w:r>
      <w:proofErr w:type="spellEnd"/>
      <w:r>
        <w:rPr>
          <w:lang w:eastAsia="en-GB"/>
        </w:rPr>
        <w:t>] – čím větší, tím detailnější obraz, dnes běžně FullHD</w:t>
      </w:r>
    </w:p>
    <w:p w14:paraId="7A5F087B" w14:textId="77777777" w:rsidR="00956CCC" w:rsidRDefault="00956CCC" w:rsidP="00956CCC">
      <w:pPr>
        <w:pStyle w:val="Odstavecseseznamem"/>
        <w:numPr>
          <w:ilvl w:val="0"/>
          <w:numId w:val="31"/>
        </w:numPr>
        <w:rPr>
          <w:lang w:eastAsia="en-GB"/>
        </w:rPr>
      </w:pPr>
      <w:r>
        <w:rPr>
          <w:lang w:eastAsia="en-GB"/>
        </w:rPr>
        <w:t>Jas [cd/m</w:t>
      </w:r>
      <w:r>
        <w:rPr>
          <w:vertAlign w:val="superscript"/>
          <w:lang w:eastAsia="en-GB"/>
        </w:rPr>
        <w:t>2</w:t>
      </w:r>
      <w:r>
        <w:rPr>
          <w:lang w:eastAsia="en-GB"/>
        </w:rPr>
        <w:t>] (okolo 300 cd/m</w:t>
      </w:r>
      <w:r>
        <w:rPr>
          <w:vertAlign w:val="superscript"/>
          <w:lang w:eastAsia="en-GB"/>
        </w:rPr>
        <w:t>2</w:t>
      </w:r>
      <w:r>
        <w:rPr>
          <w:lang w:eastAsia="en-GB"/>
        </w:rPr>
        <w:t>) - platí čím vyšší hodnota, tím lépe, kdykoliv lze softwarově snížit</w:t>
      </w:r>
    </w:p>
    <w:p w14:paraId="2AD54175" w14:textId="77777777" w:rsidR="00956CCC" w:rsidRDefault="00956CCC" w:rsidP="00956CCC">
      <w:pPr>
        <w:pStyle w:val="Odstavecseseznamem"/>
        <w:numPr>
          <w:ilvl w:val="0"/>
          <w:numId w:val="31"/>
        </w:numPr>
        <w:rPr>
          <w:lang w:eastAsia="en-GB"/>
        </w:rPr>
      </w:pPr>
      <w:r>
        <w:rPr>
          <w:lang w:eastAsia="en-GB"/>
        </w:rPr>
        <w:t>Kontrast - statický alespoň 1000 až 1500:1, dynamický může dosahovat až stovek tisíc</w:t>
      </w:r>
    </w:p>
    <w:p w14:paraId="523CF933" w14:textId="77777777" w:rsidR="00956CCC" w:rsidRDefault="00956CCC" w:rsidP="00956CCC">
      <w:pPr>
        <w:pStyle w:val="Odstavecseseznamem"/>
        <w:numPr>
          <w:ilvl w:val="0"/>
          <w:numId w:val="31"/>
        </w:numPr>
        <w:rPr>
          <w:lang w:eastAsia="en-GB"/>
        </w:rPr>
      </w:pPr>
      <w:r>
        <w:rPr>
          <w:lang w:eastAsia="en-GB"/>
        </w:rPr>
        <w:t>Odezva [</w:t>
      </w:r>
      <w:proofErr w:type="spellStart"/>
      <w:r>
        <w:rPr>
          <w:lang w:eastAsia="en-GB"/>
        </w:rPr>
        <w:t>ms</w:t>
      </w:r>
      <w:proofErr w:type="spellEnd"/>
      <w:r>
        <w:rPr>
          <w:lang w:eastAsia="en-GB"/>
        </w:rPr>
        <w:t>] – čím menší odezva tím lepší, důležité hlavně pro hráče</w:t>
      </w:r>
    </w:p>
    <w:p w14:paraId="0830EF40" w14:textId="77777777" w:rsidR="00956CCC" w:rsidRDefault="00956CCC" w:rsidP="00956CCC">
      <w:pPr>
        <w:pStyle w:val="Odstavecseseznamem"/>
        <w:numPr>
          <w:ilvl w:val="0"/>
          <w:numId w:val="31"/>
        </w:numPr>
        <w:rPr>
          <w:lang w:eastAsia="en-GB"/>
        </w:rPr>
      </w:pPr>
      <w:r>
        <w:rPr>
          <w:lang w:eastAsia="en-GB"/>
        </w:rPr>
        <w:t>Pozorovací úhly [°] - Čím blíže ke 180°, tím lépe, značí, kdy se začnou deformovat barvy</w:t>
      </w:r>
    </w:p>
    <w:p w14:paraId="585715EF" w14:textId="77777777" w:rsidR="00956CCC" w:rsidRDefault="00956CCC" w:rsidP="00956CCC">
      <w:pPr>
        <w:pStyle w:val="Odstavecseseznamem"/>
        <w:numPr>
          <w:ilvl w:val="0"/>
          <w:numId w:val="31"/>
        </w:numPr>
        <w:rPr>
          <w:lang w:eastAsia="en-GB"/>
        </w:rPr>
      </w:pPr>
      <w:r>
        <w:rPr>
          <w:lang w:eastAsia="en-GB"/>
        </w:rPr>
        <w:t>Obnovovací frekvence [Hz] – značí za jak dlouho monitoru trvá, než se obnoví, můžeme říct, že nám říká, kolik FPS je možná zobrazit na daném monitoru</w:t>
      </w:r>
    </w:p>
    <w:p w14:paraId="1FF147B2" w14:textId="77777777" w:rsidR="00956CCC" w:rsidRDefault="00956CCC" w:rsidP="00956CCC">
      <w:pPr>
        <w:pStyle w:val="Odstavecseseznamem"/>
        <w:numPr>
          <w:ilvl w:val="0"/>
          <w:numId w:val="31"/>
        </w:numPr>
        <w:rPr>
          <w:lang w:eastAsia="en-GB"/>
        </w:rPr>
      </w:pPr>
      <w:r>
        <w:rPr>
          <w:lang w:eastAsia="en-GB"/>
        </w:rPr>
        <w:t xml:space="preserve">Typ panelu – TN, IPS, PLS, </w:t>
      </w:r>
      <w:proofErr w:type="spellStart"/>
      <w:r>
        <w:rPr>
          <w:lang w:eastAsia="en-GB"/>
        </w:rPr>
        <w:t>xVA</w:t>
      </w:r>
      <w:proofErr w:type="spellEnd"/>
      <w:r>
        <w:rPr>
          <w:lang w:eastAsia="en-GB"/>
        </w:rPr>
        <w:t>, AMOLED</w:t>
      </w:r>
    </w:p>
    <w:p w14:paraId="0658314A" w14:textId="77777777" w:rsidR="00956CCC" w:rsidRDefault="00956CCC" w:rsidP="00956CCC">
      <w:pPr>
        <w:pStyle w:val="Odstavecseseznamem"/>
        <w:numPr>
          <w:ilvl w:val="0"/>
          <w:numId w:val="31"/>
        </w:numPr>
        <w:rPr>
          <w:lang w:eastAsia="en-GB"/>
        </w:rPr>
      </w:pPr>
      <w:r>
        <w:rPr>
          <w:lang w:eastAsia="en-GB"/>
        </w:rPr>
        <w:t xml:space="preserve">Konektory - možnost digitálního připojení monitoru. </w:t>
      </w:r>
    </w:p>
    <w:p w14:paraId="00678B26" w14:textId="77777777" w:rsidR="00956CCC" w:rsidRDefault="00956CCC" w:rsidP="00956CCC">
      <w:pPr>
        <w:pStyle w:val="Odstavecseseznamem"/>
        <w:numPr>
          <w:ilvl w:val="0"/>
          <w:numId w:val="31"/>
        </w:numPr>
        <w:rPr>
          <w:lang w:eastAsia="en-GB"/>
        </w:rPr>
      </w:pPr>
      <w:r>
        <w:rPr>
          <w:lang w:eastAsia="en-GB"/>
        </w:rPr>
        <w:t>Lesklý vs. Matný - Většina LCD monitorů dnes nabízí lesklé provedení. Tyto obrazovky mají mnohem lepší podání barev. Nevýhodou je náchylnost na odlesky na slunci</w:t>
      </w:r>
    </w:p>
    <w:p w14:paraId="1F51EB2D" w14:textId="77777777" w:rsidR="00956CCC" w:rsidRDefault="00956CCC" w:rsidP="00956CCC">
      <w:pPr>
        <w:pStyle w:val="Nadpis1"/>
        <w:rPr>
          <w:lang w:eastAsia="en-GB"/>
        </w:rPr>
      </w:pPr>
      <w:r>
        <w:rPr>
          <w:lang w:eastAsia="en-GB"/>
        </w:rPr>
        <w:t>Konektory</w:t>
      </w:r>
    </w:p>
    <w:p w14:paraId="24B7E3EF" w14:textId="77777777" w:rsidR="00956CCC" w:rsidRDefault="00956CCC" w:rsidP="00956CCC">
      <w:pPr>
        <w:pStyle w:val="Odstavecseseznamem"/>
        <w:numPr>
          <w:ilvl w:val="0"/>
          <w:numId w:val="32"/>
        </w:numPr>
        <w:spacing w:line="254" w:lineRule="auto"/>
      </w:pPr>
      <w:r>
        <w:rPr>
          <w:lang w:val="en-GB"/>
        </w:rPr>
        <w:t xml:space="preserve">D-Sub (DB-15) – </w:t>
      </w:r>
      <w:r>
        <w:t>analogový, u starších karet</w:t>
      </w:r>
    </w:p>
    <w:p w14:paraId="3DB00DBC" w14:textId="77777777" w:rsidR="00956CCC" w:rsidRDefault="00956CCC" w:rsidP="00956CCC">
      <w:pPr>
        <w:pStyle w:val="Odstavecseseznamem"/>
        <w:numPr>
          <w:ilvl w:val="0"/>
          <w:numId w:val="32"/>
        </w:numPr>
        <w:spacing w:line="254" w:lineRule="auto"/>
      </w:pPr>
      <w:r>
        <w:rPr>
          <w:lang w:val="en-GB"/>
        </w:rPr>
        <w:t xml:space="preserve">DVI – </w:t>
      </w:r>
      <w:r>
        <w:t>digitálně/analogový, DVI-I (</w:t>
      </w:r>
      <w:r w:rsidRPr="00D472D0">
        <w:rPr>
          <w:lang w:val="en-GB"/>
        </w:rPr>
        <w:t>digital &amp; analog</w:t>
      </w:r>
      <w:r>
        <w:rPr>
          <w:lang w:val="en-GB"/>
        </w:rPr>
        <w:t>ue</w:t>
      </w:r>
      <w:r>
        <w:t>), DVI-D (</w:t>
      </w:r>
      <w:r w:rsidRPr="00D472D0">
        <w:rPr>
          <w:lang w:val="en-GB"/>
        </w:rPr>
        <w:t>digital-only</w:t>
      </w:r>
      <w:r>
        <w:t>), DVI-A (</w:t>
      </w:r>
      <w:r w:rsidRPr="00D472D0">
        <w:rPr>
          <w:lang w:val="en-GB"/>
        </w:rPr>
        <w:t>analog</w:t>
      </w:r>
      <w:r>
        <w:rPr>
          <w:lang w:val="en-GB"/>
        </w:rPr>
        <w:t>ue</w:t>
      </w:r>
      <w:r w:rsidRPr="00D472D0">
        <w:rPr>
          <w:lang w:val="en-GB"/>
        </w:rPr>
        <w:t>-only</w:t>
      </w:r>
      <w:r>
        <w:t>)</w:t>
      </w:r>
    </w:p>
    <w:p w14:paraId="260BAAD5" w14:textId="77777777" w:rsidR="00956CCC" w:rsidRPr="00F1726F" w:rsidRDefault="00956CCC" w:rsidP="00956CCC">
      <w:pPr>
        <w:pStyle w:val="Odstavecseseznamem"/>
        <w:numPr>
          <w:ilvl w:val="0"/>
          <w:numId w:val="32"/>
        </w:numPr>
        <w:rPr>
          <w:lang w:val="en-GB" w:eastAsia="en-GB"/>
        </w:rPr>
      </w:pPr>
      <w:r>
        <w:rPr>
          <w:lang w:eastAsia="en-GB"/>
        </w:rPr>
        <w:t xml:space="preserve">S-Video - </w:t>
      </w:r>
      <w:r w:rsidRPr="00F1726F">
        <w:rPr>
          <w:lang w:eastAsia="en-GB"/>
        </w:rPr>
        <w:t xml:space="preserve">Používá konektory </w:t>
      </w:r>
      <w:proofErr w:type="spellStart"/>
      <w:r w:rsidRPr="00F1726F">
        <w:rPr>
          <w:lang w:eastAsia="en-GB"/>
        </w:rPr>
        <w:t>miniDIN</w:t>
      </w:r>
      <w:proofErr w:type="spellEnd"/>
      <w:r w:rsidRPr="00F1726F">
        <w:rPr>
          <w:lang w:eastAsia="en-GB"/>
        </w:rPr>
        <w:t xml:space="preserve"> se čtyřmi (méně častěji sedmi) vývody</w:t>
      </w:r>
      <w:r>
        <w:rPr>
          <w:lang w:eastAsia="en-GB"/>
        </w:rPr>
        <w:t>, analogový</w:t>
      </w:r>
    </w:p>
    <w:p w14:paraId="28A57670" w14:textId="77777777" w:rsidR="00956CCC" w:rsidRDefault="00956CCC" w:rsidP="00956CCC">
      <w:pPr>
        <w:pStyle w:val="Odstavecseseznamem"/>
        <w:numPr>
          <w:ilvl w:val="0"/>
          <w:numId w:val="32"/>
        </w:numPr>
        <w:rPr>
          <w:lang w:eastAsia="en-GB"/>
        </w:rPr>
      </w:pPr>
      <w:r>
        <w:rPr>
          <w:lang w:eastAsia="en-GB"/>
        </w:rPr>
        <w:t>Kompozitní – využívá RGB, přenáší je jedním vodičem</w:t>
      </w:r>
    </w:p>
    <w:p w14:paraId="6EBD5DFB" w14:textId="77777777" w:rsidR="00956CCC" w:rsidRDefault="00956CCC" w:rsidP="00956CCC">
      <w:pPr>
        <w:pStyle w:val="Odstavecseseznamem"/>
        <w:numPr>
          <w:ilvl w:val="0"/>
          <w:numId w:val="32"/>
        </w:numPr>
        <w:rPr>
          <w:lang w:eastAsia="en-GB"/>
        </w:rPr>
      </w:pPr>
      <w:r>
        <w:rPr>
          <w:lang w:eastAsia="en-GB"/>
        </w:rPr>
        <w:t xml:space="preserve">Komponentní – používá </w:t>
      </w:r>
      <w:r w:rsidRPr="00C7789F">
        <w:rPr>
          <w:lang w:eastAsia="en-GB"/>
        </w:rPr>
        <w:t>YUV</w:t>
      </w:r>
      <w:r>
        <w:rPr>
          <w:lang w:eastAsia="en-GB"/>
        </w:rPr>
        <w:t xml:space="preserve"> což</w:t>
      </w:r>
      <w:r w:rsidRPr="00C7789F">
        <w:rPr>
          <w:lang w:eastAsia="en-GB"/>
        </w:rPr>
        <w:t xml:space="preserve"> je jasový signál a dva barvonosné signály, kdy třetí barva se z těchto signálů vypočítává</w:t>
      </w:r>
    </w:p>
    <w:p w14:paraId="71CB6855" w14:textId="77777777" w:rsidR="00956CCC" w:rsidRDefault="00956CCC" w:rsidP="00956CCC">
      <w:pPr>
        <w:pStyle w:val="Odstavecseseznamem"/>
        <w:numPr>
          <w:ilvl w:val="0"/>
          <w:numId w:val="32"/>
        </w:numPr>
        <w:spacing w:line="256" w:lineRule="auto"/>
      </w:pPr>
      <w:r>
        <w:rPr>
          <w:lang w:val="en-GB"/>
        </w:rPr>
        <w:t xml:space="preserve">HDMI – </w:t>
      </w:r>
      <w:r>
        <w:t>digitální, přenos zvuku i videa, možnost 4K, mnoho verzí konektorů, zpětně kompatibilní</w:t>
      </w:r>
    </w:p>
    <w:p w14:paraId="236E725A" w14:textId="77777777" w:rsidR="00956CCC" w:rsidRDefault="00956CCC" w:rsidP="00956CCC">
      <w:pPr>
        <w:pStyle w:val="Odstavecseseznamem"/>
        <w:numPr>
          <w:ilvl w:val="0"/>
          <w:numId w:val="32"/>
        </w:numPr>
        <w:spacing w:line="256" w:lineRule="auto"/>
        <w:rPr>
          <w:lang w:val="en-GB"/>
        </w:rPr>
      </w:pPr>
      <w:r>
        <w:rPr>
          <w:lang w:val="en-GB"/>
        </w:rPr>
        <w:t xml:space="preserve">DisplayPort – </w:t>
      </w:r>
      <w:r>
        <w:t>digitální, přenos zvuku i videa, 128bit šifrování, zpětně kompatibilní</w:t>
      </w:r>
    </w:p>
    <w:p w14:paraId="5F25A8B5" w14:textId="77777777" w:rsidR="00956CCC" w:rsidRPr="00BA0D0C" w:rsidRDefault="00956CCC" w:rsidP="00956CCC">
      <w:pPr>
        <w:pStyle w:val="Odstavecseseznamem"/>
        <w:numPr>
          <w:ilvl w:val="0"/>
          <w:numId w:val="32"/>
        </w:numPr>
        <w:spacing w:line="256" w:lineRule="auto"/>
        <w:rPr>
          <w:lang w:val="en-GB"/>
        </w:rPr>
      </w:pPr>
      <w:r>
        <w:rPr>
          <w:lang w:val="en-GB"/>
        </w:rPr>
        <w:t xml:space="preserve">Thunderbolt 3 – </w:t>
      </w:r>
      <w:r>
        <w:t>po jednom kabelu 2 4K monitory o 60Hz, USB-C, zpětně kompatibilní</w:t>
      </w:r>
    </w:p>
    <w:p w14:paraId="42C60291" w14:textId="77777777" w:rsidR="00956CCC" w:rsidRDefault="00956CCC" w:rsidP="00956CCC">
      <w:pPr>
        <w:pStyle w:val="Nadpis1"/>
        <w:rPr>
          <w:lang w:eastAsia="en-GB"/>
        </w:rPr>
      </w:pPr>
      <w:r>
        <w:rPr>
          <w:lang w:eastAsia="en-GB"/>
        </w:rPr>
        <w:t>Projektory</w:t>
      </w:r>
    </w:p>
    <w:p w14:paraId="415D5436" w14:textId="77777777" w:rsidR="00956CCC" w:rsidRDefault="00956CCC" w:rsidP="00956CCC">
      <w:pPr>
        <w:rPr>
          <w:lang w:eastAsia="en-GB"/>
        </w:rPr>
      </w:pPr>
      <w:r>
        <w:rPr>
          <w:lang w:eastAsia="en-GB"/>
        </w:rPr>
        <w:t xml:space="preserve">Vstupní zařízení pro přenos dat na plátno z různých zdrojů dat (PC, telefon, DVD přehrávač …) </w:t>
      </w:r>
    </w:p>
    <w:p w14:paraId="347465CC" w14:textId="77777777" w:rsidR="00956CCC" w:rsidRDefault="00956CCC" w:rsidP="00956CCC">
      <w:pPr>
        <w:pStyle w:val="Nadpis2"/>
      </w:pPr>
      <w:r>
        <w:t>CRT projektory</w:t>
      </w:r>
    </w:p>
    <w:p w14:paraId="70721634" w14:textId="77777777" w:rsidR="00956CCC" w:rsidRPr="001C031E" w:rsidRDefault="00956CCC" w:rsidP="00956CCC">
      <w:r>
        <w:t>Jsou hodně podobné s CRT principem již zmiňovaným dříve. Mají 3 trubice pro každou barvu (RGB). I při trvalém provozu dosahují vysoké životnost, kvalitní barvy a vysoké rozlišení. Bohužel tak jako u monitorů je nutné seřizování. Má velké rozměry a hmotnost. Nižší životnost. Lampa se déle zahřívá. Už se nepoužívá.</w:t>
      </w:r>
    </w:p>
    <w:p w14:paraId="63CAB396" w14:textId="77777777" w:rsidR="00956CCC" w:rsidRDefault="00956CCC" w:rsidP="00956CCC">
      <w:pPr>
        <w:pStyle w:val="Nadpis2"/>
        <w:rPr>
          <w:sz w:val="18"/>
          <w:lang w:val="en-GB"/>
        </w:rPr>
      </w:pPr>
      <w:r w:rsidRPr="00965C48">
        <w:rPr>
          <w:noProof/>
        </w:rPr>
        <w:lastRenderedPageBreak/>
        <w:drawing>
          <wp:anchor distT="0" distB="0" distL="114300" distR="114300" simplePos="0" relativeHeight="251671552" behindDoc="1" locked="0" layoutInCell="1" allowOverlap="1" wp14:anchorId="5B0FEA1F" wp14:editId="0C959B67">
            <wp:simplePos x="0" y="0"/>
            <wp:positionH relativeFrom="column">
              <wp:posOffset>2794000</wp:posOffset>
            </wp:positionH>
            <wp:positionV relativeFrom="paragraph">
              <wp:posOffset>38735</wp:posOffset>
            </wp:positionV>
            <wp:extent cx="3129915" cy="2295525"/>
            <wp:effectExtent l="0" t="0" r="0" b="9525"/>
            <wp:wrapTight wrapText="bothSides">
              <wp:wrapPolygon edited="0">
                <wp:start x="0" y="0"/>
                <wp:lineTo x="0" y="21510"/>
                <wp:lineTo x="21429" y="21510"/>
                <wp:lineTo x="21429" y="0"/>
                <wp:lineTo x="0" y="0"/>
              </wp:wrapPolygon>
            </wp:wrapTight>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9915" cy="2295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DLP </w:t>
      </w:r>
      <w:r w:rsidRPr="0045062F">
        <w:rPr>
          <w:sz w:val="18"/>
          <w:lang w:val="en-GB"/>
        </w:rPr>
        <w:t>Digital Light Processing</w:t>
      </w:r>
    </w:p>
    <w:p w14:paraId="72587481" w14:textId="77777777" w:rsidR="00956CCC" w:rsidRPr="00186927" w:rsidRDefault="00956CCC" w:rsidP="00956CCC">
      <w:r w:rsidRPr="00186927">
        <w:t>Tato technologie využívá mechanická zrcátka v DMD čipu - čip který přepíná</w:t>
      </w:r>
      <w:r>
        <w:t xml:space="preserve"> barvu </w:t>
      </w:r>
      <w:r w:rsidRPr="00186927">
        <w:t>pixel</w:t>
      </w:r>
      <w:r>
        <w:t xml:space="preserve">u </w:t>
      </w:r>
      <w:r w:rsidRPr="00186927">
        <w:t>svým natočením</w:t>
      </w:r>
      <w:r>
        <w:t xml:space="preserve"> (</w:t>
      </w:r>
      <w:r w:rsidRPr="003752EF">
        <w:t>+- 10° do dvou různých poloh</w:t>
      </w:r>
      <w:r>
        <w:t>)</w:t>
      </w:r>
      <w:r w:rsidRPr="00186927">
        <w:t>.</w:t>
      </w:r>
      <w:r>
        <w:t xml:space="preserve"> Světlo buď prochází anebo je odraženo do pohlcovače.</w:t>
      </w:r>
      <w:r w:rsidRPr="00186927">
        <w:t xml:space="preserve"> </w:t>
      </w:r>
      <w:r>
        <w:t>Není vidět rastr jako například u LCD projektorů.</w:t>
      </w:r>
    </w:p>
    <w:p w14:paraId="467A7219" w14:textId="77777777" w:rsidR="00956CCC" w:rsidRPr="00186927" w:rsidRDefault="00956CCC" w:rsidP="00956CCC">
      <w:pPr>
        <w:pStyle w:val="Odstavecseseznamem"/>
        <w:numPr>
          <w:ilvl w:val="0"/>
          <w:numId w:val="44"/>
        </w:numPr>
      </w:pPr>
      <w:r w:rsidRPr="00186927">
        <w:t>Jednočipové – Jeden čip na všechny barvy</w:t>
      </w:r>
      <w:r>
        <w:t>, menší rozměry a váha, při rychlé změně duhový efekt</w:t>
      </w:r>
    </w:p>
    <w:p w14:paraId="6277FF06" w14:textId="77777777" w:rsidR="00956CCC" w:rsidRPr="00186927" w:rsidRDefault="00956CCC" w:rsidP="00956CCC">
      <w:pPr>
        <w:pStyle w:val="Odstavecseseznamem"/>
        <w:numPr>
          <w:ilvl w:val="0"/>
          <w:numId w:val="44"/>
        </w:numPr>
      </w:pPr>
      <w:r w:rsidRPr="00186927">
        <w:t>Tříčipové – Na každou barvu jeden čip</w:t>
      </w:r>
      <w:r>
        <w:t>, dobrý světelný kontrast a výkon</w:t>
      </w:r>
      <w:r w:rsidRPr="00965C48">
        <w:rPr>
          <w:noProof/>
        </w:rPr>
        <w:t xml:space="preserve"> </w:t>
      </w:r>
    </w:p>
    <w:p w14:paraId="307F7022" w14:textId="77777777" w:rsidR="00956CCC" w:rsidRDefault="00956CCC" w:rsidP="00956CCC">
      <w:pPr>
        <w:pStyle w:val="Nadpis2"/>
      </w:pPr>
      <w:r w:rsidRPr="00434A75">
        <w:rPr>
          <w:noProof/>
          <w:lang w:eastAsia="en-GB"/>
        </w:rPr>
        <w:drawing>
          <wp:anchor distT="0" distB="0" distL="114300" distR="114300" simplePos="0" relativeHeight="251670528" behindDoc="0" locked="0" layoutInCell="1" allowOverlap="1" wp14:anchorId="627786B9" wp14:editId="1E784BEA">
            <wp:simplePos x="0" y="0"/>
            <wp:positionH relativeFrom="column">
              <wp:posOffset>3371850</wp:posOffset>
            </wp:positionH>
            <wp:positionV relativeFrom="paragraph">
              <wp:posOffset>0</wp:posOffset>
            </wp:positionV>
            <wp:extent cx="2762250" cy="2074699"/>
            <wp:effectExtent l="0" t="0" r="0" b="1905"/>
            <wp:wrapThrough wrapText="bothSides">
              <wp:wrapPolygon edited="0">
                <wp:start x="0" y="0"/>
                <wp:lineTo x="0" y="21421"/>
                <wp:lineTo x="21451" y="21421"/>
                <wp:lineTo x="21451" y="0"/>
                <wp:lineTo x="0" y="0"/>
              </wp:wrapPolygon>
            </wp:wrapThrough>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0" cy="207469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 xml:space="preserve">LCD </w:t>
      </w:r>
    </w:p>
    <w:p w14:paraId="23FD91DC" w14:textId="77777777" w:rsidR="00956CCC" w:rsidRPr="00EE1CA2" w:rsidRDefault="00956CCC" w:rsidP="00956CCC">
      <w:r>
        <w:t>Světlo dopadá z lampy na 3 LCD panely (soustava si je rozdělí na RGB). Nejčastější technologie, protože netrpí duhovým efektem a tím pádem jsou na něm rychlé pohyby (filmy) zobrazitelné. Není hlučný jako DLP a CRT. Má nižší kvalitu barev než DLP a je vidět rastr. Při stárnutí se snižuje kvalita.</w:t>
      </w:r>
    </w:p>
    <w:p w14:paraId="51D15FAA" w14:textId="77777777" w:rsidR="00956CCC" w:rsidRPr="001C031E" w:rsidRDefault="00956CCC" w:rsidP="00956CCC">
      <w:pPr>
        <w:pStyle w:val="Nadpis2"/>
      </w:pPr>
      <w:r>
        <w:t>LED</w:t>
      </w:r>
    </w:p>
    <w:p w14:paraId="684FE62E" w14:textId="77777777" w:rsidR="00956CCC" w:rsidRDefault="00956CCC" w:rsidP="00956CCC">
      <w:pPr>
        <w:rPr>
          <w:lang w:eastAsia="en-GB"/>
        </w:rPr>
      </w:pPr>
      <w:r>
        <w:rPr>
          <w:lang w:eastAsia="en-GB"/>
        </w:rPr>
        <w:t>Je to stejný projektor jako DLP, ale místo lampy jsou použity LED diody. Má nižší spotřebu, rozměry a váhu. Nízká světelnost.</w:t>
      </w:r>
    </w:p>
    <w:p w14:paraId="5C3E625A" w14:textId="77777777" w:rsidR="00956CCC" w:rsidRDefault="00956CCC" w:rsidP="00956CCC">
      <w:pPr>
        <w:rPr>
          <w:lang w:eastAsia="en-GB"/>
        </w:rPr>
      </w:pPr>
    </w:p>
    <w:p w14:paraId="60500942" w14:textId="77777777" w:rsidR="00956CCC" w:rsidRDefault="00956CCC" w:rsidP="00956CCC">
      <w:pPr>
        <w:pStyle w:val="Nadpis2"/>
        <w:rPr>
          <w:lang w:eastAsia="en-GB"/>
        </w:rPr>
      </w:pPr>
      <w:r>
        <w:rPr>
          <w:lang w:eastAsia="en-GB"/>
        </w:rPr>
        <w:t>Parametry</w:t>
      </w:r>
    </w:p>
    <w:p w14:paraId="79801EC3" w14:textId="77777777" w:rsidR="00956CCC" w:rsidRDefault="00956CCC" w:rsidP="00956CCC">
      <w:pPr>
        <w:pStyle w:val="Odstavecseseznamem"/>
        <w:numPr>
          <w:ilvl w:val="0"/>
          <w:numId w:val="43"/>
        </w:numPr>
        <w:rPr>
          <w:lang w:eastAsia="en-GB"/>
        </w:rPr>
      </w:pPr>
      <w:r>
        <w:rPr>
          <w:lang w:eastAsia="en-GB"/>
        </w:rPr>
        <w:t>Rozlišení [</w:t>
      </w:r>
      <w:proofErr w:type="spellStart"/>
      <w:r>
        <w:rPr>
          <w:lang w:eastAsia="en-GB"/>
        </w:rPr>
        <w:t>px</w:t>
      </w:r>
      <w:proofErr w:type="spellEnd"/>
      <w:r>
        <w:rPr>
          <w:lang w:eastAsia="en-GB"/>
        </w:rPr>
        <w:t xml:space="preserve">] – počet pixelů, které projektor dokáže zobrazit, 1920 x 1080 (FullHD) </w:t>
      </w:r>
    </w:p>
    <w:p w14:paraId="43290D5C" w14:textId="77777777" w:rsidR="00956CCC" w:rsidRDefault="00956CCC" w:rsidP="00956CCC">
      <w:pPr>
        <w:pStyle w:val="Odstavecseseznamem"/>
        <w:numPr>
          <w:ilvl w:val="0"/>
          <w:numId w:val="43"/>
        </w:numPr>
        <w:rPr>
          <w:lang w:eastAsia="en-GB"/>
        </w:rPr>
      </w:pPr>
      <w:r>
        <w:rPr>
          <w:lang w:eastAsia="en-GB"/>
        </w:rPr>
        <w:t>Poměr stran – 4:3, 16:10, 16:9</w:t>
      </w:r>
    </w:p>
    <w:p w14:paraId="18F25944" w14:textId="77777777" w:rsidR="00956CCC" w:rsidRDefault="00956CCC" w:rsidP="00956CCC">
      <w:pPr>
        <w:pStyle w:val="Odstavecseseznamem"/>
        <w:numPr>
          <w:ilvl w:val="0"/>
          <w:numId w:val="43"/>
        </w:numPr>
        <w:rPr>
          <w:lang w:eastAsia="en-GB"/>
        </w:rPr>
      </w:pPr>
      <w:r>
        <w:rPr>
          <w:lang w:eastAsia="en-GB"/>
        </w:rPr>
        <w:t>Jas [cd/m</w:t>
      </w:r>
      <w:r>
        <w:rPr>
          <w:vertAlign w:val="superscript"/>
          <w:lang w:eastAsia="en-GB"/>
        </w:rPr>
        <w:t>2</w:t>
      </w:r>
      <w:r>
        <w:rPr>
          <w:lang w:eastAsia="en-GB"/>
        </w:rPr>
        <w:t>] - platí čím vyšší hodnota, tím lépe, kdykoliv lze softwarově snížit</w:t>
      </w:r>
    </w:p>
    <w:p w14:paraId="24574D30" w14:textId="77777777" w:rsidR="00956CCC" w:rsidRDefault="00956CCC" w:rsidP="00956CCC">
      <w:pPr>
        <w:pStyle w:val="Odstavecseseznamem"/>
        <w:numPr>
          <w:ilvl w:val="0"/>
          <w:numId w:val="43"/>
        </w:numPr>
        <w:rPr>
          <w:lang w:eastAsia="en-GB"/>
        </w:rPr>
      </w:pPr>
      <w:r>
        <w:rPr>
          <w:lang w:eastAsia="en-GB"/>
        </w:rPr>
        <w:t>Projekční vzdálenost [m] – vzdálenost od plátna</w:t>
      </w:r>
    </w:p>
    <w:p w14:paraId="4438E8DA" w14:textId="77777777" w:rsidR="00956CCC" w:rsidRDefault="00956CCC" w:rsidP="00956CCC">
      <w:pPr>
        <w:pStyle w:val="Odstavecseseznamem"/>
        <w:numPr>
          <w:ilvl w:val="0"/>
          <w:numId w:val="43"/>
        </w:numPr>
        <w:rPr>
          <w:lang w:eastAsia="en-GB"/>
        </w:rPr>
      </w:pPr>
      <w:r>
        <w:rPr>
          <w:lang w:eastAsia="en-GB"/>
        </w:rPr>
        <w:t>Hlučnost – jak je projektor hlučný za nízkého a vysokého</w:t>
      </w:r>
    </w:p>
    <w:p w14:paraId="5649D8CC" w14:textId="77777777" w:rsidR="00956CCC" w:rsidRDefault="00956CCC" w:rsidP="00956CCC">
      <w:pPr>
        <w:pStyle w:val="Odstavecseseznamem"/>
        <w:numPr>
          <w:ilvl w:val="0"/>
          <w:numId w:val="43"/>
        </w:numPr>
        <w:rPr>
          <w:lang w:eastAsia="en-GB"/>
        </w:rPr>
      </w:pPr>
      <w:r>
        <w:rPr>
          <w:lang w:eastAsia="en-GB"/>
        </w:rPr>
        <w:t>Velikost promítací plochy [“] – na jak velkou plochu je schopen promítat</w:t>
      </w:r>
    </w:p>
    <w:p w14:paraId="6A0EEFA3" w14:textId="77777777" w:rsidR="00956CCC" w:rsidRDefault="00956CCC" w:rsidP="00956CCC">
      <w:pPr>
        <w:pStyle w:val="Odstavecseseznamem"/>
        <w:numPr>
          <w:ilvl w:val="0"/>
          <w:numId w:val="31"/>
        </w:numPr>
        <w:rPr>
          <w:lang w:eastAsia="en-GB"/>
        </w:rPr>
      </w:pPr>
      <w:r>
        <w:rPr>
          <w:lang w:eastAsia="en-GB"/>
        </w:rPr>
        <w:t>Kontrast - statický alespoň 1000 až 1500:1, dynamický může dosahovat až stovek tisíc</w:t>
      </w:r>
    </w:p>
    <w:p w14:paraId="5A0C1EC6" w14:textId="77777777" w:rsidR="00956CCC" w:rsidRDefault="00956CCC" w:rsidP="00956CCC">
      <w:pPr>
        <w:pStyle w:val="Odstavecseseznamem"/>
        <w:numPr>
          <w:ilvl w:val="0"/>
          <w:numId w:val="43"/>
        </w:numPr>
        <w:rPr>
          <w:lang w:eastAsia="en-GB"/>
        </w:rPr>
      </w:pPr>
      <w:r>
        <w:rPr>
          <w:lang w:eastAsia="en-GB"/>
        </w:rPr>
        <w:t>Hmotnost a velikost – těžká kráva</w:t>
      </w:r>
    </w:p>
    <w:p w14:paraId="1E05749D" w14:textId="77777777" w:rsidR="00956CCC" w:rsidRDefault="00956CCC" w:rsidP="00956CCC">
      <w:pPr>
        <w:pStyle w:val="Odstavecseseznamem"/>
        <w:numPr>
          <w:ilvl w:val="0"/>
          <w:numId w:val="43"/>
        </w:numPr>
        <w:rPr>
          <w:lang w:eastAsia="en-GB"/>
        </w:rPr>
      </w:pPr>
      <w:r>
        <w:rPr>
          <w:lang w:eastAsia="en-GB"/>
        </w:rPr>
        <w:t xml:space="preserve">Životnost výbojky [H] – Jak dlouho dokáže být projektor schopný fungovat, s nízkým a vysokým jasem </w:t>
      </w:r>
    </w:p>
    <w:p w14:paraId="525766FA" w14:textId="77777777" w:rsidR="00956CCC" w:rsidRDefault="00956CCC" w:rsidP="00956CCC">
      <w:pPr>
        <w:pStyle w:val="Odstavecseseznamem"/>
        <w:numPr>
          <w:ilvl w:val="0"/>
          <w:numId w:val="43"/>
        </w:numPr>
        <w:rPr>
          <w:lang w:eastAsia="en-GB"/>
        </w:rPr>
      </w:pPr>
      <w:r>
        <w:rPr>
          <w:lang w:eastAsia="en-GB"/>
        </w:rPr>
        <w:t>Technologie – CRT, DLP, LCD, LED</w:t>
      </w:r>
    </w:p>
    <w:p w14:paraId="7E166AA5" w14:textId="77777777" w:rsidR="00956CCC" w:rsidRDefault="00956CCC" w:rsidP="00956CCC">
      <w:pPr>
        <w:pStyle w:val="Odstavecseseznamem"/>
        <w:numPr>
          <w:ilvl w:val="0"/>
          <w:numId w:val="43"/>
        </w:numPr>
        <w:rPr>
          <w:lang w:eastAsia="en-GB"/>
        </w:rPr>
      </w:pPr>
      <w:r>
        <w:rPr>
          <w:lang w:eastAsia="en-GB"/>
        </w:rPr>
        <w:t>Výrobce, cena, spotřeba</w:t>
      </w:r>
    </w:p>
    <w:p w14:paraId="3D063660" w14:textId="77777777" w:rsidR="00956CCC" w:rsidRDefault="00956CCC" w:rsidP="00956CCC">
      <w:pPr>
        <w:pStyle w:val="Nadpis2"/>
        <w:rPr>
          <w:lang w:eastAsia="en-GB"/>
        </w:rPr>
      </w:pPr>
    </w:p>
    <w:p w14:paraId="3260D339" w14:textId="77777777" w:rsidR="00956CCC" w:rsidRDefault="00956CCC" w:rsidP="00956CCC">
      <w:pPr>
        <w:pStyle w:val="Nadpis2"/>
        <w:rPr>
          <w:lang w:eastAsia="en-GB"/>
        </w:rPr>
      </w:pPr>
    </w:p>
    <w:p w14:paraId="4793FD16" w14:textId="77777777" w:rsidR="00956CCC" w:rsidRDefault="00956CCC" w:rsidP="00956CCC">
      <w:pPr>
        <w:pStyle w:val="Nadpis2"/>
        <w:rPr>
          <w:lang w:eastAsia="en-GB"/>
        </w:rPr>
      </w:pPr>
    </w:p>
    <w:p w14:paraId="1361047F" w14:textId="77777777" w:rsidR="00956CCC" w:rsidRDefault="00956CCC" w:rsidP="00956CCC">
      <w:pPr>
        <w:pStyle w:val="Nadpis2"/>
        <w:rPr>
          <w:lang w:eastAsia="en-GB"/>
        </w:rPr>
      </w:pPr>
    </w:p>
    <w:p w14:paraId="0BF624E7" w14:textId="77777777" w:rsidR="00956CCC" w:rsidRPr="004D7536" w:rsidRDefault="00956CCC" w:rsidP="00956CCC">
      <w:pPr>
        <w:pStyle w:val="Nadpis2"/>
        <w:rPr>
          <w:lang w:eastAsia="en-GB"/>
        </w:rPr>
      </w:pPr>
      <w:r>
        <w:rPr>
          <w:lang w:eastAsia="en-GB"/>
        </w:rPr>
        <w:br w:type="page"/>
      </w:r>
    </w:p>
    <w:p w14:paraId="7CF25E32" w14:textId="77777777" w:rsidR="00956CCC" w:rsidRDefault="00956CCC" w:rsidP="00956CCC">
      <w:pPr>
        <w:pStyle w:val="Nadpis2"/>
        <w:rPr>
          <w:lang w:eastAsia="en-GB"/>
        </w:rPr>
      </w:pPr>
      <w:r>
        <w:rPr>
          <w:lang w:eastAsia="en-GB"/>
        </w:rPr>
        <w:lastRenderedPageBreak/>
        <w:t>Zdroje</w:t>
      </w:r>
    </w:p>
    <w:p w14:paraId="7914B1C6"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23" w:history="1">
        <w:r w:rsidR="00956CCC" w:rsidRPr="00D96761">
          <w:rPr>
            <w:rStyle w:val="Hypertextovodkaz"/>
            <w:rFonts w:cstheme="minorHAnsi"/>
            <w:sz w:val="18"/>
            <w:szCs w:val="18"/>
            <w:lang w:eastAsia="en-GB"/>
          </w:rPr>
          <w:t>https://cs.wikipedia.org/wiki/Monitor_(obrazovka)</w:t>
        </w:r>
      </w:hyperlink>
    </w:p>
    <w:p w14:paraId="29F504D3"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24" w:history="1">
        <w:r w:rsidR="00956CCC" w:rsidRPr="00D96761">
          <w:rPr>
            <w:rStyle w:val="Hypertextovodkaz"/>
            <w:rFonts w:cstheme="minorHAnsi"/>
            <w:sz w:val="18"/>
            <w:szCs w:val="18"/>
            <w:lang w:eastAsia="en-GB"/>
          </w:rPr>
          <w:t>https://cs.wikipedia.org/wiki/Obrazovka</w:t>
        </w:r>
      </w:hyperlink>
    </w:p>
    <w:p w14:paraId="37C6CAED"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25" w:history="1">
        <w:r w:rsidR="00956CCC" w:rsidRPr="00D96761">
          <w:rPr>
            <w:rStyle w:val="Hypertextovodkaz"/>
            <w:rFonts w:cstheme="minorHAnsi"/>
            <w:sz w:val="18"/>
            <w:szCs w:val="18"/>
            <w:lang w:eastAsia="en-GB"/>
          </w:rPr>
          <w:t>https://cs.wikipedia.org/wiki/Katodov%C3%A1_trubice</w:t>
        </w:r>
      </w:hyperlink>
    </w:p>
    <w:p w14:paraId="6063A962"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26" w:history="1">
        <w:r w:rsidR="00956CCC" w:rsidRPr="00D96761">
          <w:rPr>
            <w:rStyle w:val="Hypertextovodkaz"/>
            <w:rFonts w:cstheme="minorHAnsi"/>
            <w:sz w:val="18"/>
            <w:szCs w:val="18"/>
            <w:lang w:eastAsia="en-GB"/>
          </w:rPr>
          <w:t>https://cs.wikipedia.org/wiki/Personal_Digital_Assistant</w:t>
        </w:r>
      </w:hyperlink>
    </w:p>
    <w:p w14:paraId="6A65F2C9"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27" w:history="1">
        <w:r w:rsidR="00956CCC" w:rsidRPr="00D96761">
          <w:rPr>
            <w:rStyle w:val="Hypertextovodkaz"/>
            <w:rFonts w:cstheme="minorHAnsi"/>
            <w:sz w:val="18"/>
            <w:szCs w:val="18"/>
            <w:lang w:eastAsia="en-GB"/>
          </w:rPr>
          <w:t>https://en.wikipedia.org/wiki/Computer_monitor</w:t>
        </w:r>
      </w:hyperlink>
    </w:p>
    <w:p w14:paraId="641FEF38"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28" w:history="1">
        <w:r w:rsidR="00956CCC" w:rsidRPr="00D96761">
          <w:rPr>
            <w:rStyle w:val="Hypertextovodkaz"/>
            <w:rFonts w:cstheme="minorHAnsi"/>
            <w:sz w:val="18"/>
            <w:szCs w:val="18"/>
            <w:lang w:eastAsia="en-GB"/>
          </w:rPr>
          <w:t>https://cs.wikipedia.org/wiki/Displej_z_tekut%C3%BDch_krystal%C5%AF</w:t>
        </w:r>
      </w:hyperlink>
    </w:p>
    <w:p w14:paraId="38292E41"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29" w:history="1">
        <w:r w:rsidR="00956CCC" w:rsidRPr="00D96761">
          <w:rPr>
            <w:rStyle w:val="Hypertextovodkaz"/>
            <w:rFonts w:cstheme="minorHAnsi"/>
            <w:sz w:val="18"/>
            <w:szCs w:val="18"/>
            <w:lang w:eastAsia="en-GB"/>
          </w:rPr>
          <w:t>https://en.wikipedia.org/wiki/Liquid-crystal_display</w:t>
        </w:r>
      </w:hyperlink>
    </w:p>
    <w:p w14:paraId="1EE05792"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30" w:anchor="Princip" w:history="1">
        <w:r w:rsidR="00956CCC" w:rsidRPr="00D96761">
          <w:rPr>
            <w:rStyle w:val="Hypertextovodkaz"/>
            <w:rFonts w:cstheme="minorHAnsi"/>
            <w:sz w:val="18"/>
            <w:szCs w:val="18"/>
            <w:lang w:eastAsia="en-GB"/>
          </w:rPr>
          <w:t>https://cs.wikipedia.org/wiki/OLED#Princip</w:t>
        </w:r>
      </w:hyperlink>
    </w:p>
    <w:p w14:paraId="1F8C3B5B"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31" w:history="1">
        <w:r w:rsidR="00956CCC" w:rsidRPr="00D96761">
          <w:rPr>
            <w:rStyle w:val="Hypertextovodkaz"/>
            <w:rFonts w:cstheme="minorHAnsi"/>
            <w:sz w:val="18"/>
            <w:szCs w:val="18"/>
            <w:lang w:eastAsia="en-GB"/>
          </w:rPr>
          <w:t>https://cs.wikipedia.org/wiki/Plazmov%C3%A1_obrazovka</w:t>
        </w:r>
      </w:hyperlink>
    </w:p>
    <w:p w14:paraId="61CDD831"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32" w:history="1">
        <w:r w:rsidR="00956CCC" w:rsidRPr="00D96761">
          <w:rPr>
            <w:rStyle w:val="Hypertextovodkaz"/>
            <w:rFonts w:cstheme="minorHAnsi"/>
            <w:sz w:val="18"/>
            <w:szCs w:val="18"/>
            <w:lang w:eastAsia="en-GB"/>
          </w:rPr>
          <w:t>http://home.tiscali.cz/edison/jf/nov%E1%20slo%9Eka/urychlo.html</w:t>
        </w:r>
      </w:hyperlink>
    </w:p>
    <w:p w14:paraId="30EBAA3E"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33" w:history="1">
        <w:r w:rsidR="00956CCC" w:rsidRPr="00D96761">
          <w:rPr>
            <w:rStyle w:val="Hypertextovodkaz"/>
            <w:rFonts w:cstheme="minorHAnsi"/>
            <w:sz w:val="18"/>
            <w:szCs w:val="18"/>
            <w:lang w:eastAsia="en-GB"/>
          </w:rPr>
          <w:t>https://www.idnes.cz/technet/pc-mac/jak-funguje-monitor-crt.A030917_5233390_hardware</w:t>
        </w:r>
      </w:hyperlink>
    </w:p>
    <w:p w14:paraId="5BEEC937"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34" w:history="1">
        <w:r w:rsidR="00956CCC" w:rsidRPr="00D96761">
          <w:rPr>
            <w:rStyle w:val="Hypertextovodkaz"/>
            <w:rFonts w:cstheme="minorHAnsi"/>
            <w:sz w:val="18"/>
            <w:szCs w:val="18"/>
            <w:lang w:eastAsia="en-GB"/>
          </w:rPr>
          <w:t>https://www.idnes.cz/technet/pc-mac/davate-prednost-lcd-nebo-klasickym-monitorum.A030901_5232411_hardware</w:t>
        </w:r>
      </w:hyperlink>
    </w:p>
    <w:p w14:paraId="72AA21C3"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35" w:history="1">
        <w:r w:rsidR="00956CCC" w:rsidRPr="00D96761">
          <w:rPr>
            <w:rStyle w:val="Hypertextovodkaz"/>
            <w:rFonts w:cstheme="minorHAnsi"/>
            <w:sz w:val="18"/>
            <w:szCs w:val="18"/>
            <w:lang w:eastAsia="en-GB"/>
          </w:rPr>
          <w:t>http://www.dmp.spsei.cz/steblo/crt.html</w:t>
        </w:r>
      </w:hyperlink>
    </w:p>
    <w:p w14:paraId="03DE2D6E"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36" w:history="1">
        <w:r w:rsidR="00956CCC" w:rsidRPr="00D96761">
          <w:rPr>
            <w:rStyle w:val="Hypertextovodkaz"/>
            <w:rFonts w:cstheme="minorHAnsi"/>
            <w:sz w:val="18"/>
            <w:szCs w:val="18"/>
            <w:lang w:eastAsia="en-GB"/>
          </w:rPr>
          <w:t>http://1kspa.cz/kladno/dokumenty/stud_materialy/hwd/Princip_obrazovky.pdf</w:t>
        </w:r>
      </w:hyperlink>
    </w:p>
    <w:p w14:paraId="7D818489"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37" w:history="1">
        <w:r w:rsidR="00956CCC" w:rsidRPr="00D96761">
          <w:rPr>
            <w:rStyle w:val="Hypertextovodkaz"/>
            <w:rFonts w:cstheme="minorHAnsi"/>
            <w:sz w:val="18"/>
            <w:szCs w:val="18"/>
            <w:lang w:eastAsia="en-GB"/>
          </w:rPr>
          <w:t>https://www.wikiskripta.eu/w/CRT_obrazovka</w:t>
        </w:r>
      </w:hyperlink>
    </w:p>
    <w:p w14:paraId="6CC68915"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38" w:history="1">
        <w:r w:rsidR="00956CCC" w:rsidRPr="00D96761">
          <w:rPr>
            <w:rStyle w:val="Hypertextovodkaz"/>
            <w:rFonts w:cstheme="minorHAnsi"/>
            <w:sz w:val="18"/>
            <w:szCs w:val="18"/>
            <w:lang w:eastAsia="en-GB"/>
          </w:rPr>
          <w:t>https://en.wikipedia.org/wiki/Shadow_mask</w:t>
        </w:r>
      </w:hyperlink>
    </w:p>
    <w:p w14:paraId="1785DAA6"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39" w:history="1">
        <w:r w:rsidR="00956CCC" w:rsidRPr="00D96761">
          <w:rPr>
            <w:rStyle w:val="Hypertextovodkaz"/>
            <w:rFonts w:cstheme="minorHAnsi"/>
            <w:sz w:val="18"/>
            <w:szCs w:val="18"/>
            <w:lang w:eastAsia="en-GB"/>
          </w:rPr>
          <w:t>https://en.wikipedia.org/wiki/Trinitron</w:t>
        </w:r>
      </w:hyperlink>
    </w:p>
    <w:p w14:paraId="0521DB10"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40" w:history="1">
        <w:r w:rsidR="00956CCC" w:rsidRPr="00D96761">
          <w:rPr>
            <w:rStyle w:val="Hypertextovodkaz"/>
            <w:rFonts w:cstheme="minorHAnsi"/>
            <w:sz w:val="18"/>
            <w:szCs w:val="18"/>
            <w:lang w:eastAsia="en-GB"/>
          </w:rPr>
          <w:t>https://cs.wikipedia.org/wiki/Displej_z_tekut%C3%BDch_krystal%C5%AF</w:t>
        </w:r>
      </w:hyperlink>
    </w:p>
    <w:p w14:paraId="7EDDB699"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41" w:history="1">
        <w:r w:rsidR="00956CCC" w:rsidRPr="00D96761">
          <w:rPr>
            <w:rStyle w:val="Hypertextovodkaz"/>
            <w:rFonts w:cstheme="minorHAnsi"/>
            <w:sz w:val="18"/>
            <w:szCs w:val="18"/>
            <w:lang w:eastAsia="en-GB"/>
          </w:rPr>
          <w:t>https://en.wikipedia.org/wiki/LCD</w:t>
        </w:r>
      </w:hyperlink>
    </w:p>
    <w:p w14:paraId="1AB2F7DB"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42" w:history="1">
        <w:r w:rsidR="00956CCC" w:rsidRPr="00D96761">
          <w:rPr>
            <w:rStyle w:val="Hypertextovodkaz"/>
            <w:rFonts w:cstheme="minorHAnsi"/>
            <w:sz w:val="18"/>
            <w:szCs w:val="18"/>
            <w:lang w:eastAsia="en-GB"/>
          </w:rPr>
          <w:t>https://en.wikipedia.org/wiki/Comparison_of_CRT,_LCD,_Plasma,_and_OLED_displays</w:t>
        </w:r>
      </w:hyperlink>
    </w:p>
    <w:p w14:paraId="5EDB522A"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43" w:history="1">
        <w:r w:rsidR="00956CCC" w:rsidRPr="00D96761">
          <w:rPr>
            <w:rStyle w:val="Hypertextovodkaz"/>
            <w:rFonts w:cstheme="minorHAnsi"/>
            <w:sz w:val="18"/>
            <w:szCs w:val="18"/>
            <w:lang w:eastAsia="en-GB"/>
          </w:rPr>
          <w:t>https://cs.wikipedia.org/wiki/Displej_z_tekut%C3%BDch_krystal%C5%AF</w:t>
        </w:r>
      </w:hyperlink>
    </w:p>
    <w:p w14:paraId="1EEC0BA6"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44" w:history="1">
        <w:r w:rsidR="00956CCC" w:rsidRPr="00D96761">
          <w:rPr>
            <w:rStyle w:val="Hypertextovodkaz"/>
            <w:rFonts w:cstheme="minorHAnsi"/>
            <w:sz w:val="18"/>
            <w:szCs w:val="18"/>
            <w:lang w:eastAsia="en-GB"/>
          </w:rPr>
          <w:t>http://fyzika.jreichl.com/main.article/view/523-displej-z-kapalnych-krystalu-lcd</w:t>
        </w:r>
      </w:hyperlink>
    </w:p>
    <w:p w14:paraId="6087927B"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45" w:history="1">
        <w:r w:rsidR="00956CCC" w:rsidRPr="00D96761">
          <w:rPr>
            <w:rStyle w:val="Hypertextovodkaz"/>
            <w:rFonts w:cstheme="minorHAnsi"/>
            <w:sz w:val="18"/>
            <w:szCs w:val="18"/>
            <w:lang w:eastAsia="en-GB"/>
          </w:rPr>
          <w:t>https://www.svethardware.cz/technologie-lcd-panelu/14465-2</w:t>
        </w:r>
      </w:hyperlink>
    </w:p>
    <w:p w14:paraId="4C0B54D8"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46" w:history="1">
        <w:r w:rsidR="00956CCC" w:rsidRPr="00D96761">
          <w:rPr>
            <w:rStyle w:val="Hypertextovodkaz"/>
            <w:rFonts w:cstheme="minorHAnsi"/>
            <w:sz w:val="18"/>
            <w:szCs w:val="18"/>
            <w:lang w:eastAsia="en-GB"/>
          </w:rPr>
          <w:t>https://www.svethardware.cz/tekute-krystaly-jak-to-vsechno-zacalo/12311</w:t>
        </w:r>
      </w:hyperlink>
    </w:p>
    <w:p w14:paraId="69C2CC57"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47" w:history="1">
        <w:r w:rsidR="00956CCC" w:rsidRPr="00D96761">
          <w:rPr>
            <w:rStyle w:val="Hypertextovodkaz"/>
            <w:rFonts w:cstheme="minorHAnsi"/>
            <w:sz w:val="18"/>
            <w:szCs w:val="18"/>
            <w:lang w:eastAsia="en-GB"/>
          </w:rPr>
          <w:t>https://www.idnes.cz/technet/pc-mac/jak-funguje-lcd.A030910_5233001_hardware</w:t>
        </w:r>
      </w:hyperlink>
    </w:p>
    <w:p w14:paraId="712618B1"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48" w:history="1">
        <w:r w:rsidR="00956CCC" w:rsidRPr="00D96761">
          <w:rPr>
            <w:rStyle w:val="Hypertextovodkaz"/>
            <w:rFonts w:cstheme="minorHAnsi"/>
            <w:sz w:val="18"/>
            <w:szCs w:val="18"/>
            <w:lang w:eastAsia="en-GB"/>
          </w:rPr>
          <w:t>https://mobilizujeme.cz/clanky/jak-funguji-lcd-displeje-a-cim-se-lisi-vedecke-okenko</w:t>
        </w:r>
      </w:hyperlink>
    </w:p>
    <w:p w14:paraId="5D8E3E80"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49" w:history="1">
        <w:r w:rsidR="00956CCC" w:rsidRPr="00D96761">
          <w:rPr>
            <w:rStyle w:val="Hypertextovodkaz"/>
            <w:rFonts w:cstheme="minorHAnsi"/>
            <w:sz w:val="18"/>
            <w:szCs w:val="18"/>
            <w:lang w:eastAsia="en-GB"/>
          </w:rPr>
          <w:t>https://www.youtube.com/watch?v=k7xGQKpQAWw</w:t>
        </w:r>
      </w:hyperlink>
    </w:p>
    <w:p w14:paraId="3500AC9C"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50" w:history="1">
        <w:r w:rsidR="00956CCC" w:rsidRPr="00D96761">
          <w:rPr>
            <w:rStyle w:val="Hypertextovodkaz"/>
            <w:rFonts w:cstheme="minorHAnsi"/>
            <w:sz w:val="18"/>
            <w:szCs w:val="18"/>
            <w:lang w:eastAsia="en-GB"/>
          </w:rPr>
          <w:t>https://en.wikipedia.org/wiki/Thin-film-transistor_liquid-crystal_display</w:t>
        </w:r>
      </w:hyperlink>
    </w:p>
    <w:p w14:paraId="75EABD07"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51" w:history="1">
        <w:r w:rsidR="00956CCC" w:rsidRPr="00D96761">
          <w:rPr>
            <w:rStyle w:val="Hypertextovodkaz"/>
            <w:rFonts w:cstheme="minorHAnsi"/>
            <w:sz w:val="18"/>
            <w:szCs w:val="18"/>
            <w:lang w:eastAsia="en-GB"/>
          </w:rPr>
          <w:t>https://cs.wikipedia.org/wiki/Displej_z_tekut%C3%BDch_krystal%C5%AF</w:t>
        </w:r>
      </w:hyperlink>
    </w:p>
    <w:p w14:paraId="4962A603"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52" w:history="1">
        <w:r w:rsidR="00956CCC" w:rsidRPr="00D96761">
          <w:rPr>
            <w:rStyle w:val="Hypertextovodkaz"/>
            <w:rFonts w:cstheme="minorHAnsi"/>
            <w:sz w:val="18"/>
            <w:szCs w:val="18"/>
            <w:lang w:eastAsia="en-GB"/>
          </w:rPr>
          <w:t>https://en.wikipedia.org/wiki/Liquid-crystal_display</w:t>
        </w:r>
      </w:hyperlink>
    </w:p>
    <w:p w14:paraId="68878D4A"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53" w:history="1">
        <w:r w:rsidR="00956CCC" w:rsidRPr="00D96761">
          <w:rPr>
            <w:rStyle w:val="Hypertextovodkaz"/>
            <w:rFonts w:cstheme="minorHAnsi"/>
            <w:sz w:val="18"/>
            <w:szCs w:val="18"/>
            <w:lang w:eastAsia="en-GB"/>
          </w:rPr>
          <w:t>https://en.wikipedia.org/wiki/TFT</w:t>
        </w:r>
      </w:hyperlink>
    </w:p>
    <w:p w14:paraId="334445AC"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54" w:anchor="v=onepage&amp;q=pasivn%C3%AD%20LCD&amp;f=false" w:history="1">
        <w:r w:rsidR="00956CCC" w:rsidRPr="00D96761">
          <w:rPr>
            <w:rStyle w:val="Hypertextovodkaz"/>
            <w:rFonts w:cstheme="minorHAnsi"/>
            <w:sz w:val="18"/>
            <w:szCs w:val="18"/>
            <w:lang w:eastAsia="en-GB"/>
          </w:rPr>
          <w:t>https://books.google.cz/books?id=JxWPzriNJ9cC&amp;pg=PA77&amp;lpg=PA77&amp;dq=pasivn%C3%AD+LCD&amp;source=bl&amp;ots=hVwNoJnnam&amp;sig=ACfU3U0crBMTadQGgOsfjgC3PiKPmL6Cjw&amp;hl=en&amp;sa=X#v=onepage&amp;q=pasivn%C3%AD%20LCD&amp;f=false</w:t>
        </w:r>
      </w:hyperlink>
    </w:p>
    <w:p w14:paraId="5D319FA4"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55" w:history="1">
        <w:r w:rsidR="00956CCC" w:rsidRPr="00D96761">
          <w:rPr>
            <w:rStyle w:val="Hypertextovodkaz"/>
            <w:rFonts w:cstheme="minorHAnsi"/>
            <w:sz w:val="18"/>
            <w:szCs w:val="18"/>
            <w:lang w:eastAsia="en-GB"/>
          </w:rPr>
          <w:t>http://www.fit.vutbr.cz/study/courses/IPZ/public/texty/rok2012/predn_lcd.pdf</w:t>
        </w:r>
      </w:hyperlink>
    </w:p>
    <w:p w14:paraId="53C62D58"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56" w:history="1">
        <w:r w:rsidR="00956CCC" w:rsidRPr="00D96761">
          <w:rPr>
            <w:rStyle w:val="Hypertextovodkaz"/>
            <w:rFonts w:cstheme="minorHAnsi"/>
            <w:sz w:val="18"/>
            <w:szCs w:val="18"/>
            <w:lang w:eastAsia="en-GB"/>
          </w:rPr>
          <w:t>https://www.idnes.cz/technet/pc-mac/jak-funguje-lcd.A030910_5233001_hardware</w:t>
        </w:r>
      </w:hyperlink>
    </w:p>
    <w:p w14:paraId="74C66FD8"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57" w:history="1">
        <w:r w:rsidR="00956CCC" w:rsidRPr="00D96761">
          <w:rPr>
            <w:rStyle w:val="Hypertextovodkaz"/>
            <w:rFonts w:cstheme="minorHAnsi"/>
            <w:sz w:val="18"/>
            <w:szCs w:val="18"/>
            <w:lang w:eastAsia="en-GB"/>
          </w:rPr>
          <w:t>https://electronics.howstuffworks.com/lcd4.htm</w:t>
        </w:r>
      </w:hyperlink>
    </w:p>
    <w:p w14:paraId="7BBD9A5D"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58" w:history="1">
        <w:r w:rsidR="00956CCC" w:rsidRPr="00D96761">
          <w:rPr>
            <w:rStyle w:val="Hypertextovodkaz"/>
            <w:rFonts w:cstheme="minorHAnsi"/>
            <w:sz w:val="18"/>
            <w:szCs w:val="18"/>
            <w:lang w:eastAsia="en-GB"/>
          </w:rPr>
          <w:t>https://en.wikipedia.org/wiki/Passive_matrix_addressing</w:t>
        </w:r>
      </w:hyperlink>
    </w:p>
    <w:p w14:paraId="33D7ED61"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59" w:history="1">
        <w:r w:rsidR="00956CCC" w:rsidRPr="00D96761">
          <w:rPr>
            <w:rStyle w:val="Hypertextovodkaz"/>
            <w:rFonts w:cstheme="minorHAnsi"/>
            <w:sz w:val="18"/>
            <w:szCs w:val="18"/>
            <w:lang w:eastAsia="en-GB"/>
          </w:rPr>
          <w:t>https://en.wikipedia.org/wiki/Dual_Scan</w:t>
        </w:r>
      </w:hyperlink>
    </w:p>
    <w:p w14:paraId="7DBA64FF"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60" w:anchor="Patterned_vertical_alignment_(PVA)" w:history="1">
        <w:r w:rsidR="00956CCC" w:rsidRPr="00D96761">
          <w:rPr>
            <w:rStyle w:val="Hypertextovodkaz"/>
            <w:rFonts w:cstheme="minorHAnsi"/>
            <w:sz w:val="18"/>
            <w:szCs w:val="18"/>
            <w:lang w:eastAsia="en-GB"/>
          </w:rPr>
          <w:t>https://en.wikipedia.org/wiki/Thin-film-transistor_liquid-crystal_display#Patterned_vertical_alignment_(PVA)</w:t>
        </w:r>
      </w:hyperlink>
    </w:p>
    <w:p w14:paraId="72C184C4"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61" w:history="1">
        <w:r w:rsidR="00956CCC" w:rsidRPr="00D96761">
          <w:rPr>
            <w:rStyle w:val="Hypertextovodkaz"/>
            <w:rFonts w:cstheme="minorHAnsi"/>
            <w:sz w:val="18"/>
            <w:szCs w:val="18"/>
            <w:lang w:eastAsia="en-GB"/>
          </w:rPr>
          <w:t>https://en.wikipedia.org/wiki/PVA</w:t>
        </w:r>
      </w:hyperlink>
    </w:p>
    <w:p w14:paraId="050F5668"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62" w:history="1">
        <w:r w:rsidR="00956CCC" w:rsidRPr="00D96761">
          <w:rPr>
            <w:rStyle w:val="Hypertextovodkaz"/>
            <w:rFonts w:cstheme="minorHAnsi"/>
            <w:sz w:val="18"/>
            <w:szCs w:val="18"/>
            <w:lang w:eastAsia="en-GB"/>
          </w:rPr>
          <w:t>https://www.euronics.cz/jak-vybrat-lcd-monitor/an-18-0/</w:t>
        </w:r>
      </w:hyperlink>
    </w:p>
    <w:p w14:paraId="3872895B"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63" w:history="1">
        <w:r w:rsidR="00956CCC" w:rsidRPr="00D96761">
          <w:rPr>
            <w:rStyle w:val="Hypertextovodkaz"/>
            <w:rFonts w:cstheme="minorHAnsi"/>
            <w:sz w:val="18"/>
            <w:szCs w:val="18"/>
            <w:lang w:eastAsia="en-GB"/>
          </w:rPr>
          <w:t>https://cs.wikipedia.org/wiki/%C3%9Ahlop%C5%99%C3%AD%C4%8Dka</w:t>
        </w:r>
      </w:hyperlink>
    </w:p>
    <w:p w14:paraId="1D0C3D08"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64" w:history="1">
        <w:r w:rsidR="00956CCC" w:rsidRPr="00D96761">
          <w:rPr>
            <w:rStyle w:val="Hypertextovodkaz"/>
            <w:rFonts w:cstheme="minorHAnsi"/>
            <w:sz w:val="18"/>
            <w:szCs w:val="18"/>
            <w:lang w:eastAsia="en-GB"/>
          </w:rPr>
          <w:t>https://en.wikipedia.org/wiki/Cromaclear</w:t>
        </w:r>
      </w:hyperlink>
    </w:p>
    <w:p w14:paraId="798E0EA1"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65" w:history="1">
        <w:r w:rsidR="00956CCC" w:rsidRPr="00D96761">
          <w:rPr>
            <w:rStyle w:val="Hypertextovodkaz"/>
            <w:rFonts w:cstheme="minorHAnsi"/>
            <w:sz w:val="18"/>
            <w:szCs w:val="18"/>
            <w:lang w:eastAsia="en-GB"/>
          </w:rPr>
          <w:t>https://plus4u.net/ues/sesm;jsessionid=DB7078EC3F6EBE43FB31B0F55AD7165A.0tcde20?REQID=DvqcslPFOnw=&amp;WINID=25wx&amp;action=ues_v5.core_v1.cont_v1.sheet_v1.controller.C109035BDORoot$showSheet:acSelf@2-102&amp;SessFree=ues%253ASSPS-BT%255B98234766872033686%255D%253AHAR-IT%255B40813871723083422%255D%253A47006321582434306%255B47006321582434306%255D&amp;ref=ues%3ASSPS-BT%5B98234766872033686%5D%3AHAR-IT%5B40813871723083422%5D%3A47006321210717944%5B47006321210717944%5D</w:t>
        </w:r>
      </w:hyperlink>
    </w:p>
    <w:p w14:paraId="59D43591"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66" w:history="1">
        <w:r w:rsidR="00956CCC" w:rsidRPr="00D96761">
          <w:rPr>
            <w:rStyle w:val="Hypertextovodkaz"/>
            <w:rFonts w:cstheme="minorHAnsi"/>
            <w:sz w:val="18"/>
            <w:szCs w:val="18"/>
            <w:lang w:eastAsia="en-GB"/>
          </w:rPr>
          <w:t>https://cs.wikipedia.org/wiki/Plazmov%C3%A1_obrazovka</w:t>
        </w:r>
      </w:hyperlink>
    </w:p>
    <w:p w14:paraId="3D17D7EA"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67" w:history="1">
        <w:r w:rsidR="00956CCC" w:rsidRPr="00D96761">
          <w:rPr>
            <w:rStyle w:val="Hypertextovodkaz"/>
            <w:rFonts w:cstheme="minorHAnsi"/>
            <w:sz w:val="18"/>
            <w:szCs w:val="18"/>
            <w:lang w:eastAsia="en-GB"/>
          </w:rPr>
          <w:t>https://en.wikipedia.org/wiki/Plasma_display</w:t>
        </w:r>
      </w:hyperlink>
      <w:r w:rsidR="00956CCC" w:rsidRPr="00D96761">
        <w:rPr>
          <w:rStyle w:val="Hypertextovodkaz"/>
          <w:rFonts w:cstheme="minorHAnsi"/>
          <w:sz w:val="18"/>
          <w:szCs w:val="18"/>
          <w:lang w:eastAsia="en-GB"/>
        </w:rPr>
        <w:t xml:space="preserve"> </w:t>
      </w:r>
    </w:p>
    <w:p w14:paraId="56C2F67C"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68" w:history="1">
        <w:r w:rsidR="00956CCC" w:rsidRPr="00D96761">
          <w:rPr>
            <w:rStyle w:val="Hypertextovodkaz"/>
            <w:rFonts w:cstheme="minorHAnsi"/>
            <w:sz w:val="18"/>
            <w:szCs w:val="18"/>
            <w:lang w:eastAsia="en-GB"/>
          </w:rPr>
          <w:t>https://cs.wikipedia.org/wiki/OLED</w:t>
        </w:r>
      </w:hyperlink>
    </w:p>
    <w:p w14:paraId="1076E205"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69" w:history="1">
        <w:r w:rsidR="00956CCC" w:rsidRPr="00D96761">
          <w:rPr>
            <w:rStyle w:val="Hypertextovodkaz"/>
            <w:rFonts w:cstheme="minorHAnsi"/>
            <w:sz w:val="18"/>
            <w:szCs w:val="18"/>
            <w:lang w:eastAsia="en-GB"/>
          </w:rPr>
          <w:t>https://en.wikipedia.org/wiki/Surface-conduction_electron-emitter_display</w:t>
        </w:r>
      </w:hyperlink>
    </w:p>
    <w:p w14:paraId="3BC98DAB" w14:textId="77777777" w:rsidR="00956CCC" w:rsidRPr="00D96761" w:rsidRDefault="002D4449" w:rsidP="00956CCC">
      <w:pPr>
        <w:pStyle w:val="Odstavecseseznamem"/>
        <w:numPr>
          <w:ilvl w:val="0"/>
          <w:numId w:val="2"/>
        </w:numPr>
        <w:spacing w:after="0" w:line="240" w:lineRule="auto"/>
        <w:ind w:left="0"/>
        <w:rPr>
          <w:rStyle w:val="Hypertextovodkaz"/>
          <w:rFonts w:cstheme="minorHAnsi"/>
          <w:sz w:val="18"/>
          <w:szCs w:val="18"/>
          <w:lang w:eastAsia="en-GB"/>
        </w:rPr>
      </w:pPr>
      <w:hyperlink r:id="rId70" w:history="1">
        <w:r w:rsidR="00956CCC" w:rsidRPr="008A60AD">
          <w:rPr>
            <w:rStyle w:val="Hypertextovodkaz"/>
            <w:rFonts w:cstheme="minorHAnsi"/>
            <w:sz w:val="18"/>
            <w:szCs w:val="18"/>
            <w:lang w:eastAsia="en-GB"/>
          </w:rPr>
          <w:t>https://cs.wikipedia.org/wiki/LED_obrazovka</w:t>
        </w:r>
      </w:hyperlink>
    </w:p>
    <w:p w14:paraId="508A9997" w14:textId="4C1A51AB" w:rsidR="002339DF" w:rsidRPr="00D96761" w:rsidRDefault="00956CCC" w:rsidP="00956CCC">
      <w:pPr>
        <w:pStyle w:val="Odstavecseseznamem"/>
        <w:numPr>
          <w:ilvl w:val="0"/>
          <w:numId w:val="2"/>
        </w:numPr>
        <w:spacing w:after="0" w:line="240" w:lineRule="auto"/>
        <w:ind w:left="0"/>
        <w:rPr>
          <w:rStyle w:val="Hypertextovodkaz"/>
          <w:rFonts w:cstheme="minorHAnsi"/>
          <w:sz w:val="18"/>
          <w:szCs w:val="18"/>
          <w:lang w:eastAsia="en-GB"/>
        </w:rPr>
      </w:pPr>
      <w:r w:rsidRPr="00D96761">
        <w:rPr>
          <w:rStyle w:val="Hypertextovodkaz"/>
          <w:rFonts w:cstheme="minorHAnsi"/>
          <w:sz w:val="18"/>
          <w:szCs w:val="18"/>
          <w:lang w:eastAsia="en-GB"/>
        </w:rPr>
        <w:t>https://en.wikipedia.org/wiki/Contrast_ratio</w:t>
      </w:r>
    </w:p>
    <w:sectPr w:rsidR="002339DF" w:rsidRPr="00D96761">
      <w:headerReference w:type="even" r:id="rId71"/>
      <w:headerReference w:type="default" r:id="rId72"/>
      <w:footerReference w:type="even" r:id="rId73"/>
      <w:footerReference w:type="default" r:id="rId74"/>
      <w:headerReference w:type="first" r:id="rId75"/>
      <w:footerReference w:type="first" r:id="rId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DB8FE" w14:textId="77777777" w:rsidR="002D4449" w:rsidRDefault="002D4449" w:rsidP="00715B1D">
      <w:pPr>
        <w:spacing w:after="0" w:line="240" w:lineRule="auto"/>
      </w:pPr>
      <w:r>
        <w:separator/>
      </w:r>
    </w:p>
  </w:endnote>
  <w:endnote w:type="continuationSeparator" w:id="0">
    <w:p w14:paraId="096AD2E2" w14:textId="77777777" w:rsidR="002D4449" w:rsidRDefault="002D4449" w:rsidP="00715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0E84D" w14:textId="77777777" w:rsidR="00076F3C" w:rsidRDefault="00076F3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GoBack" w:displacedByCustomXml="next"/>
  <w:sdt>
    <w:sdtPr>
      <w:id w:val="-196312063"/>
      <w:docPartObj>
        <w:docPartGallery w:val="Page Numbers (Bottom of Page)"/>
        <w:docPartUnique/>
      </w:docPartObj>
    </w:sdtPr>
    <w:sdtEndPr/>
    <w:sdtContent>
      <w:p w14:paraId="478F58DB" w14:textId="5D136CA3" w:rsidR="00715B1D" w:rsidRDefault="00715B1D" w:rsidP="00076F3C">
        <w:pPr>
          <w:pStyle w:val="Zpat"/>
          <w:tabs>
            <w:tab w:val="left" w:pos="7609"/>
          </w:tabs>
          <w:jc w:val="center"/>
        </w:pPr>
        <w:r>
          <w:tab/>
        </w:r>
        <w:r>
          <w:fldChar w:fldCharType="begin"/>
        </w:r>
        <w:r>
          <w:instrText>PAGE   \* MERGEFORMAT</w:instrText>
        </w:r>
        <w:r>
          <w:fldChar w:fldCharType="separate"/>
        </w:r>
        <w:r>
          <w:t>1</w:t>
        </w:r>
        <w:r>
          <w:fldChar w:fldCharType="end"/>
        </w:r>
        <w:r>
          <w:tab/>
        </w:r>
        <w:r w:rsidR="00076F3C">
          <w:tab/>
        </w:r>
        <w:r>
          <w:t>Ondřej Sloup</w:t>
        </w:r>
      </w:p>
    </w:sdtContent>
  </w:sdt>
  <w:bookmarkEnd w:id="1" w:displacedByCustomXml="prev"/>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72D4D" w14:textId="77777777" w:rsidR="00076F3C" w:rsidRDefault="00076F3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4260B" w14:textId="77777777" w:rsidR="002D4449" w:rsidRDefault="002D4449" w:rsidP="00715B1D">
      <w:pPr>
        <w:spacing w:after="0" w:line="240" w:lineRule="auto"/>
      </w:pPr>
      <w:r>
        <w:separator/>
      </w:r>
    </w:p>
  </w:footnote>
  <w:footnote w:type="continuationSeparator" w:id="0">
    <w:p w14:paraId="382034A8" w14:textId="77777777" w:rsidR="002D4449" w:rsidRDefault="002D4449" w:rsidP="00715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0116D" w14:textId="77777777" w:rsidR="00076F3C" w:rsidRDefault="00076F3C">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0ECE0" w14:textId="7A4C99CC" w:rsidR="00715B1D" w:rsidRPr="00DE1B5A" w:rsidRDefault="00DE1B5A" w:rsidP="00DE1B5A">
    <w:pPr>
      <w:pStyle w:val="Zhlav"/>
    </w:pPr>
    <w:r w:rsidRPr="00891910">
      <w:rPr>
        <w:lang w:val="en-GB"/>
      </w:rPr>
      <w:t>Hardware</w:t>
    </w:r>
    <w:r w:rsidRPr="00891910">
      <w:rPr>
        <w:lang w:val="en-GB"/>
      </w:rPr>
      <w:tab/>
      <w:t>v1 – R</w:t>
    </w:r>
    <w:r w:rsidRPr="00891910">
      <w:rPr>
        <w:lang w:val="en-GB"/>
      </w:rPr>
      <w:tab/>
      <w:t>05/03/19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B69E" w14:textId="77777777" w:rsidR="00076F3C" w:rsidRDefault="00076F3C">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1E7"/>
    <w:multiLevelType w:val="hybridMultilevel"/>
    <w:tmpl w:val="306CF5F4"/>
    <w:lvl w:ilvl="0" w:tplc="4BFEAA60">
      <w:start w:val="1"/>
      <w:numFmt w:val="bullet"/>
      <w:lvlText w:val="–"/>
      <w:lvlJc w:val="left"/>
      <w:pPr>
        <w:tabs>
          <w:tab w:val="num" w:pos="720"/>
        </w:tabs>
        <w:ind w:left="720" w:hanging="360"/>
      </w:pPr>
      <w:rPr>
        <w:rFonts w:ascii="Arial" w:hAnsi="Arial" w:hint="default"/>
      </w:rPr>
    </w:lvl>
    <w:lvl w:ilvl="1" w:tplc="B1D23C3E">
      <w:start w:val="1"/>
      <w:numFmt w:val="bullet"/>
      <w:lvlText w:val="–"/>
      <w:lvlJc w:val="left"/>
      <w:pPr>
        <w:tabs>
          <w:tab w:val="num" w:pos="1440"/>
        </w:tabs>
        <w:ind w:left="1440" w:hanging="360"/>
      </w:pPr>
      <w:rPr>
        <w:rFonts w:ascii="Arial" w:hAnsi="Arial" w:hint="default"/>
      </w:rPr>
    </w:lvl>
    <w:lvl w:ilvl="2" w:tplc="A2287DFE" w:tentative="1">
      <w:start w:val="1"/>
      <w:numFmt w:val="bullet"/>
      <w:lvlText w:val="–"/>
      <w:lvlJc w:val="left"/>
      <w:pPr>
        <w:tabs>
          <w:tab w:val="num" w:pos="2160"/>
        </w:tabs>
        <w:ind w:left="2160" w:hanging="360"/>
      </w:pPr>
      <w:rPr>
        <w:rFonts w:ascii="Arial" w:hAnsi="Arial" w:hint="default"/>
      </w:rPr>
    </w:lvl>
    <w:lvl w:ilvl="3" w:tplc="EBAAA218" w:tentative="1">
      <w:start w:val="1"/>
      <w:numFmt w:val="bullet"/>
      <w:lvlText w:val="–"/>
      <w:lvlJc w:val="left"/>
      <w:pPr>
        <w:tabs>
          <w:tab w:val="num" w:pos="2880"/>
        </w:tabs>
        <w:ind w:left="2880" w:hanging="360"/>
      </w:pPr>
      <w:rPr>
        <w:rFonts w:ascii="Arial" w:hAnsi="Arial" w:hint="default"/>
      </w:rPr>
    </w:lvl>
    <w:lvl w:ilvl="4" w:tplc="15BE8DE4" w:tentative="1">
      <w:start w:val="1"/>
      <w:numFmt w:val="bullet"/>
      <w:lvlText w:val="–"/>
      <w:lvlJc w:val="left"/>
      <w:pPr>
        <w:tabs>
          <w:tab w:val="num" w:pos="3600"/>
        </w:tabs>
        <w:ind w:left="3600" w:hanging="360"/>
      </w:pPr>
      <w:rPr>
        <w:rFonts w:ascii="Arial" w:hAnsi="Arial" w:hint="default"/>
      </w:rPr>
    </w:lvl>
    <w:lvl w:ilvl="5" w:tplc="CB88D550" w:tentative="1">
      <w:start w:val="1"/>
      <w:numFmt w:val="bullet"/>
      <w:lvlText w:val="–"/>
      <w:lvlJc w:val="left"/>
      <w:pPr>
        <w:tabs>
          <w:tab w:val="num" w:pos="4320"/>
        </w:tabs>
        <w:ind w:left="4320" w:hanging="360"/>
      </w:pPr>
      <w:rPr>
        <w:rFonts w:ascii="Arial" w:hAnsi="Arial" w:hint="default"/>
      </w:rPr>
    </w:lvl>
    <w:lvl w:ilvl="6" w:tplc="00CCD4CC" w:tentative="1">
      <w:start w:val="1"/>
      <w:numFmt w:val="bullet"/>
      <w:lvlText w:val="–"/>
      <w:lvlJc w:val="left"/>
      <w:pPr>
        <w:tabs>
          <w:tab w:val="num" w:pos="5040"/>
        </w:tabs>
        <w:ind w:left="5040" w:hanging="360"/>
      </w:pPr>
      <w:rPr>
        <w:rFonts w:ascii="Arial" w:hAnsi="Arial" w:hint="default"/>
      </w:rPr>
    </w:lvl>
    <w:lvl w:ilvl="7" w:tplc="21BC84A4" w:tentative="1">
      <w:start w:val="1"/>
      <w:numFmt w:val="bullet"/>
      <w:lvlText w:val="–"/>
      <w:lvlJc w:val="left"/>
      <w:pPr>
        <w:tabs>
          <w:tab w:val="num" w:pos="5760"/>
        </w:tabs>
        <w:ind w:left="5760" w:hanging="360"/>
      </w:pPr>
      <w:rPr>
        <w:rFonts w:ascii="Arial" w:hAnsi="Arial" w:hint="default"/>
      </w:rPr>
    </w:lvl>
    <w:lvl w:ilvl="8" w:tplc="FFB0A6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43684"/>
    <w:multiLevelType w:val="hybridMultilevel"/>
    <w:tmpl w:val="CDACDA84"/>
    <w:lvl w:ilvl="0" w:tplc="AB266D56">
      <w:start w:val="1"/>
      <w:numFmt w:val="decimal"/>
      <w:lvlText w:val="%1."/>
      <w:lvlJc w:val="left"/>
      <w:pPr>
        <w:ind w:left="33" w:hanging="360"/>
      </w:pPr>
      <w:rPr>
        <w:color w:val="auto"/>
        <w:sz w:val="20"/>
      </w:rPr>
    </w:lvl>
    <w:lvl w:ilvl="1" w:tplc="04050019" w:tentative="1">
      <w:start w:val="1"/>
      <w:numFmt w:val="lowerLetter"/>
      <w:lvlText w:val="%2."/>
      <w:lvlJc w:val="left"/>
      <w:pPr>
        <w:ind w:left="753" w:hanging="360"/>
      </w:pPr>
    </w:lvl>
    <w:lvl w:ilvl="2" w:tplc="0405001B" w:tentative="1">
      <w:start w:val="1"/>
      <w:numFmt w:val="lowerRoman"/>
      <w:lvlText w:val="%3."/>
      <w:lvlJc w:val="right"/>
      <w:pPr>
        <w:ind w:left="1473" w:hanging="180"/>
      </w:pPr>
    </w:lvl>
    <w:lvl w:ilvl="3" w:tplc="0405000F" w:tentative="1">
      <w:start w:val="1"/>
      <w:numFmt w:val="decimal"/>
      <w:lvlText w:val="%4."/>
      <w:lvlJc w:val="left"/>
      <w:pPr>
        <w:ind w:left="2193" w:hanging="360"/>
      </w:pPr>
    </w:lvl>
    <w:lvl w:ilvl="4" w:tplc="04050019" w:tentative="1">
      <w:start w:val="1"/>
      <w:numFmt w:val="lowerLetter"/>
      <w:lvlText w:val="%5."/>
      <w:lvlJc w:val="left"/>
      <w:pPr>
        <w:ind w:left="2913" w:hanging="360"/>
      </w:pPr>
    </w:lvl>
    <w:lvl w:ilvl="5" w:tplc="0405001B" w:tentative="1">
      <w:start w:val="1"/>
      <w:numFmt w:val="lowerRoman"/>
      <w:lvlText w:val="%6."/>
      <w:lvlJc w:val="right"/>
      <w:pPr>
        <w:ind w:left="3633" w:hanging="180"/>
      </w:pPr>
    </w:lvl>
    <w:lvl w:ilvl="6" w:tplc="0405000F" w:tentative="1">
      <w:start w:val="1"/>
      <w:numFmt w:val="decimal"/>
      <w:lvlText w:val="%7."/>
      <w:lvlJc w:val="left"/>
      <w:pPr>
        <w:ind w:left="4353" w:hanging="360"/>
      </w:pPr>
    </w:lvl>
    <w:lvl w:ilvl="7" w:tplc="04050019" w:tentative="1">
      <w:start w:val="1"/>
      <w:numFmt w:val="lowerLetter"/>
      <w:lvlText w:val="%8."/>
      <w:lvlJc w:val="left"/>
      <w:pPr>
        <w:ind w:left="5073" w:hanging="360"/>
      </w:pPr>
    </w:lvl>
    <w:lvl w:ilvl="8" w:tplc="0405001B" w:tentative="1">
      <w:start w:val="1"/>
      <w:numFmt w:val="lowerRoman"/>
      <w:lvlText w:val="%9."/>
      <w:lvlJc w:val="right"/>
      <w:pPr>
        <w:ind w:left="5793" w:hanging="180"/>
      </w:pPr>
    </w:lvl>
  </w:abstractNum>
  <w:abstractNum w:abstractNumId="2" w15:restartNumberingAfterBreak="0">
    <w:nsid w:val="05954703"/>
    <w:multiLevelType w:val="hybridMultilevel"/>
    <w:tmpl w:val="FA6A6EE4"/>
    <w:lvl w:ilvl="0" w:tplc="88967424">
      <w:start w:val="1"/>
      <w:numFmt w:val="bullet"/>
      <w:lvlText w:val="•"/>
      <w:lvlJc w:val="left"/>
      <w:pPr>
        <w:tabs>
          <w:tab w:val="num" w:pos="720"/>
        </w:tabs>
        <w:ind w:left="720" w:hanging="360"/>
      </w:pPr>
      <w:rPr>
        <w:rFonts w:ascii="Times New Roman" w:hAnsi="Times New Roman" w:hint="default"/>
      </w:rPr>
    </w:lvl>
    <w:lvl w:ilvl="1" w:tplc="027A4C6E" w:tentative="1">
      <w:start w:val="1"/>
      <w:numFmt w:val="bullet"/>
      <w:lvlText w:val="•"/>
      <w:lvlJc w:val="left"/>
      <w:pPr>
        <w:tabs>
          <w:tab w:val="num" w:pos="1440"/>
        </w:tabs>
        <w:ind w:left="1440" w:hanging="360"/>
      </w:pPr>
      <w:rPr>
        <w:rFonts w:ascii="Times New Roman" w:hAnsi="Times New Roman" w:hint="default"/>
      </w:rPr>
    </w:lvl>
    <w:lvl w:ilvl="2" w:tplc="961ADA3C" w:tentative="1">
      <w:start w:val="1"/>
      <w:numFmt w:val="bullet"/>
      <w:lvlText w:val="•"/>
      <w:lvlJc w:val="left"/>
      <w:pPr>
        <w:tabs>
          <w:tab w:val="num" w:pos="2160"/>
        </w:tabs>
        <w:ind w:left="2160" w:hanging="360"/>
      </w:pPr>
      <w:rPr>
        <w:rFonts w:ascii="Times New Roman" w:hAnsi="Times New Roman" w:hint="default"/>
      </w:rPr>
    </w:lvl>
    <w:lvl w:ilvl="3" w:tplc="B66E0966" w:tentative="1">
      <w:start w:val="1"/>
      <w:numFmt w:val="bullet"/>
      <w:lvlText w:val="•"/>
      <w:lvlJc w:val="left"/>
      <w:pPr>
        <w:tabs>
          <w:tab w:val="num" w:pos="2880"/>
        </w:tabs>
        <w:ind w:left="2880" w:hanging="360"/>
      </w:pPr>
      <w:rPr>
        <w:rFonts w:ascii="Times New Roman" w:hAnsi="Times New Roman" w:hint="default"/>
      </w:rPr>
    </w:lvl>
    <w:lvl w:ilvl="4" w:tplc="E1FC1F26" w:tentative="1">
      <w:start w:val="1"/>
      <w:numFmt w:val="bullet"/>
      <w:lvlText w:val="•"/>
      <w:lvlJc w:val="left"/>
      <w:pPr>
        <w:tabs>
          <w:tab w:val="num" w:pos="3600"/>
        </w:tabs>
        <w:ind w:left="3600" w:hanging="360"/>
      </w:pPr>
      <w:rPr>
        <w:rFonts w:ascii="Times New Roman" w:hAnsi="Times New Roman" w:hint="default"/>
      </w:rPr>
    </w:lvl>
    <w:lvl w:ilvl="5" w:tplc="5418A150" w:tentative="1">
      <w:start w:val="1"/>
      <w:numFmt w:val="bullet"/>
      <w:lvlText w:val="•"/>
      <w:lvlJc w:val="left"/>
      <w:pPr>
        <w:tabs>
          <w:tab w:val="num" w:pos="4320"/>
        </w:tabs>
        <w:ind w:left="4320" w:hanging="360"/>
      </w:pPr>
      <w:rPr>
        <w:rFonts w:ascii="Times New Roman" w:hAnsi="Times New Roman" w:hint="default"/>
      </w:rPr>
    </w:lvl>
    <w:lvl w:ilvl="6" w:tplc="085E7B7E" w:tentative="1">
      <w:start w:val="1"/>
      <w:numFmt w:val="bullet"/>
      <w:lvlText w:val="•"/>
      <w:lvlJc w:val="left"/>
      <w:pPr>
        <w:tabs>
          <w:tab w:val="num" w:pos="5040"/>
        </w:tabs>
        <w:ind w:left="5040" w:hanging="360"/>
      </w:pPr>
      <w:rPr>
        <w:rFonts w:ascii="Times New Roman" w:hAnsi="Times New Roman" w:hint="default"/>
      </w:rPr>
    </w:lvl>
    <w:lvl w:ilvl="7" w:tplc="155CD028" w:tentative="1">
      <w:start w:val="1"/>
      <w:numFmt w:val="bullet"/>
      <w:lvlText w:val="•"/>
      <w:lvlJc w:val="left"/>
      <w:pPr>
        <w:tabs>
          <w:tab w:val="num" w:pos="5760"/>
        </w:tabs>
        <w:ind w:left="5760" w:hanging="360"/>
      </w:pPr>
      <w:rPr>
        <w:rFonts w:ascii="Times New Roman" w:hAnsi="Times New Roman" w:hint="default"/>
      </w:rPr>
    </w:lvl>
    <w:lvl w:ilvl="8" w:tplc="3348B5B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636276"/>
    <w:multiLevelType w:val="hybridMultilevel"/>
    <w:tmpl w:val="26DC532A"/>
    <w:lvl w:ilvl="0" w:tplc="EB361E6C">
      <w:start w:val="1"/>
      <w:numFmt w:val="bullet"/>
      <w:lvlText w:val="•"/>
      <w:lvlJc w:val="left"/>
      <w:pPr>
        <w:tabs>
          <w:tab w:val="num" w:pos="720"/>
        </w:tabs>
        <w:ind w:left="720" w:hanging="360"/>
      </w:pPr>
      <w:rPr>
        <w:rFonts w:ascii="Times New Roman" w:hAnsi="Times New Roman" w:hint="default"/>
      </w:rPr>
    </w:lvl>
    <w:lvl w:ilvl="1" w:tplc="9538F05E" w:tentative="1">
      <w:start w:val="1"/>
      <w:numFmt w:val="bullet"/>
      <w:lvlText w:val="•"/>
      <w:lvlJc w:val="left"/>
      <w:pPr>
        <w:tabs>
          <w:tab w:val="num" w:pos="1440"/>
        </w:tabs>
        <w:ind w:left="1440" w:hanging="360"/>
      </w:pPr>
      <w:rPr>
        <w:rFonts w:ascii="Times New Roman" w:hAnsi="Times New Roman" w:hint="default"/>
      </w:rPr>
    </w:lvl>
    <w:lvl w:ilvl="2" w:tplc="FD7AD5C6" w:tentative="1">
      <w:start w:val="1"/>
      <w:numFmt w:val="bullet"/>
      <w:lvlText w:val="•"/>
      <w:lvlJc w:val="left"/>
      <w:pPr>
        <w:tabs>
          <w:tab w:val="num" w:pos="2160"/>
        </w:tabs>
        <w:ind w:left="2160" w:hanging="360"/>
      </w:pPr>
      <w:rPr>
        <w:rFonts w:ascii="Times New Roman" w:hAnsi="Times New Roman" w:hint="default"/>
      </w:rPr>
    </w:lvl>
    <w:lvl w:ilvl="3" w:tplc="9E7C8738" w:tentative="1">
      <w:start w:val="1"/>
      <w:numFmt w:val="bullet"/>
      <w:lvlText w:val="•"/>
      <w:lvlJc w:val="left"/>
      <w:pPr>
        <w:tabs>
          <w:tab w:val="num" w:pos="2880"/>
        </w:tabs>
        <w:ind w:left="2880" w:hanging="360"/>
      </w:pPr>
      <w:rPr>
        <w:rFonts w:ascii="Times New Roman" w:hAnsi="Times New Roman" w:hint="default"/>
      </w:rPr>
    </w:lvl>
    <w:lvl w:ilvl="4" w:tplc="EC76EBC0" w:tentative="1">
      <w:start w:val="1"/>
      <w:numFmt w:val="bullet"/>
      <w:lvlText w:val="•"/>
      <w:lvlJc w:val="left"/>
      <w:pPr>
        <w:tabs>
          <w:tab w:val="num" w:pos="3600"/>
        </w:tabs>
        <w:ind w:left="3600" w:hanging="360"/>
      </w:pPr>
      <w:rPr>
        <w:rFonts w:ascii="Times New Roman" w:hAnsi="Times New Roman" w:hint="default"/>
      </w:rPr>
    </w:lvl>
    <w:lvl w:ilvl="5" w:tplc="CE8A430E" w:tentative="1">
      <w:start w:val="1"/>
      <w:numFmt w:val="bullet"/>
      <w:lvlText w:val="•"/>
      <w:lvlJc w:val="left"/>
      <w:pPr>
        <w:tabs>
          <w:tab w:val="num" w:pos="4320"/>
        </w:tabs>
        <w:ind w:left="4320" w:hanging="360"/>
      </w:pPr>
      <w:rPr>
        <w:rFonts w:ascii="Times New Roman" w:hAnsi="Times New Roman" w:hint="default"/>
      </w:rPr>
    </w:lvl>
    <w:lvl w:ilvl="6" w:tplc="CC4887A6" w:tentative="1">
      <w:start w:val="1"/>
      <w:numFmt w:val="bullet"/>
      <w:lvlText w:val="•"/>
      <w:lvlJc w:val="left"/>
      <w:pPr>
        <w:tabs>
          <w:tab w:val="num" w:pos="5040"/>
        </w:tabs>
        <w:ind w:left="5040" w:hanging="360"/>
      </w:pPr>
      <w:rPr>
        <w:rFonts w:ascii="Times New Roman" w:hAnsi="Times New Roman" w:hint="default"/>
      </w:rPr>
    </w:lvl>
    <w:lvl w:ilvl="7" w:tplc="640E095E" w:tentative="1">
      <w:start w:val="1"/>
      <w:numFmt w:val="bullet"/>
      <w:lvlText w:val="•"/>
      <w:lvlJc w:val="left"/>
      <w:pPr>
        <w:tabs>
          <w:tab w:val="num" w:pos="5760"/>
        </w:tabs>
        <w:ind w:left="5760" w:hanging="360"/>
      </w:pPr>
      <w:rPr>
        <w:rFonts w:ascii="Times New Roman" w:hAnsi="Times New Roman" w:hint="default"/>
      </w:rPr>
    </w:lvl>
    <w:lvl w:ilvl="8" w:tplc="A25E945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350DE1"/>
    <w:multiLevelType w:val="hybridMultilevel"/>
    <w:tmpl w:val="55D2AE0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5" w15:restartNumberingAfterBreak="0">
    <w:nsid w:val="1B901D0D"/>
    <w:multiLevelType w:val="hybridMultilevel"/>
    <w:tmpl w:val="471A3C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C92891"/>
    <w:multiLevelType w:val="hybridMultilevel"/>
    <w:tmpl w:val="DF2C42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0A78F6"/>
    <w:multiLevelType w:val="hybridMultilevel"/>
    <w:tmpl w:val="8286AD9E"/>
    <w:lvl w:ilvl="0" w:tplc="2D9ADFBA">
      <w:start w:val="1"/>
      <w:numFmt w:val="decimal"/>
      <w:lvlText w:val="%1."/>
      <w:lvlJc w:val="left"/>
      <w:pPr>
        <w:tabs>
          <w:tab w:val="num" w:pos="720"/>
        </w:tabs>
        <w:ind w:left="720" w:hanging="360"/>
      </w:pPr>
    </w:lvl>
    <w:lvl w:ilvl="1" w:tplc="7004D35A" w:tentative="1">
      <w:start w:val="1"/>
      <w:numFmt w:val="decimal"/>
      <w:lvlText w:val="%2."/>
      <w:lvlJc w:val="left"/>
      <w:pPr>
        <w:tabs>
          <w:tab w:val="num" w:pos="1440"/>
        </w:tabs>
        <w:ind w:left="1440" w:hanging="360"/>
      </w:pPr>
    </w:lvl>
    <w:lvl w:ilvl="2" w:tplc="A49A236C" w:tentative="1">
      <w:start w:val="1"/>
      <w:numFmt w:val="decimal"/>
      <w:lvlText w:val="%3."/>
      <w:lvlJc w:val="left"/>
      <w:pPr>
        <w:tabs>
          <w:tab w:val="num" w:pos="2160"/>
        </w:tabs>
        <w:ind w:left="2160" w:hanging="360"/>
      </w:pPr>
    </w:lvl>
    <w:lvl w:ilvl="3" w:tplc="31341EEC" w:tentative="1">
      <w:start w:val="1"/>
      <w:numFmt w:val="decimal"/>
      <w:lvlText w:val="%4."/>
      <w:lvlJc w:val="left"/>
      <w:pPr>
        <w:tabs>
          <w:tab w:val="num" w:pos="2880"/>
        </w:tabs>
        <w:ind w:left="2880" w:hanging="360"/>
      </w:pPr>
    </w:lvl>
    <w:lvl w:ilvl="4" w:tplc="C922D934" w:tentative="1">
      <w:start w:val="1"/>
      <w:numFmt w:val="decimal"/>
      <w:lvlText w:val="%5."/>
      <w:lvlJc w:val="left"/>
      <w:pPr>
        <w:tabs>
          <w:tab w:val="num" w:pos="3600"/>
        </w:tabs>
        <w:ind w:left="3600" w:hanging="360"/>
      </w:pPr>
    </w:lvl>
    <w:lvl w:ilvl="5" w:tplc="193EAD6A" w:tentative="1">
      <w:start w:val="1"/>
      <w:numFmt w:val="decimal"/>
      <w:lvlText w:val="%6."/>
      <w:lvlJc w:val="left"/>
      <w:pPr>
        <w:tabs>
          <w:tab w:val="num" w:pos="4320"/>
        </w:tabs>
        <w:ind w:left="4320" w:hanging="360"/>
      </w:pPr>
    </w:lvl>
    <w:lvl w:ilvl="6" w:tplc="6B32F100" w:tentative="1">
      <w:start w:val="1"/>
      <w:numFmt w:val="decimal"/>
      <w:lvlText w:val="%7."/>
      <w:lvlJc w:val="left"/>
      <w:pPr>
        <w:tabs>
          <w:tab w:val="num" w:pos="5040"/>
        </w:tabs>
        <w:ind w:left="5040" w:hanging="360"/>
      </w:pPr>
    </w:lvl>
    <w:lvl w:ilvl="7" w:tplc="336C06C0" w:tentative="1">
      <w:start w:val="1"/>
      <w:numFmt w:val="decimal"/>
      <w:lvlText w:val="%8."/>
      <w:lvlJc w:val="left"/>
      <w:pPr>
        <w:tabs>
          <w:tab w:val="num" w:pos="5760"/>
        </w:tabs>
        <w:ind w:left="5760" w:hanging="360"/>
      </w:pPr>
    </w:lvl>
    <w:lvl w:ilvl="8" w:tplc="641299B0" w:tentative="1">
      <w:start w:val="1"/>
      <w:numFmt w:val="decimal"/>
      <w:lvlText w:val="%9."/>
      <w:lvlJc w:val="left"/>
      <w:pPr>
        <w:tabs>
          <w:tab w:val="num" w:pos="6480"/>
        </w:tabs>
        <w:ind w:left="6480" w:hanging="360"/>
      </w:pPr>
    </w:lvl>
  </w:abstractNum>
  <w:abstractNum w:abstractNumId="8" w15:restartNumberingAfterBreak="0">
    <w:nsid w:val="25FB3CF5"/>
    <w:multiLevelType w:val="hybridMultilevel"/>
    <w:tmpl w:val="9836BE88"/>
    <w:lvl w:ilvl="0" w:tplc="E676C244">
      <w:numFmt w:val="bullet"/>
      <w:lvlText w:val="*"/>
      <w:lvlJc w:val="left"/>
      <w:pPr>
        <w:ind w:left="175" w:hanging="175"/>
      </w:pPr>
      <w:rPr>
        <w:rFonts w:ascii="Calibri" w:eastAsia="Calibri" w:hAnsi="Calibri" w:cs="Calibri" w:hint="default"/>
        <w:b/>
        <w:bCs/>
        <w:i/>
        <w:w w:val="100"/>
        <w:sz w:val="24"/>
        <w:szCs w:val="24"/>
        <w:lang w:val="cs-CZ" w:eastAsia="cs-CZ" w:bidi="cs-CZ"/>
      </w:rPr>
    </w:lvl>
    <w:lvl w:ilvl="1" w:tplc="5C4A1790">
      <w:numFmt w:val="bullet"/>
      <w:lvlText w:val=""/>
      <w:lvlJc w:val="left"/>
      <w:pPr>
        <w:ind w:left="895" w:hanging="360"/>
      </w:pPr>
      <w:rPr>
        <w:rFonts w:ascii="Symbol" w:eastAsia="Symbol" w:hAnsi="Symbol" w:cs="Symbol" w:hint="default"/>
        <w:w w:val="100"/>
        <w:sz w:val="22"/>
        <w:szCs w:val="22"/>
        <w:lang w:val="cs-CZ" w:eastAsia="cs-CZ" w:bidi="cs-CZ"/>
      </w:rPr>
    </w:lvl>
    <w:lvl w:ilvl="2" w:tplc="312CDA4C">
      <w:numFmt w:val="bullet"/>
      <w:lvlText w:val="o"/>
      <w:lvlJc w:val="left"/>
      <w:pPr>
        <w:ind w:left="1615" w:hanging="360"/>
      </w:pPr>
      <w:rPr>
        <w:rFonts w:ascii="Courier New" w:eastAsia="Courier New" w:hAnsi="Courier New" w:cs="Courier New" w:hint="default"/>
        <w:w w:val="100"/>
        <w:sz w:val="22"/>
        <w:szCs w:val="22"/>
        <w:lang w:val="cs-CZ" w:eastAsia="cs-CZ" w:bidi="cs-CZ"/>
      </w:rPr>
    </w:lvl>
    <w:lvl w:ilvl="3" w:tplc="1DA24874">
      <w:numFmt w:val="bullet"/>
      <w:lvlText w:val=""/>
      <w:lvlJc w:val="left"/>
      <w:pPr>
        <w:ind w:left="2335" w:hanging="360"/>
      </w:pPr>
      <w:rPr>
        <w:rFonts w:ascii="Wingdings" w:eastAsia="Wingdings" w:hAnsi="Wingdings" w:cs="Wingdings" w:hint="default"/>
        <w:w w:val="100"/>
        <w:sz w:val="22"/>
        <w:szCs w:val="22"/>
        <w:lang w:val="cs-CZ" w:eastAsia="cs-CZ" w:bidi="cs-CZ"/>
      </w:rPr>
    </w:lvl>
    <w:lvl w:ilvl="4" w:tplc="ECC03974">
      <w:numFmt w:val="bullet"/>
      <w:lvlText w:val="•"/>
      <w:lvlJc w:val="left"/>
      <w:pPr>
        <w:ind w:left="3504" w:hanging="360"/>
      </w:pPr>
      <w:rPr>
        <w:rFonts w:hint="default"/>
        <w:lang w:val="cs-CZ" w:eastAsia="cs-CZ" w:bidi="cs-CZ"/>
      </w:rPr>
    </w:lvl>
    <w:lvl w:ilvl="5" w:tplc="9FDE74D6">
      <w:numFmt w:val="bullet"/>
      <w:lvlText w:val="•"/>
      <w:lvlJc w:val="left"/>
      <w:pPr>
        <w:ind w:left="4673" w:hanging="360"/>
      </w:pPr>
      <w:rPr>
        <w:rFonts w:hint="default"/>
        <w:lang w:val="cs-CZ" w:eastAsia="cs-CZ" w:bidi="cs-CZ"/>
      </w:rPr>
    </w:lvl>
    <w:lvl w:ilvl="6" w:tplc="CB8410E0">
      <w:numFmt w:val="bullet"/>
      <w:lvlText w:val="•"/>
      <w:lvlJc w:val="left"/>
      <w:pPr>
        <w:ind w:left="5843" w:hanging="360"/>
      </w:pPr>
      <w:rPr>
        <w:rFonts w:hint="default"/>
        <w:lang w:val="cs-CZ" w:eastAsia="cs-CZ" w:bidi="cs-CZ"/>
      </w:rPr>
    </w:lvl>
    <w:lvl w:ilvl="7" w:tplc="DF7ADABE">
      <w:numFmt w:val="bullet"/>
      <w:lvlText w:val="•"/>
      <w:lvlJc w:val="left"/>
      <w:pPr>
        <w:ind w:left="7012" w:hanging="360"/>
      </w:pPr>
      <w:rPr>
        <w:rFonts w:hint="default"/>
        <w:lang w:val="cs-CZ" w:eastAsia="cs-CZ" w:bidi="cs-CZ"/>
      </w:rPr>
    </w:lvl>
    <w:lvl w:ilvl="8" w:tplc="47342344">
      <w:numFmt w:val="bullet"/>
      <w:lvlText w:val="•"/>
      <w:lvlJc w:val="left"/>
      <w:pPr>
        <w:ind w:left="8182" w:hanging="360"/>
      </w:pPr>
      <w:rPr>
        <w:rFonts w:hint="default"/>
        <w:lang w:val="cs-CZ" w:eastAsia="cs-CZ" w:bidi="cs-CZ"/>
      </w:rPr>
    </w:lvl>
  </w:abstractNum>
  <w:abstractNum w:abstractNumId="9" w15:restartNumberingAfterBreak="0">
    <w:nsid w:val="287B2204"/>
    <w:multiLevelType w:val="hybridMultilevel"/>
    <w:tmpl w:val="6B10AB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E9B2081"/>
    <w:multiLevelType w:val="hybridMultilevel"/>
    <w:tmpl w:val="6B46F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42C3819"/>
    <w:multiLevelType w:val="multilevel"/>
    <w:tmpl w:val="C7BAB1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4514970"/>
    <w:multiLevelType w:val="hybridMultilevel"/>
    <w:tmpl w:val="2E26C07C"/>
    <w:lvl w:ilvl="0" w:tplc="0DD60DB6">
      <w:start w:val="1"/>
      <w:numFmt w:val="bullet"/>
      <w:lvlText w:val="–"/>
      <w:lvlJc w:val="left"/>
      <w:pPr>
        <w:tabs>
          <w:tab w:val="num" w:pos="720"/>
        </w:tabs>
        <w:ind w:left="720" w:hanging="360"/>
      </w:pPr>
      <w:rPr>
        <w:rFonts w:ascii="Arial" w:hAnsi="Arial" w:hint="default"/>
      </w:rPr>
    </w:lvl>
    <w:lvl w:ilvl="1" w:tplc="484C0C14">
      <w:start w:val="1"/>
      <w:numFmt w:val="bullet"/>
      <w:lvlText w:val="–"/>
      <w:lvlJc w:val="left"/>
      <w:pPr>
        <w:tabs>
          <w:tab w:val="num" w:pos="1440"/>
        </w:tabs>
        <w:ind w:left="1440" w:hanging="360"/>
      </w:pPr>
      <w:rPr>
        <w:rFonts w:ascii="Arial" w:hAnsi="Arial" w:hint="default"/>
      </w:rPr>
    </w:lvl>
    <w:lvl w:ilvl="2" w:tplc="9F82B156" w:tentative="1">
      <w:start w:val="1"/>
      <w:numFmt w:val="bullet"/>
      <w:lvlText w:val="–"/>
      <w:lvlJc w:val="left"/>
      <w:pPr>
        <w:tabs>
          <w:tab w:val="num" w:pos="2160"/>
        </w:tabs>
        <w:ind w:left="2160" w:hanging="360"/>
      </w:pPr>
      <w:rPr>
        <w:rFonts w:ascii="Arial" w:hAnsi="Arial" w:hint="default"/>
      </w:rPr>
    </w:lvl>
    <w:lvl w:ilvl="3" w:tplc="B7F4B33E" w:tentative="1">
      <w:start w:val="1"/>
      <w:numFmt w:val="bullet"/>
      <w:lvlText w:val="–"/>
      <w:lvlJc w:val="left"/>
      <w:pPr>
        <w:tabs>
          <w:tab w:val="num" w:pos="2880"/>
        </w:tabs>
        <w:ind w:left="2880" w:hanging="360"/>
      </w:pPr>
      <w:rPr>
        <w:rFonts w:ascii="Arial" w:hAnsi="Arial" w:hint="default"/>
      </w:rPr>
    </w:lvl>
    <w:lvl w:ilvl="4" w:tplc="CF8A892A" w:tentative="1">
      <w:start w:val="1"/>
      <w:numFmt w:val="bullet"/>
      <w:lvlText w:val="–"/>
      <w:lvlJc w:val="left"/>
      <w:pPr>
        <w:tabs>
          <w:tab w:val="num" w:pos="3600"/>
        </w:tabs>
        <w:ind w:left="3600" w:hanging="360"/>
      </w:pPr>
      <w:rPr>
        <w:rFonts w:ascii="Arial" w:hAnsi="Arial" w:hint="default"/>
      </w:rPr>
    </w:lvl>
    <w:lvl w:ilvl="5" w:tplc="774E6080" w:tentative="1">
      <w:start w:val="1"/>
      <w:numFmt w:val="bullet"/>
      <w:lvlText w:val="–"/>
      <w:lvlJc w:val="left"/>
      <w:pPr>
        <w:tabs>
          <w:tab w:val="num" w:pos="4320"/>
        </w:tabs>
        <w:ind w:left="4320" w:hanging="360"/>
      </w:pPr>
      <w:rPr>
        <w:rFonts w:ascii="Arial" w:hAnsi="Arial" w:hint="default"/>
      </w:rPr>
    </w:lvl>
    <w:lvl w:ilvl="6" w:tplc="8E222F36" w:tentative="1">
      <w:start w:val="1"/>
      <w:numFmt w:val="bullet"/>
      <w:lvlText w:val="–"/>
      <w:lvlJc w:val="left"/>
      <w:pPr>
        <w:tabs>
          <w:tab w:val="num" w:pos="5040"/>
        </w:tabs>
        <w:ind w:left="5040" w:hanging="360"/>
      </w:pPr>
      <w:rPr>
        <w:rFonts w:ascii="Arial" w:hAnsi="Arial" w:hint="default"/>
      </w:rPr>
    </w:lvl>
    <w:lvl w:ilvl="7" w:tplc="99585E04" w:tentative="1">
      <w:start w:val="1"/>
      <w:numFmt w:val="bullet"/>
      <w:lvlText w:val="–"/>
      <w:lvlJc w:val="left"/>
      <w:pPr>
        <w:tabs>
          <w:tab w:val="num" w:pos="5760"/>
        </w:tabs>
        <w:ind w:left="5760" w:hanging="360"/>
      </w:pPr>
      <w:rPr>
        <w:rFonts w:ascii="Arial" w:hAnsi="Arial" w:hint="default"/>
      </w:rPr>
    </w:lvl>
    <w:lvl w:ilvl="8" w:tplc="421CA81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7351DA0"/>
    <w:multiLevelType w:val="hybridMultilevel"/>
    <w:tmpl w:val="5980FC54"/>
    <w:lvl w:ilvl="0" w:tplc="BC34CB4E">
      <w:start w:val="1"/>
      <w:numFmt w:val="bullet"/>
      <w:lvlText w:val=""/>
      <w:lvlJc w:val="left"/>
      <w:pPr>
        <w:tabs>
          <w:tab w:val="num" w:pos="720"/>
        </w:tabs>
        <w:ind w:left="720" w:hanging="360"/>
      </w:pPr>
      <w:rPr>
        <w:rFonts w:ascii="Wingdings" w:hAnsi="Wingdings" w:hint="default"/>
      </w:rPr>
    </w:lvl>
    <w:lvl w:ilvl="1" w:tplc="FC7A6B46" w:tentative="1">
      <w:start w:val="1"/>
      <w:numFmt w:val="bullet"/>
      <w:lvlText w:val=""/>
      <w:lvlJc w:val="left"/>
      <w:pPr>
        <w:tabs>
          <w:tab w:val="num" w:pos="1440"/>
        </w:tabs>
        <w:ind w:left="1440" w:hanging="360"/>
      </w:pPr>
      <w:rPr>
        <w:rFonts w:ascii="Wingdings" w:hAnsi="Wingdings" w:hint="default"/>
      </w:rPr>
    </w:lvl>
    <w:lvl w:ilvl="2" w:tplc="F20EB01E">
      <w:start w:val="1"/>
      <w:numFmt w:val="bullet"/>
      <w:lvlText w:val=""/>
      <w:lvlJc w:val="left"/>
      <w:pPr>
        <w:tabs>
          <w:tab w:val="num" w:pos="2160"/>
        </w:tabs>
        <w:ind w:left="2160" w:hanging="360"/>
      </w:pPr>
      <w:rPr>
        <w:rFonts w:ascii="Wingdings" w:hAnsi="Wingdings" w:hint="default"/>
      </w:rPr>
    </w:lvl>
    <w:lvl w:ilvl="3" w:tplc="ED50C1DE">
      <w:start w:val="57"/>
      <w:numFmt w:val="bullet"/>
      <w:lvlText w:val="o"/>
      <w:lvlJc w:val="left"/>
      <w:pPr>
        <w:tabs>
          <w:tab w:val="num" w:pos="2880"/>
        </w:tabs>
        <w:ind w:left="2880" w:hanging="360"/>
      </w:pPr>
      <w:rPr>
        <w:rFonts w:ascii="Courier New" w:hAnsi="Courier New" w:hint="default"/>
      </w:rPr>
    </w:lvl>
    <w:lvl w:ilvl="4" w:tplc="1682FF38" w:tentative="1">
      <w:start w:val="1"/>
      <w:numFmt w:val="bullet"/>
      <w:lvlText w:val=""/>
      <w:lvlJc w:val="left"/>
      <w:pPr>
        <w:tabs>
          <w:tab w:val="num" w:pos="3600"/>
        </w:tabs>
        <w:ind w:left="3600" w:hanging="360"/>
      </w:pPr>
      <w:rPr>
        <w:rFonts w:ascii="Wingdings" w:hAnsi="Wingdings" w:hint="default"/>
      </w:rPr>
    </w:lvl>
    <w:lvl w:ilvl="5" w:tplc="B3B4AD5A" w:tentative="1">
      <w:start w:val="1"/>
      <w:numFmt w:val="bullet"/>
      <w:lvlText w:val=""/>
      <w:lvlJc w:val="left"/>
      <w:pPr>
        <w:tabs>
          <w:tab w:val="num" w:pos="4320"/>
        </w:tabs>
        <w:ind w:left="4320" w:hanging="360"/>
      </w:pPr>
      <w:rPr>
        <w:rFonts w:ascii="Wingdings" w:hAnsi="Wingdings" w:hint="default"/>
      </w:rPr>
    </w:lvl>
    <w:lvl w:ilvl="6" w:tplc="EF621EB8" w:tentative="1">
      <w:start w:val="1"/>
      <w:numFmt w:val="bullet"/>
      <w:lvlText w:val=""/>
      <w:lvlJc w:val="left"/>
      <w:pPr>
        <w:tabs>
          <w:tab w:val="num" w:pos="5040"/>
        </w:tabs>
        <w:ind w:left="5040" w:hanging="360"/>
      </w:pPr>
      <w:rPr>
        <w:rFonts w:ascii="Wingdings" w:hAnsi="Wingdings" w:hint="default"/>
      </w:rPr>
    </w:lvl>
    <w:lvl w:ilvl="7" w:tplc="F654C102" w:tentative="1">
      <w:start w:val="1"/>
      <w:numFmt w:val="bullet"/>
      <w:lvlText w:val=""/>
      <w:lvlJc w:val="left"/>
      <w:pPr>
        <w:tabs>
          <w:tab w:val="num" w:pos="5760"/>
        </w:tabs>
        <w:ind w:left="5760" w:hanging="360"/>
      </w:pPr>
      <w:rPr>
        <w:rFonts w:ascii="Wingdings" w:hAnsi="Wingdings" w:hint="default"/>
      </w:rPr>
    </w:lvl>
    <w:lvl w:ilvl="8" w:tplc="045EC5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0316B"/>
    <w:multiLevelType w:val="hybridMultilevel"/>
    <w:tmpl w:val="0D8E72DC"/>
    <w:lvl w:ilvl="0" w:tplc="04050003">
      <w:start w:val="1"/>
      <w:numFmt w:val="bullet"/>
      <w:lvlText w:val="o"/>
      <w:lvlJc w:val="left"/>
      <w:pPr>
        <w:ind w:left="360" w:hanging="360"/>
      </w:pPr>
      <w:rPr>
        <w:rFonts w:ascii="Courier New" w:hAnsi="Courier New" w:cs="Courier New"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37BA27FD"/>
    <w:multiLevelType w:val="hybridMultilevel"/>
    <w:tmpl w:val="82C8D986"/>
    <w:lvl w:ilvl="0" w:tplc="8DDCD9B8">
      <w:start w:val="1"/>
      <w:numFmt w:val="bullet"/>
      <w:lvlText w:val="•"/>
      <w:lvlJc w:val="left"/>
      <w:pPr>
        <w:tabs>
          <w:tab w:val="num" w:pos="720"/>
        </w:tabs>
        <w:ind w:left="720" w:hanging="360"/>
      </w:pPr>
      <w:rPr>
        <w:rFonts w:ascii="Arial" w:hAnsi="Arial" w:hint="default"/>
      </w:rPr>
    </w:lvl>
    <w:lvl w:ilvl="1" w:tplc="FE86E564" w:tentative="1">
      <w:start w:val="1"/>
      <w:numFmt w:val="bullet"/>
      <w:lvlText w:val="•"/>
      <w:lvlJc w:val="left"/>
      <w:pPr>
        <w:tabs>
          <w:tab w:val="num" w:pos="1440"/>
        </w:tabs>
        <w:ind w:left="1440" w:hanging="360"/>
      </w:pPr>
      <w:rPr>
        <w:rFonts w:ascii="Arial" w:hAnsi="Arial" w:hint="default"/>
      </w:rPr>
    </w:lvl>
    <w:lvl w:ilvl="2" w:tplc="DCB4A9DA" w:tentative="1">
      <w:start w:val="1"/>
      <w:numFmt w:val="bullet"/>
      <w:lvlText w:val="•"/>
      <w:lvlJc w:val="left"/>
      <w:pPr>
        <w:tabs>
          <w:tab w:val="num" w:pos="2160"/>
        </w:tabs>
        <w:ind w:left="2160" w:hanging="360"/>
      </w:pPr>
      <w:rPr>
        <w:rFonts w:ascii="Arial" w:hAnsi="Arial" w:hint="default"/>
      </w:rPr>
    </w:lvl>
    <w:lvl w:ilvl="3" w:tplc="828C9E70" w:tentative="1">
      <w:start w:val="1"/>
      <w:numFmt w:val="bullet"/>
      <w:lvlText w:val="•"/>
      <w:lvlJc w:val="left"/>
      <w:pPr>
        <w:tabs>
          <w:tab w:val="num" w:pos="2880"/>
        </w:tabs>
        <w:ind w:left="2880" w:hanging="360"/>
      </w:pPr>
      <w:rPr>
        <w:rFonts w:ascii="Arial" w:hAnsi="Arial" w:hint="default"/>
      </w:rPr>
    </w:lvl>
    <w:lvl w:ilvl="4" w:tplc="DDEAD772" w:tentative="1">
      <w:start w:val="1"/>
      <w:numFmt w:val="bullet"/>
      <w:lvlText w:val="•"/>
      <w:lvlJc w:val="left"/>
      <w:pPr>
        <w:tabs>
          <w:tab w:val="num" w:pos="3600"/>
        </w:tabs>
        <w:ind w:left="3600" w:hanging="360"/>
      </w:pPr>
      <w:rPr>
        <w:rFonts w:ascii="Arial" w:hAnsi="Arial" w:hint="default"/>
      </w:rPr>
    </w:lvl>
    <w:lvl w:ilvl="5" w:tplc="AD9A88BA" w:tentative="1">
      <w:start w:val="1"/>
      <w:numFmt w:val="bullet"/>
      <w:lvlText w:val="•"/>
      <w:lvlJc w:val="left"/>
      <w:pPr>
        <w:tabs>
          <w:tab w:val="num" w:pos="4320"/>
        </w:tabs>
        <w:ind w:left="4320" w:hanging="360"/>
      </w:pPr>
      <w:rPr>
        <w:rFonts w:ascii="Arial" w:hAnsi="Arial" w:hint="default"/>
      </w:rPr>
    </w:lvl>
    <w:lvl w:ilvl="6" w:tplc="C9F41DA8" w:tentative="1">
      <w:start w:val="1"/>
      <w:numFmt w:val="bullet"/>
      <w:lvlText w:val="•"/>
      <w:lvlJc w:val="left"/>
      <w:pPr>
        <w:tabs>
          <w:tab w:val="num" w:pos="5040"/>
        </w:tabs>
        <w:ind w:left="5040" w:hanging="360"/>
      </w:pPr>
      <w:rPr>
        <w:rFonts w:ascii="Arial" w:hAnsi="Arial" w:hint="default"/>
      </w:rPr>
    </w:lvl>
    <w:lvl w:ilvl="7" w:tplc="27BA8A6A" w:tentative="1">
      <w:start w:val="1"/>
      <w:numFmt w:val="bullet"/>
      <w:lvlText w:val="•"/>
      <w:lvlJc w:val="left"/>
      <w:pPr>
        <w:tabs>
          <w:tab w:val="num" w:pos="5760"/>
        </w:tabs>
        <w:ind w:left="5760" w:hanging="360"/>
      </w:pPr>
      <w:rPr>
        <w:rFonts w:ascii="Arial" w:hAnsi="Arial" w:hint="default"/>
      </w:rPr>
    </w:lvl>
    <w:lvl w:ilvl="8" w:tplc="A8D2005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7BC6660"/>
    <w:multiLevelType w:val="hybridMultilevel"/>
    <w:tmpl w:val="779879D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37C52C5D"/>
    <w:multiLevelType w:val="hybridMultilevel"/>
    <w:tmpl w:val="3D06A1C6"/>
    <w:lvl w:ilvl="0" w:tplc="A40A836A">
      <w:start w:val="1"/>
      <w:numFmt w:val="bullet"/>
      <w:lvlText w:val="•"/>
      <w:lvlJc w:val="left"/>
      <w:pPr>
        <w:tabs>
          <w:tab w:val="num" w:pos="720"/>
        </w:tabs>
        <w:ind w:left="720" w:hanging="360"/>
      </w:pPr>
      <w:rPr>
        <w:rFonts w:ascii="Arial" w:hAnsi="Arial" w:hint="default"/>
      </w:rPr>
    </w:lvl>
    <w:lvl w:ilvl="1" w:tplc="FA4CD7D0" w:tentative="1">
      <w:start w:val="1"/>
      <w:numFmt w:val="bullet"/>
      <w:lvlText w:val="•"/>
      <w:lvlJc w:val="left"/>
      <w:pPr>
        <w:tabs>
          <w:tab w:val="num" w:pos="1440"/>
        </w:tabs>
        <w:ind w:left="1440" w:hanging="360"/>
      </w:pPr>
      <w:rPr>
        <w:rFonts w:ascii="Arial" w:hAnsi="Arial" w:hint="default"/>
      </w:rPr>
    </w:lvl>
    <w:lvl w:ilvl="2" w:tplc="060C3DEC" w:tentative="1">
      <w:start w:val="1"/>
      <w:numFmt w:val="bullet"/>
      <w:lvlText w:val="•"/>
      <w:lvlJc w:val="left"/>
      <w:pPr>
        <w:tabs>
          <w:tab w:val="num" w:pos="2160"/>
        </w:tabs>
        <w:ind w:left="2160" w:hanging="360"/>
      </w:pPr>
      <w:rPr>
        <w:rFonts w:ascii="Arial" w:hAnsi="Arial" w:hint="default"/>
      </w:rPr>
    </w:lvl>
    <w:lvl w:ilvl="3" w:tplc="DE06205C" w:tentative="1">
      <w:start w:val="1"/>
      <w:numFmt w:val="bullet"/>
      <w:lvlText w:val="•"/>
      <w:lvlJc w:val="left"/>
      <w:pPr>
        <w:tabs>
          <w:tab w:val="num" w:pos="2880"/>
        </w:tabs>
        <w:ind w:left="2880" w:hanging="360"/>
      </w:pPr>
      <w:rPr>
        <w:rFonts w:ascii="Arial" w:hAnsi="Arial" w:hint="default"/>
      </w:rPr>
    </w:lvl>
    <w:lvl w:ilvl="4" w:tplc="C0C25986" w:tentative="1">
      <w:start w:val="1"/>
      <w:numFmt w:val="bullet"/>
      <w:lvlText w:val="•"/>
      <w:lvlJc w:val="left"/>
      <w:pPr>
        <w:tabs>
          <w:tab w:val="num" w:pos="3600"/>
        </w:tabs>
        <w:ind w:left="3600" w:hanging="360"/>
      </w:pPr>
      <w:rPr>
        <w:rFonts w:ascii="Arial" w:hAnsi="Arial" w:hint="default"/>
      </w:rPr>
    </w:lvl>
    <w:lvl w:ilvl="5" w:tplc="E56CED4E" w:tentative="1">
      <w:start w:val="1"/>
      <w:numFmt w:val="bullet"/>
      <w:lvlText w:val="•"/>
      <w:lvlJc w:val="left"/>
      <w:pPr>
        <w:tabs>
          <w:tab w:val="num" w:pos="4320"/>
        </w:tabs>
        <w:ind w:left="4320" w:hanging="360"/>
      </w:pPr>
      <w:rPr>
        <w:rFonts w:ascii="Arial" w:hAnsi="Arial" w:hint="default"/>
      </w:rPr>
    </w:lvl>
    <w:lvl w:ilvl="6" w:tplc="699E6DB6" w:tentative="1">
      <w:start w:val="1"/>
      <w:numFmt w:val="bullet"/>
      <w:lvlText w:val="•"/>
      <w:lvlJc w:val="left"/>
      <w:pPr>
        <w:tabs>
          <w:tab w:val="num" w:pos="5040"/>
        </w:tabs>
        <w:ind w:left="5040" w:hanging="360"/>
      </w:pPr>
      <w:rPr>
        <w:rFonts w:ascii="Arial" w:hAnsi="Arial" w:hint="default"/>
      </w:rPr>
    </w:lvl>
    <w:lvl w:ilvl="7" w:tplc="7B8E5638" w:tentative="1">
      <w:start w:val="1"/>
      <w:numFmt w:val="bullet"/>
      <w:lvlText w:val="•"/>
      <w:lvlJc w:val="left"/>
      <w:pPr>
        <w:tabs>
          <w:tab w:val="num" w:pos="5760"/>
        </w:tabs>
        <w:ind w:left="5760" w:hanging="360"/>
      </w:pPr>
      <w:rPr>
        <w:rFonts w:ascii="Arial" w:hAnsi="Arial" w:hint="default"/>
      </w:rPr>
    </w:lvl>
    <w:lvl w:ilvl="8" w:tplc="2476336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A84B8D"/>
    <w:multiLevelType w:val="hybridMultilevel"/>
    <w:tmpl w:val="37761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4D03E8"/>
    <w:multiLevelType w:val="hybridMultilevel"/>
    <w:tmpl w:val="FD5A0748"/>
    <w:lvl w:ilvl="0" w:tplc="9C0C174C">
      <w:start w:val="1"/>
      <w:numFmt w:val="bullet"/>
      <w:lvlText w:val=""/>
      <w:lvlJc w:val="left"/>
      <w:pPr>
        <w:tabs>
          <w:tab w:val="num" w:pos="720"/>
        </w:tabs>
        <w:ind w:left="720" w:hanging="360"/>
      </w:pPr>
      <w:rPr>
        <w:rFonts w:ascii="Wingdings" w:hAnsi="Wingdings" w:hint="default"/>
      </w:rPr>
    </w:lvl>
    <w:lvl w:ilvl="1" w:tplc="220456A0" w:tentative="1">
      <w:start w:val="1"/>
      <w:numFmt w:val="bullet"/>
      <w:lvlText w:val=""/>
      <w:lvlJc w:val="left"/>
      <w:pPr>
        <w:tabs>
          <w:tab w:val="num" w:pos="1440"/>
        </w:tabs>
        <w:ind w:left="1440" w:hanging="360"/>
      </w:pPr>
      <w:rPr>
        <w:rFonts w:ascii="Wingdings" w:hAnsi="Wingdings" w:hint="default"/>
      </w:rPr>
    </w:lvl>
    <w:lvl w:ilvl="2" w:tplc="ABC2A7C2">
      <w:start w:val="1"/>
      <w:numFmt w:val="bullet"/>
      <w:lvlText w:val=""/>
      <w:lvlJc w:val="left"/>
      <w:pPr>
        <w:tabs>
          <w:tab w:val="num" w:pos="2160"/>
        </w:tabs>
        <w:ind w:left="2160" w:hanging="360"/>
      </w:pPr>
      <w:rPr>
        <w:rFonts w:ascii="Wingdings" w:hAnsi="Wingdings" w:hint="default"/>
      </w:rPr>
    </w:lvl>
    <w:lvl w:ilvl="3" w:tplc="51EE9F2C" w:tentative="1">
      <w:start w:val="1"/>
      <w:numFmt w:val="bullet"/>
      <w:lvlText w:val=""/>
      <w:lvlJc w:val="left"/>
      <w:pPr>
        <w:tabs>
          <w:tab w:val="num" w:pos="2880"/>
        </w:tabs>
        <w:ind w:left="2880" w:hanging="360"/>
      </w:pPr>
      <w:rPr>
        <w:rFonts w:ascii="Wingdings" w:hAnsi="Wingdings" w:hint="default"/>
      </w:rPr>
    </w:lvl>
    <w:lvl w:ilvl="4" w:tplc="C55E2EEC" w:tentative="1">
      <w:start w:val="1"/>
      <w:numFmt w:val="bullet"/>
      <w:lvlText w:val=""/>
      <w:lvlJc w:val="left"/>
      <w:pPr>
        <w:tabs>
          <w:tab w:val="num" w:pos="3600"/>
        </w:tabs>
        <w:ind w:left="3600" w:hanging="360"/>
      </w:pPr>
      <w:rPr>
        <w:rFonts w:ascii="Wingdings" w:hAnsi="Wingdings" w:hint="default"/>
      </w:rPr>
    </w:lvl>
    <w:lvl w:ilvl="5" w:tplc="90069A9A" w:tentative="1">
      <w:start w:val="1"/>
      <w:numFmt w:val="bullet"/>
      <w:lvlText w:val=""/>
      <w:lvlJc w:val="left"/>
      <w:pPr>
        <w:tabs>
          <w:tab w:val="num" w:pos="4320"/>
        </w:tabs>
        <w:ind w:left="4320" w:hanging="360"/>
      </w:pPr>
      <w:rPr>
        <w:rFonts w:ascii="Wingdings" w:hAnsi="Wingdings" w:hint="default"/>
      </w:rPr>
    </w:lvl>
    <w:lvl w:ilvl="6" w:tplc="AD7E64AE" w:tentative="1">
      <w:start w:val="1"/>
      <w:numFmt w:val="bullet"/>
      <w:lvlText w:val=""/>
      <w:lvlJc w:val="left"/>
      <w:pPr>
        <w:tabs>
          <w:tab w:val="num" w:pos="5040"/>
        </w:tabs>
        <w:ind w:left="5040" w:hanging="360"/>
      </w:pPr>
      <w:rPr>
        <w:rFonts w:ascii="Wingdings" w:hAnsi="Wingdings" w:hint="default"/>
      </w:rPr>
    </w:lvl>
    <w:lvl w:ilvl="7" w:tplc="DCF66922" w:tentative="1">
      <w:start w:val="1"/>
      <w:numFmt w:val="bullet"/>
      <w:lvlText w:val=""/>
      <w:lvlJc w:val="left"/>
      <w:pPr>
        <w:tabs>
          <w:tab w:val="num" w:pos="5760"/>
        </w:tabs>
        <w:ind w:left="5760" w:hanging="360"/>
      </w:pPr>
      <w:rPr>
        <w:rFonts w:ascii="Wingdings" w:hAnsi="Wingdings" w:hint="default"/>
      </w:rPr>
    </w:lvl>
    <w:lvl w:ilvl="8" w:tplc="D75466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A9484C"/>
    <w:multiLevelType w:val="hybridMultilevel"/>
    <w:tmpl w:val="927AB9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10771C2"/>
    <w:multiLevelType w:val="hybridMultilevel"/>
    <w:tmpl w:val="BAFCFB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79978D3"/>
    <w:multiLevelType w:val="hybridMultilevel"/>
    <w:tmpl w:val="04C080DA"/>
    <w:lvl w:ilvl="0" w:tplc="AA82A908">
      <w:start w:val="1"/>
      <w:numFmt w:val="bullet"/>
      <w:lvlText w:val="•"/>
      <w:lvlJc w:val="left"/>
      <w:pPr>
        <w:tabs>
          <w:tab w:val="num" w:pos="720"/>
        </w:tabs>
        <w:ind w:left="720" w:hanging="360"/>
      </w:pPr>
      <w:rPr>
        <w:rFonts w:ascii="Arial" w:hAnsi="Arial" w:hint="default"/>
      </w:rPr>
    </w:lvl>
    <w:lvl w:ilvl="1" w:tplc="3314F3C8" w:tentative="1">
      <w:start w:val="1"/>
      <w:numFmt w:val="bullet"/>
      <w:lvlText w:val="•"/>
      <w:lvlJc w:val="left"/>
      <w:pPr>
        <w:tabs>
          <w:tab w:val="num" w:pos="1440"/>
        </w:tabs>
        <w:ind w:left="1440" w:hanging="360"/>
      </w:pPr>
      <w:rPr>
        <w:rFonts w:ascii="Arial" w:hAnsi="Arial" w:hint="default"/>
      </w:rPr>
    </w:lvl>
    <w:lvl w:ilvl="2" w:tplc="CF1C20FE" w:tentative="1">
      <w:start w:val="1"/>
      <w:numFmt w:val="bullet"/>
      <w:lvlText w:val="•"/>
      <w:lvlJc w:val="left"/>
      <w:pPr>
        <w:tabs>
          <w:tab w:val="num" w:pos="2160"/>
        </w:tabs>
        <w:ind w:left="2160" w:hanging="360"/>
      </w:pPr>
      <w:rPr>
        <w:rFonts w:ascii="Arial" w:hAnsi="Arial" w:hint="default"/>
      </w:rPr>
    </w:lvl>
    <w:lvl w:ilvl="3" w:tplc="F19EE194" w:tentative="1">
      <w:start w:val="1"/>
      <w:numFmt w:val="bullet"/>
      <w:lvlText w:val="•"/>
      <w:lvlJc w:val="left"/>
      <w:pPr>
        <w:tabs>
          <w:tab w:val="num" w:pos="2880"/>
        </w:tabs>
        <w:ind w:left="2880" w:hanging="360"/>
      </w:pPr>
      <w:rPr>
        <w:rFonts w:ascii="Arial" w:hAnsi="Arial" w:hint="default"/>
      </w:rPr>
    </w:lvl>
    <w:lvl w:ilvl="4" w:tplc="7FBE3F42" w:tentative="1">
      <w:start w:val="1"/>
      <w:numFmt w:val="bullet"/>
      <w:lvlText w:val="•"/>
      <w:lvlJc w:val="left"/>
      <w:pPr>
        <w:tabs>
          <w:tab w:val="num" w:pos="3600"/>
        </w:tabs>
        <w:ind w:left="3600" w:hanging="360"/>
      </w:pPr>
      <w:rPr>
        <w:rFonts w:ascii="Arial" w:hAnsi="Arial" w:hint="default"/>
      </w:rPr>
    </w:lvl>
    <w:lvl w:ilvl="5" w:tplc="56E891A4" w:tentative="1">
      <w:start w:val="1"/>
      <w:numFmt w:val="bullet"/>
      <w:lvlText w:val="•"/>
      <w:lvlJc w:val="left"/>
      <w:pPr>
        <w:tabs>
          <w:tab w:val="num" w:pos="4320"/>
        </w:tabs>
        <w:ind w:left="4320" w:hanging="360"/>
      </w:pPr>
      <w:rPr>
        <w:rFonts w:ascii="Arial" w:hAnsi="Arial" w:hint="default"/>
      </w:rPr>
    </w:lvl>
    <w:lvl w:ilvl="6" w:tplc="AF1EC27C" w:tentative="1">
      <w:start w:val="1"/>
      <w:numFmt w:val="bullet"/>
      <w:lvlText w:val="•"/>
      <w:lvlJc w:val="left"/>
      <w:pPr>
        <w:tabs>
          <w:tab w:val="num" w:pos="5040"/>
        </w:tabs>
        <w:ind w:left="5040" w:hanging="360"/>
      </w:pPr>
      <w:rPr>
        <w:rFonts w:ascii="Arial" w:hAnsi="Arial" w:hint="default"/>
      </w:rPr>
    </w:lvl>
    <w:lvl w:ilvl="7" w:tplc="C3227BB0" w:tentative="1">
      <w:start w:val="1"/>
      <w:numFmt w:val="bullet"/>
      <w:lvlText w:val="•"/>
      <w:lvlJc w:val="left"/>
      <w:pPr>
        <w:tabs>
          <w:tab w:val="num" w:pos="5760"/>
        </w:tabs>
        <w:ind w:left="5760" w:hanging="360"/>
      </w:pPr>
      <w:rPr>
        <w:rFonts w:ascii="Arial" w:hAnsi="Arial" w:hint="default"/>
      </w:rPr>
    </w:lvl>
    <w:lvl w:ilvl="8" w:tplc="B03EB6D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8D25A64"/>
    <w:multiLevelType w:val="hybridMultilevel"/>
    <w:tmpl w:val="0E482190"/>
    <w:lvl w:ilvl="0" w:tplc="EF6C9434">
      <w:start w:val="1"/>
      <w:numFmt w:val="bullet"/>
      <w:lvlText w:val="–"/>
      <w:lvlJc w:val="left"/>
      <w:pPr>
        <w:tabs>
          <w:tab w:val="num" w:pos="720"/>
        </w:tabs>
        <w:ind w:left="720" w:hanging="360"/>
      </w:pPr>
      <w:rPr>
        <w:rFonts w:ascii="Arial" w:hAnsi="Arial" w:hint="default"/>
      </w:rPr>
    </w:lvl>
    <w:lvl w:ilvl="1" w:tplc="2C7E64E0">
      <w:start w:val="1"/>
      <w:numFmt w:val="bullet"/>
      <w:lvlText w:val="–"/>
      <w:lvlJc w:val="left"/>
      <w:pPr>
        <w:tabs>
          <w:tab w:val="num" w:pos="1440"/>
        </w:tabs>
        <w:ind w:left="1440" w:hanging="360"/>
      </w:pPr>
      <w:rPr>
        <w:rFonts w:ascii="Arial" w:hAnsi="Arial" w:hint="default"/>
      </w:rPr>
    </w:lvl>
    <w:lvl w:ilvl="2" w:tplc="6C64987A" w:tentative="1">
      <w:start w:val="1"/>
      <w:numFmt w:val="bullet"/>
      <w:lvlText w:val="–"/>
      <w:lvlJc w:val="left"/>
      <w:pPr>
        <w:tabs>
          <w:tab w:val="num" w:pos="2160"/>
        </w:tabs>
        <w:ind w:left="2160" w:hanging="360"/>
      </w:pPr>
      <w:rPr>
        <w:rFonts w:ascii="Arial" w:hAnsi="Arial" w:hint="default"/>
      </w:rPr>
    </w:lvl>
    <w:lvl w:ilvl="3" w:tplc="2C10ADC0" w:tentative="1">
      <w:start w:val="1"/>
      <w:numFmt w:val="bullet"/>
      <w:lvlText w:val="–"/>
      <w:lvlJc w:val="left"/>
      <w:pPr>
        <w:tabs>
          <w:tab w:val="num" w:pos="2880"/>
        </w:tabs>
        <w:ind w:left="2880" w:hanging="360"/>
      </w:pPr>
      <w:rPr>
        <w:rFonts w:ascii="Arial" w:hAnsi="Arial" w:hint="default"/>
      </w:rPr>
    </w:lvl>
    <w:lvl w:ilvl="4" w:tplc="14D8F696" w:tentative="1">
      <w:start w:val="1"/>
      <w:numFmt w:val="bullet"/>
      <w:lvlText w:val="–"/>
      <w:lvlJc w:val="left"/>
      <w:pPr>
        <w:tabs>
          <w:tab w:val="num" w:pos="3600"/>
        </w:tabs>
        <w:ind w:left="3600" w:hanging="360"/>
      </w:pPr>
      <w:rPr>
        <w:rFonts w:ascii="Arial" w:hAnsi="Arial" w:hint="default"/>
      </w:rPr>
    </w:lvl>
    <w:lvl w:ilvl="5" w:tplc="9970FA9E" w:tentative="1">
      <w:start w:val="1"/>
      <w:numFmt w:val="bullet"/>
      <w:lvlText w:val="–"/>
      <w:lvlJc w:val="left"/>
      <w:pPr>
        <w:tabs>
          <w:tab w:val="num" w:pos="4320"/>
        </w:tabs>
        <w:ind w:left="4320" w:hanging="360"/>
      </w:pPr>
      <w:rPr>
        <w:rFonts w:ascii="Arial" w:hAnsi="Arial" w:hint="default"/>
      </w:rPr>
    </w:lvl>
    <w:lvl w:ilvl="6" w:tplc="0E94B7E6" w:tentative="1">
      <w:start w:val="1"/>
      <w:numFmt w:val="bullet"/>
      <w:lvlText w:val="–"/>
      <w:lvlJc w:val="left"/>
      <w:pPr>
        <w:tabs>
          <w:tab w:val="num" w:pos="5040"/>
        </w:tabs>
        <w:ind w:left="5040" w:hanging="360"/>
      </w:pPr>
      <w:rPr>
        <w:rFonts w:ascii="Arial" w:hAnsi="Arial" w:hint="default"/>
      </w:rPr>
    </w:lvl>
    <w:lvl w:ilvl="7" w:tplc="658C48C6" w:tentative="1">
      <w:start w:val="1"/>
      <w:numFmt w:val="bullet"/>
      <w:lvlText w:val="–"/>
      <w:lvlJc w:val="left"/>
      <w:pPr>
        <w:tabs>
          <w:tab w:val="num" w:pos="5760"/>
        </w:tabs>
        <w:ind w:left="5760" w:hanging="360"/>
      </w:pPr>
      <w:rPr>
        <w:rFonts w:ascii="Arial" w:hAnsi="Arial" w:hint="default"/>
      </w:rPr>
    </w:lvl>
    <w:lvl w:ilvl="8" w:tplc="5816C77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04063F"/>
    <w:multiLevelType w:val="hybridMultilevel"/>
    <w:tmpl w:val="911C55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C161D19"/>
    <w:multiLevelType w:val="hybridMultilevel"/>
    <w:tmpl w:val="1396D98A"/>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6" w15:restartNumberingAfterBreak="0">
    <w:nsid w:val="4E0719B0"/>
    <w:multiLevelType w:val="hybridMultilevel"/>
    <w:tmpl w:val="525ABAD4"/>
    <w:lvl w:ilvl="0" w:tplc="E362D142">
      <w:start w:val="1"/>
      <w:numFmt w:val="bullet"/>
      <w:lvlText w:val="•"/>
      <w:lvlJc w:val="left"/>
      <w:pPr>
        <w:tabs>
          <w:tab w:val="num" w:pos="720"/>
        </w:tabs>
        <w:ind w:left="720" w:hanging="360"/>
      </w:pPr>
      <w:rPr>
        <w:rFonts w:ascii="Arial" w:hAnsi="Arial" w:hint="default"/>
      </w:rPr>
    </w:lvl>
    <w:lvl w:ilvl="1" w:tplc="747071B8" w:tentative="1">
      <w:start w:val="1"/>
      <w:numFmt w:val="bullet"/>
      <w:lvlText w:val="•"/>
      <w:lvlJc w:val="left"/>
      <w:pPr>
        <w:tabs>
          <w:tab w:val="num" w:pos="1440"/>
        </w:tabs>
        <w:ind w:left="1440" w:hanging="360"/>
      </w:pPr>
      <w:rPr>
        <w:rFonts w:ascii="Arial" w:hAnsi="Arial" w:hint="default"/>
      </w:rPr>
    </w:lvl>
    <w:lvl w:ilvl="2" w:tplc="1786CE96" w:tentative="1">
      <w:start w:val="1"/>
      <w:numFmt w:val="bullet"/>
      <w:lvlText w:val="•"/>
      <w:lvlJc w:val="left"/>
      <w:pPr>
        <w:tabs>
          <w:tab w:val="num" w:pos="2160"/>
        </w:tabs>
        <w:ind w:left="2160" w:hanging="360"/>
      </w:pPr>
      <w:rPr>
        <w:rFonts w:ascii="Arial" w:hAnsi="Arial" w:hint="default"/>
      </w:rPr>
    </w:lvl>
    <w:lvl w:ilvl="3" w:tplc="CEB8EB06" w:tentative="1">
      <w:start w:val="1"/>
      <w:numFmt w:val="bullet"/>
      <w:lvlText w:val="•"/>
      <w:lvlJc w:val="left"/>
      <w:pPr>
        <w:tabs>
          <w:tab w:val="num" w:pos="2880"/>
        </w:tabs>
        <w:ind w:left="2880" w:hanging="360"/>
      </w:pPr>
      <w:rPr>
        <w:rFonts w:ascii="Arial" w:hAnsi="Arial" w:hint="default"/>
      </w:rPr>
    </w:lvl>
    <w:lvl w:ilvl="4" w:tplc="EF5096CA" w:tentative="1">
      <w:start w:val="1"/>
      <w:numFmt w:val="bullet"/>
      <w:lvlText w:val="•"/>
      <w:lvlJc w:val="left"/>
      <w:pPr>
        <w:tabs>
          <w:tab w:val="num" w:pos="3600"/>
        </w:tabs>
        <w:ind w:left="3600" w:hanging="360"/>
      </w:pPr>
      <w:rPr>
        <w:rFonts w:ascii="Arial" w:hAnsi="Arial" w:hint="default"/>
      </w:rPr>
    </w:lvl>
    <w:lvl w:ilvl="5" w:tplc="299A87AE" w:tentative="1">
      <w:start w:val="1"/>
      <w:numFmt w:val="bullet"/>
      <w:lvlText w:val="•"/>
      <w:lvlJc w:val="left"/>
      <w:pPr>
        <w:tabs>
          <w:tab w:val="num" w:pos="4320"/>
        </w:tabs>
        <w:ind w:left="4320" w:hanging="360"/>
      </w:pPr>
      <w:rPr>
        <w:rFonts w:ascii="Arial" w:hAnsi="Arial" w:hint="default"/>
      </w:rPr>
    </w:lvl>
    <w:lvl w:ilvl="6" w:tplc="9E4078FC" w:tentative="1">
      <w:start w:val="1"/>
      <w:numFmt w:val="bullet"/>
      <w:lvlText w:val="•"/>
      <w:lvlJc w:val="left"/>
      <w:pPr>
        <w:tabs>
          <w:tab w:val="num" w:pos="5040"/>
        </w:tabs>
        <w:ind w:left="5040" w:hanging="360"/>
      </w:pPr>
      <w:rPr>
        <w:rFonts w:ascii="Arial" w:hAnsi="Arial" w:hint="default"/>
      </w:rPr>
    </w:lvl>
    <w:lvl w:ilvl="7" w:tplc="C964B8E4" w:tentative="1">
      <w:start w:val="1"/>
      <w:numFmt w:val="bullet"/>
      <w:lvlText w:val="•"/>
      <w:lvlJc w:val="left"/>
      <w:pPr>
        <w:tabs>
          <w:tab w:val="num" w:pos="5760"/>
        </w:tabs>
        <w:ind w:left="5760" w:hanging="360"/>
      </w:pPr>
      <w:rPr>
        <w:rFonts w:ascii="Arial" w:hAnsi="Arial" w:hint="default"/>
      </w:rPr>
    </w:lvl>
    <w:lvl w:ilvl="8" w:tplc="83A4C76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F7D3657"/>
    <w:multiLevelType w:val="multilevel"/>
    <w:tmpl w:val="F06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70913"/>
    <w:multiLevelType w:val="hybridMultilevel"/>
    <w:tmpl w:val="BB1E000A"/>
    <w:lvl w:ilvl="0" w:tplc="01B4A5A8">
      <w:start w:val="1"/>
      <w:numFmt w:val="bullet"/>
      <w:lvlText w:val="o"/>
      <w:lvlJc w:val="left"/>
      <w:pPr>
        <w:tabs>
          <w:tab w:val="num" w:pos="720"/>
        </w:tabs>
        <w:ind w:left="720" w:hanging="360"/>
      </w:pPr>
      <w:rPr>
        <w:rFonts w:ascii="Courier New" w:hAnsi="Courier New" w:hint="default"/>
      </w:rPr>
    </w:lvl>
    <w:lvl w:ilvl="1" w:tplc="9E6AB37C" w:tentative="1">
      <w:start w:val="1"/>
      <w:numFmt w:val="bullet"/>
      <w:lvlText w:val="o"/>
      <w:lvlJc w:val="left"/>
      <w:pPr>
        <w:tabs>
          <w:tab w:val="num" w:pos="1440"/>
        </w:tabs>
        <w:ind w:left="1440" w:hanging="360"/>
      </w:pPr>
      <w:rPr>
        <w:rFonts w:ascii="Courier New" w:hAnsi="Courier New" w:hint="default"/>
      </w:rPr>
    </w:lvl>
    <w:lvl w:ilvl="2" w:tplc="121C3FF6">
      <w:start w:val="1"/>
      <w:numFmt w:val="bullet"/>
      <w:lvlText w:val="o"/>
      <w:lvlJc w:val="left"/>
      <w:pPr>
        <w:tabs>
          <w:tab w:val="num" w:pos="2160"/>
        </w:tabs>
        <w:ind w:left="2160" w:hanging="360"/>
      </w:pPr>
      <w:rPr>
        <w:rFonts w:ascii="Courier New" w:hAnsi="Courier New" w:hint="default"/>
      </w:rPr>
    </w:lvl>
    <w:lvl w:ilvl="3" w:tplc="27B0DA98" w:tentative="1">
      <w:start w:val="1"/>
      <w:numFmt w:val="bullet"/>
      <w:lvlText w:val="o"/>
      <w:lvlJc w:val="left"/>
      <w:pPr>
        <w:tabs>
          <w:tab w:val="num" w:pos="2880"/>
        </w:tabs>
        <w:ind w:left="2880" w:hanging="360"/>
      </w:pPr>
      <w:rPr>
        <w:rFonts w:ascii="Courier New" w:hAnsi="Courier New" w:hint="default"/>
      </w:rPr>
    </w:lvl>
    <w:lvl w:ilvl="4" w:tplc="A3BAA402" w:tentative="1">
      <w:start w:val="1"/>
      <w:numFmt w:val="bullet"/>
      <w:lvlText w:val="o"/>
      <w:lvlJc w:val="left"/>
      <w:pPr>
        <w:tabs>
          <w:tab w:val="num" w:pos="3600"/>
        </w:tabs>
        <w:ind w:left="3600" w:hanging="360"/>
      </w:pPr>
      <w:rPr>
        <w:rFonts w:ascii="Courier New" w:hAnsi="Courier New" w:hint="default"/>
      </w:rPr>
    </w:lvl>
    <w:lvl w:ilvl="5" w:tplc="7BF4BD92" w:tentative="1">
      <w:start w:val="1"/>
      <w:numFmt w:val="bullet"/>
      <w:lvlText w:val="o"/>
      <w:lvlJc w:val="left"/>
      <w:pPr>
        <w:tabs>
          <w:tab w:val="num" w:pos="4320"/>
        </w:tabs>
        <w:ind w:left="4320" w:hanging="360"/>
      </w:pPr>
      <w:rPr>
        <w:rFonts w:ascii="Courier New" w:hAnsi="Courier New" w:hint="default"/>
      </w:rPr>
    </w:lvl>
    <w:lvl w:ilvl="6" w:tplc="007AAD92" w:tentative="1">
      <w:start w:val="1"/>
      <w:numFmt w:val="bullet"/>
      <w:lvlText w:val="o"/>
      <w:lvlJc w:val="left"/>
      <w:pPr>
        <w:tabs>
          <w:tab w:val="num" w:pos="5040"/>
        </w:tabs>
        <w:ind w:left="5040" w:hanging="360"/>
      </w:pPr>
      <w:rPr>
        <w:rFonts w:ascii="Courier New" w:hAnsi="Courier New" w:hint="default"/>
      </w:rPr>
    </w:lvl>
    <w:lvl w:ilvl="7" w:tplc="31CA8258" w:tentative="1">
      <w:start w:val="1"/>
      <w:numFmt w:val="bullet"/>
      <w:lvlText w:val="o"/>
      <w:lvlJc w:val="left"/>
      <w:pPr>
        <w:tabs>
          <w:tab w:val="num" w:pos="5760"/>
        </w:tabs>
        <w:ind w:left="5760" w:hanging="360"/>
      </w:pPr>
      <w:rPr>
        <w:rFonts w:ascii="Courier New" w:hAnsi="Courier New" w:hint="default"/>
      </w:rPr>
    </w:lvl>
    <w:lvl w:ilvl="8" w:tplc="0F9AC736" w:tentative="1">
      <w:start w:val="1"/>
      <w:numFmt w:val="bullet"/>
      <w:lvlText w:val="o"/>
      <w:lvlJc w:val="left"/>
      <w:pPr>
        <w:tabs>
          <w:tab w:val="num" w:pos="6480"/>
        </w:tabs>
        <w:ind w:left="6480" w:hanging="360"/>
      </w:pPr>
      <w:rPr>
        <w:rFonts w:ascii="Courier New" w:hAnsi="Courier New" w:hint="default"/>
      </w:rPr>
    </w:lvl>
  </w:abstractNum>
  <w:abstractNum w:abstractNumId="29" w15:restartNumberingAfterBreak="0">
    <w:nsid w:val="4FF52A4A"/>
    <w:multiLevelType w:val="hybridMultilevel"/>
    <w:tmpl w:val="3BD4C33C"/>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0" w15:restartNumberingAfterBreak="0">
    <w:nsid w:val="511B3C6F"/>
    <w:multiLevelType w:val="hybridMultilevel"/>
    <w:tmpl w:val="5FEC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206348"/>
    <w:multiLevelType w:val="hybridMultilevel"/>
    <w:tmpl w:val="892867D4"/>
    <w:lvl w:ilvl="0" w:tplc="0809000F">
      <w:start w:val="1"/>
      <w:numFmt w:val="decimal"/>
      <w:lvlText w:val="%1."/>
      <w:lvlJc w:val="left"/>
      <w:pPr>
        <w:ind w:left="360" w:hanging="360"/>
      </w:pPr>
      <w:rPr>
        <w:rFonts w:hint="default"/>
        <w:w w:val="100"/>
        <w:sz w:val="22"/>
        <w:szCs w:val="22"/>
        <w:lang w:val="cs-CZ" w:eastAsia="cs-CZ" w:bidi="cs-CZ"/>
      </w:rPr>
    </w:lvl>
    <w:lvl w:ilvl="1" w:tplc="0809000F">
      <w:start w:val="1"/>
      <w:numFmt w:val="decimal"/>
      <w:lvlText w:val="%2."/>
      <w:lvlJc w:val="left"/>
      <w:pPr>
        <w:ind w:left="832" w:hanging="360"/>
      </w:pPr>
      <w:rPr>
        <w:rFonts w:hint="default"/>
        <w:w w:val="100"/>
        <w:sz w:val="22"/>
        <w:szCs w:val="22"/>
        <w:lang w:val="cs-CZ" w:eastAsia="cs-CZ" w:bidi="cs-CZ"/>
      </w:rPr>
    </w:lvl>
    <w:lvl w:ilvl="2" w:tplc="2A3E0CEA">
      <w:numFmt w:val="bullet"/>
      <w:lvlText w:val="o"/>
      <w:lvlJc w:val="left"/>
      <w:pPr>
        <w:ind w:left="1552" w:hanging="360"/>
      </w:pPr>
      <w:rPr>
        <w:rFonts w:ascii="Courier New" w:eastAsia="Courier New" w:hAnsi="Courier New" w:cs="Courier New" w:hint="default"/>
        <w:w w:val="100"/>
        <w:sz w:val="22"/>
        <w:szCs w:val="22"/>
        <w:lang w:val="cs-CZ" w:eastAsia="cs-CZ" w:bidi="cs-CZ"/>
      </w:rPr>
    </w:lvl>
    <w:lvl w:ilvl="3" w:tplc="EF9012AC">
      <w:numFmt w:val="bullet"/>
      <w:lvlText w:val=""/>
      <w:lvlJc w:val="left"/>
      <w:pPr>
        <w:ind w:left="2272" w:hanging="360"/>
      </w:pPr>
      <w:rPr>
        <w:rFonts w:ascii="Wingdings" w:eastAsia="Wingdings" w:hAnsi="Wingdings" w:cs="Wingdings" w:hint="default"/>
        <w:w w:val="100"/>
        <w:sz w:val="22"/>
        <w:szCs w:val="22"/>
        <w:lang w:val="cs-CZ" w:eastAsia="cs-CZ" w:bidi="cs-CZ"/>
      </w:rPr>
    </w:lvl>
    <w:lvl w:ilvl="4" w:tplc="B74A0F38">
      <w:numFmt w:val="bullet"/>
      <w:lvlText w:val=""/>
      <w:lvlJc w:val="left"/>
      <w:pPr>
        <w:ind w:left="2993" w:hanging="360"/>
      </w:pPr>
      <w:rPr>
        <w:rFonts w:ascii="Symbol" w:eastAsia="Symbol" w:hAnsi="Symbol" w:cs="Symbol" w:hint="default"/>
        <w:w w:val="100"/>
        <w:sz w:val="22"/>
        <w:szCs w:val="22"/>
        <w:lang w:val="cs-CZ" w:eastAsia="cs-CZ" w:bidi="cs-CZ"/>
      </w:rPr>
    </w:lvl>
    <w:lvl w:ilvl="5" w:tplc="19621518">
      <w:numFmt w:val="bullet"/>
      <w:lvlText w:val="•"/>
      <w:lvlJc w:val="left"/>
      <w:pPr>
        <w:ind w:left="3917" w:hanging="360"/>
      </w:pPr>
      <w:rPr>
        <w:rFonts w:hint="default"/>
        <w:lang w:val="cs-CZ" w:eastAsia="cs-CZ" w:bidi="cs-CZ"/>
      </w:rPr>
    </w:lvl>
    <w:lvl w:ilvl="6" w:tplc="9236953E">
      <w:numFmt w:val="bullet"/>
      <w:lvlText w:val="•"/>
      <w:lvlJc w:val="left"/>
      <w:pPr>
        <w:ind w:left="4843" w:hanging="360"/>
      </w:pPr>
      <w:rPr>
        <w:rFonts w:hint="default"/>
        <w:lang w:val="cs-CZ" w:eastAsia="cs-CZ" w:bidi="cs-CZ"/>
      </w:rPr>
    </w:lvl>
    <w:lvl w:ilvl="7" w:tplc="E6780A92">
      <w:numFmt w:val="bullet"/>
      <w:lvlText w:val="•"/>
      <w:lvlJc w:val="left"/>
      <w:pPr>
        <w:ind w:left="5769" w:hanging="360"/>
      </w:pPr>
      <w:rPr>
        <w:rFonts w:hint="default"/>
        <w:lang w:val="cs-CZ" w:eastAsia="cs-CZ" w:bidi="cs-CZ"/>
      </w:rPr>
    </w:lvl>
    <w:lvl w:ilvl="8" w:tplc="EF6EEAE4">
      <w:numFmt w:val="bullet"/>
      <w:lvlText w:val="•"/>
      <w:lvlJc w:val="left"/>
      <w:pPr>
        <w:ind w:left="6695" w:hanging="360"/>
      </w:pPr>
      <w:rPr>
        <w:rFonts w:hint="default"/>
        <w:lang w:val="cs-CZ" w:eastAsia="cs-CZ" w:bidi="cs-CZ"/>
      </w:rPr>
    </w:lvl>
  </w:abstractNum>
  <w:abstractNum w:abstractNumId="32" w15:restartNumberingAfterBreak="0">
    <w:nsid w:val="579F3CFB"/>
    <w:multiLevelType w:val="hybridMultilevel"/>
    <w:tmpl w:val="D114A0E4"/>
    <w:lvl w:ilvl="0" w:tplc="C400C8D4">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DF09E4"/>
    <w:multiLevelType w:val="hybridMultilevel"/>
    <w:tmpl w:val="61FC8686"/>
    <w:lvl w:ilvl="0" w:tplc="34981FF0">
      <w:start w:val="1"/>
      <w:numFmt w:val="bullet"/>
      <w:lvlText w:val="–"/>
      <w:lvlJc w:val="left"/>
      <w:pPr>
        <w:tabs>
          <w:tab w:val="num" w:pos="720"/>
        </w:tabs>
        <w:ind w:left="720" w:hanging="360"/>
      </w:pPr>
      <w:rPr>
        <w:rFonts w:ascii="Arial" w:hAnsi="Arial" w:hint="default"/>
      </w:rPr>
    </w:lvl>
    <w:lvl w:ilvl="1" w:tplc="823E191A">
      <w:start w:val="1"/>
      <w:numFmt w:val="bullet"/>
      <w:lvlText w:val="–"/>
      <w:lvlJc w:val="left"/>
      <w:pPr>
        <w:tabs>
          <w:tab w:val="num" w:pos="1440"/>
        </w:tabs>
        <w:ind w:left="1440" w:hanging="360"/>
      </w:pPr>
      <w:rPr>
        <w:rFonts w:ascii="Arial" w:hAnsi="Arial" w:hint="default"/>
      </w:rPr>
    </w:lvl>
    <w:lvl w:ilvl="2" w:tplc="3C142908" w:tentative="1">
      <w:start w:val="1"/>
      <w:numFmt w:val="bullet"/>
      <w:lvlText w:val="–"/>
      <w:lvlJc w:val="left"/>
      <w:pPr>
        <w:tabs>
          <w:tab w:val="num" w:pos="2160"/>
        </w:tabs>
        <w:ind w:left="2160" w:hanging="360"/>
      </w:pPr>
      <w:rPr>
        <w:rFonts w:ascii="Arial" w:hAnsi="Arial" w:hint="default"/>
      </w:rPr>
    </w:lvl>
    <w:lvl w:ilvl="3" w:tplc="932812DA" w:tentative="1">
      <w:start w:val="1"/>
      <w:numFmt w:val="bullet"/>
      <w:lvlText w:val="–"/>
      <w:lvlJc w:val="left"/>
      <w:pPr>
        <w:tabs>
          <w:tab w:val="num" w:pos="2880"/>
        </w:tabs>
        <w:ind w:left="2880" w:hanging="360"/>
      </w:pPr>
      <w:rPr>
        <w:rFonts w:ascii="Arial" w:hAnsi="Arial" w:hint="default"/>
      </w:rPr>
    </w:lvl>
    <w:lvl w:ilvl="4" w:tplc="9CE207D8" w:tentative="1">
      <w:start w:val="1"/>
      <w:numFmt w:val="bullet"/>
      <w:lvlText w:val="–"/>
      <w:lvlJc w:val="left"/>
      <w:pPr>
        <w:tabs>
          <w:tab w:val="num" w:pos="3600"/>
        </w:tabs>
        <w:ind w:left="3600" w:hanging="360"/>
      </w:pPr>
      <w:rPr>
        <w:rFonts w:ascii="Arial" w:hAnsi="Arial" w:hint="default"/>
      </w:rPr>
    </w:lvl>
    <w:lvl w:ilvl="5" w:tplc="3B1CFCF4" w:tentative="1">
      <w:start w:val="1"/>
      <w:numFmt w:val="bullet"/>
      <w:lvlText w:val="–"/>
      <w:lvlJc w:val="left"/>
      <w:pPr>
        <w:tabs>
          <w:tab w:val="num" w:pos="4320"/>
        </w:tabs>
        <w:ind w:left="4320" w:hanging="360"/>
      </w:pPr>
      <w:rPr>
        <w:rFonts w:ascii="Arial" w:hAnsi="Arial" w:hint="default"/>
      </w:rPr>
    </w:lvl>
    <w:lvl w:ilvl="6" w:tplc="CFEAC2BA" w:tentative="1">
      <w:start w:val="1"/>
      <w:numFmt w:val="bullet"/>
      <w:lvlText w:val="–"/>
      <w:lvlJc w:val="left"/>
      <w:pPr>
        <w:tabs>
          <w:tab w:val="num" w:pos="5040"/>
        </w:tabs>
        <w:ind w:left="5040" w:hanging="360"/>
      </w:pPr>
      <w:rPr>
        <w:rFonts w:ascii="Arial" w:hAnsi="Arial" w:hint="default"/>
      </w:rPr>
    </w:lvl>
    <w:lvl w:ilvl="7" w:tplc="CF8A7AEE" w:tentative="1">
      <w:start w:val="1"/>
      <w:numFmt w:val="bullet"/>
      <w:lvlText w:val="–"/>
      <w:lvlJc w:val="left"/>
      <w:pPr>
        <w:tabs>
          <w:tab w:val="num" w:pos="5760"/>
        </w:tabs>
        <w:ind w:left="5760" w:hanging="360"/>
      </w:pPr>
      <w:rPr>
        <w:rFonts w:ascii="Arial" w:hAnsi="Arial" w:hint="default"/>
      </w:rPr>
    </w:lvl>
    <w:lvl w:ilvl="8" w:tplc="912E18F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E1A64B5"/>
    <w:multiLevelType w:val="hybridMultilevel"/>
    <w:tmpl w:val="97E494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63CF3716"/>
    <w:multiLevelType w:val="hybridMultilevel"/>
    <w:tmpl w:val="1012F55E"/>
    <w:lvl w:ilvl="0" w:tplc="AA82A908">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549638C"/>
    <w:multiLevelType w:val="hybridMultilevel"/>
    <w:tmpl w:val="BC9AF0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A383469"/>
    <w:multiLevelType w:val="hybridMultilevel"/>
    <w:tmpl w:val="50948FD8"/>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8" w15:restartNumberingAfterBreak="0">
    <w:nsid w:val="6B1E3433"/>
    <w:multiLevelType w:val="hybridMultilevel"/>
    <w:tmpl w:val="8D823C7C"/>
    <w:lvl w:ilvl="0" w:tplc="B7E436CC">
      <w:start w:val="1"/>
      <w:numFmt w:val="bullet"/>
      <w:lvlText w:val="–"/>
      <w:lvlJc w:val="left"/>
      <w:pPr>
        <w:tabs>
          <w:tab w:val="num" w:pos="720"/>
        </w:tabs>
        <w:ind w:left="720" w:hanging="360"/>
      </w:pPr>
      <w:rPr>
        <w:rFonts w:ascii="Arial" w:hAnsi="Arial" w:hint="default"/>
      </w:rPr>
    </w:lvl>
    <w:lvl w:ilvl="1" w:tplc="ACF609CE">
      <w:start w:val="1"/>
      <w:numFmt w:val="bullet"/>
      <w:lvlText w:val="–"/>
      <w:lvlJc w:val="left"/>
      <w:pPr>
        <w:tabs>
          <w:tab w:val="num" w:pos="1440"/>
        </w:tabs>
        <w:ind w:left="1440" w:hanging="360"/>
      </w:pPr>
      <w:rPr>
        <w:rFonts w:ascii="Arial" w:hAnsi="Arial" w:hint="default"/>
      </w:rPr>
    </w:lvl>
    <w:lvl w:ilvl="2" w:tplc="A6709250" w:tentative="1">
      <w:start w:val="1"/>
      <w:numFmt w:val="bullet"/>
      <w:lvlText w:val="–"/>
      <w:lvlJc w:val="left"/>
      <w:pPr>
        <w:tabs>
          <w:tab w:val="num" w:pos="2160"/>
        </w:tabs>
        <w:ind w:left="2160" w:hanging="360"/>
      </w:pPr>
      <w:rPr>
        <w:rFonts w:ascii="Arial" w:hAnsi="Arial" w:hint="default"/>
      </w:rPr>
    </w:lvl>
    <w:lvl w:ilvl="3" w:tplc="6B66AFE2" w:tentative="1">
      <w:start w:val="1"/>
      <w:numFmt w:val="bullet"/>
      <w:lvlText w:val="–"/>
      <w:lvlJc w:val="left"/>
      <w:pPr>
        <w:tabs>
          <w:tab w:val="num" w:pos="2880"/>
        </w:tabs>
        <w:ind w:left="2880" w:hanging="360"/>
      </w:pPr>
      <w:rPr>
        <w:rFonts w:ascii="Arial" w:hAnsi="Arial" w:hint="default"/>
      </w:rPr>
    </w:lvl>
    <w:lvl w:ilvl="4" w:tplc="20B8BEA6" w:tentative="1">
      <w:start w:val="1"/>
      <w:numFmt w:val="bullet"/>
      <w:lvlText w:val="–"/>
      <w:lvlJc w:val="left"/>
      <w:pPr>
        <w:tabs>
          <w:tab w:val="num" w:pos="3600"/>
        </w:tabs>
        <w:ind w:left="3600" w:hanging="360"/>
      </w:pPr>
      <w:rPr>
        <w:rFonts w:ascii="Arial" w:hAnsi="Arial" w:hint="default"/>
      </w:rPr>
    </w:lvl>
    <w:lvl w:ilvl="5" w:tplc="9398CECC" w:tentative="1">
      <w:start w:val="1"/>
      <w:numFmt w:val="bullet"/>
      <w:lvlText w:val="–"/>
      <w:lvlJc w:val="left"/>
      <w:pPr>
        <w:tabs>
          <w:tab w:val="num" w:pos="4320"/>
        </w:tabs>
        <w:ind w:left="4320" w:hanging="360"/>
      </w:pPr>
      <w:rPr>
        <w:rFonts w:ascii="Arial" w:hAnsi="Arial" w:hint="default"/>
      </w:rPr>
    </w:lvl>
    <w:lvl w:ilvl="6" w:tplc="F8F69382" w:tentative="1">
      <w:start w:val="1"/>
      <w:numFmt w:val="bullet"/>
      <w:lvlText w:val="–"/>
      <w:lvlJc w:val="left"/>
      <w:pPr>
        <w:tabs>
          <w:tab w:val="num" w:pos="5040"/>
        </w:tabs>
        <w:ind w:left="5040" w:hanging="360"/>
      </w:pPr>
      <w:rPr>
        <w:rFonts w:ascii="Arial" w:hAnsi="Arial" w:hint="default"/>
      </w:rPr>
    </w:lvl>
    <w:lvl w:ilvl="7" w:tplc="473060EC" w:tentative="1">
      <w:start w:val="1"/>
      <w:numFmt w:val="bullet"/>
      <w:lvlText w:val="–"/>
      <w:lvlJc w:val="left"/>
      <w:pPr>
        <w:tabs>
          <w:tab w:val="num" w:pos="5760"/>
        </w:tabs>
        <w:ind w:left="5760" w:hanging="360"/>
      </w:pPr>
      <w:rPr>
        <w:rFonts w:ascii="Arial" w:hAnsi="Arial" w:hint="default"/>
      </w:rPr>
    </w:lvl>
    <w:lvl w:ilvl="8" w:tplc="C458F58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B4163D3"/>
    <w:multiLevelType w:val="hybridMultilevel"/>
    <w:tmpl w:val="BEF2EA0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0" w15:restartNumberingAfterBreak="0">
    <w:nsid w:val="701D4769"/>
    <w:multiLevelType w:val="hybridMultilevel"/>
    <w:tmpl w:val="9A461E98"/>
    <w:lvl w:ilvl="0" w:tplc="0B703C14">
      <w:start w:val="1"/>
      <w:numFmt w:val="bullet"/>
      <w:lvlText w:val="–"/>
      <w:lvlJc w:val="left"/>
      <w:pPr>
        <w:tabs>
          <w:tab w:val="num" w:pos="720"/>
        </w:tabs>
        <w:ind w:left="720" w:hanging="360"/>
      </w:pPr>
      <w:rPr>
        <w:rFonts w:ascii="Arial" w:hAnsi="Arial" w:hint="default"/>
      </w:rPr>
    </w:lvl>
    <w:lvl w:ilvl="1" w:tplc="25DCB684">
      <w:start w:val="1"/>
      <w:numFmt w:val="bullet"/>
      <w:lvlText w:val="–"/>
      <w:lvlJc w:val="left"/>
      <w:pPr>
        <w:tabs>
          <w:tab w:val="num" w:pos="1440"/>
        </w:tabs>
        <w:ind w:left="1440" w:hanging="360"/>
      </w:pPr>
      <w:rPr>
        <w:rFonts w:ascii="Arial" w:hAnsi="Arial" w:hint="default"/>
      </w:rPr>
    </w:lvl>
    <w:lvl w:ilvl="2" w:tplc="65B8A148" w:tentative="1">
      <w:start w:val="1"/>
      <w:numFmt w:val="bullet"/>
      <w:lvlText w:val="–"/>
      <w:lvlJc w:val="left"/>
      <w:pPr>
        <w:tabs>
          <w:tab w:val="num" w:pos="2160"/>
        </w:tabs>
        <w:ind w:left="2160" w:hanging="360"/>
      </w:pPr>
      <w:rPr>
        <w:rFonts w:ascii="Arial" w:hAnsi="Arial" w:hint="default"/>
      </w:rPr>
    </w:lvl>
    <w:lvl w:ilvl="3" w:tplc="CF30216E" w:tentative="1">
      <w:start w:val="1"/>
      <w:numFmt w:val="bullet"/>
      <w:lvlText w:val="–"/>
      <w:lvlJc w:val="left"/>
      <w:pPr>
        <w:tabs>
          <w:tab w:val="num" w:pos="2880"/>
        </w:tabs>
        <w:ind w:left="2880" w:hanging="360"/>
      </w:pPr>
      <w:rPr>
        <w:rFonts w:ascii="Arial" w:hAnsi="Arial" w:hint="default"/>
      </w:rPr>
    </w:lvl>
    <w:lvl w:ilvl="4" w:tplc="DA70B544" w:tentative="1">
      <w:start w:val="1"/>
      <w:numFmt w:val="bullet"/>
      <w:lvlText w:val="–"/>
      <w:lvlJc w:val="left"/>
      <w:pPr>
        <w:tabs>
          <w:tab w:val="num" w:pos="3600"/>
        </w:tabs>
        <w:ind w:left="3600" w:hanging="360"/>
      </w:pPr>
      <w:rPr>
        <w:rFonts w:ascii="Arial" w:hAnsi="Arial" w:hint="default"/>
      </w:rPr>
    </w:lvl>
    <w:lvl w:ilvl="5" w:tplc="808AA0C4" w:tentative="1">
      <w:start w:val="1"/>
      <w:numFmt w:val="bullet"/>
      <w:lvlText w:val="–"/>
      <w:lvlJc w:val="left"/>
      <w:pPr>
        <w:tabs>
          <w:tab w:val="num" w:pos="4320"/>
        </w:tabs>
        <w:ind w:left="4320" w:hanging="360"/>
      </w:pPr>
      <w:rPr>
        <w:rFonts w:ascii="Arial" w:hAnsi="Arial" w:hint="default"/>
      </w:rPr>
    </w:lvl>
    <w:lvl w:ilvl="6" w:tplc="206C43F8" w:tentative="1">
      <w:start w:val="1"/>
      <w:numFmt w:val="bullet"/>
      <w:lvlText w:val="–"/>
      <w:lvlJc w:val="left"/>
      <w:pPr>
        <w:tabs>
          <w:tab w:val="num" w:pos="5040"/>
        </w:tabs>
        <w:ind w:left="5040" w:hanging="360"/>
      </w:pPr>
      <w:rPr>
        <w:rFonts w:ascii="Arial" w:hAnsi="Arial" w:hint="default"/>
      </w:rPr>
    </w:lvl>
    <w:lvl w:ilvl="7" w:tplc="F70636FC" w:tentative="1">
      <w:start w:val="1"/>
      <w:numFmt w:val="bullet"/>
      <w:lvlText w:val="–"/>
      <w:lvlJc w:val="left"/>
      <w:pPr>
        <w:tabs>
          <w:tab w:val="num" w:pos="5760"/>
        </w:tabs>
        <w:ind w:left="5760" w:hanging="360"/>
      </w:pPr>
      <w:rPr>
        <w:rFonts w:ascii="Arial" w:hAnsi="Arial" w:hint="default"/>
      </w:rPr>
    </w:lvl>
    <w:lvl w:ilvl="8" w:tplc="C400CDA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4B933FC"/>
    <w:multiLevelType w:val="hybridMultilevel"/>
    <w:tmpl w:val="FFDA077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2" w15:restartNumberingAfterBreak="0">
    <w:nsid w:val="754B7F29"/>
    <w:multiLevelType w:val="hybridMultilevel"/>
    <w:tmpl w:val="18E0B328"/>
    <w:lvl w:ilvl="0" w:tplc="A9349AD8">
      <w:start w:val="1"/>
      <w:numFmt w:val="bullet"/>
      <w:lvlText w:val="–"/>
      <w:lvlJc w:val="left"/>
      <w:pPr>
        <w:tabs>
          <w:tab w:val="num" w:pos="720"/>
        </w:tabs>
        <w:ind w:left="720" w:hanging="360"/>
      </w:pPr>
      <w:rPr>
        <w:rFonts w:ascii="Arial" w:hAnsi="Arial" w:hint="default"/>
      </w:rPr>
    </w:lvl>
    <w:lvl w:ilvl="1" w:tplc="D090C136">
      <w:start w:val="1"/>
      <w:numFmt w:val="bullet"/>
      <w:lvlText w:val="–"/>
      <w:lvlJc w:val="left"/>
      <w:pPr>
        <w:tabs>
          <w:tab w:val="num" w:pos="1440"/>
        </w:tabs>
        <w:ind w:left="1440" w:hanging="360"/>
      </w:pPr>
      <w:rPr>
        <w:rFonts w:ascii="Arial" w:hAnsi="Arial" w:hint="default"/>
      </w:rPr>
    </w:lvl>
    <w:lvl w:ilvl="2" w:tplc="A6128D6C" w:tentative="1">
      <w:start w:val="1"/>
      <w:numFmt w:val="bullet"/>
      <w:lvlText w:val="–"/>
      <w:lvlJc w:val="left"/>
      <w:pPr>
        <w:tabs>
          <w:tab w:val="num" w:pos="2160"/>
        </w:tabs>
        <w:ind w:left="2160" w:hanging="360"/>
      </w:pPr>
      <w:rPr>
        <w:rFonts w:ascii="Arial" w:hAnsi="Arial" w:hint="default"/>
      </w:rPr>
    </w:lvl>
    <w:lvl w:ilvl="3" w:tplc="09AE9560" w:tentative="1">
      <w:start w:val="1"/>
      <w:numFmt w:val="bullet"/>
      <w:lvlText w:val="–"/>
      <w:lvlJc w:val="left"/>
      <w:pPr>
        <w:tabs>
          <w:tab w:val="num" w:pos="2880"/>
        </w:tabs>
        <w:ind w:left="2880" w:hanging="360"/>
      </w:pPr>
      <w:rPr>
        <w:rFonts w:ascii="Arial" w:hAnsi="Arial" w:hint="default"/>
      </w:rPr>
    </w:lvl>
    <w:lvl w:ilvl="4" w:tplc="12743B00" w:tentative="1">
      <w:start w:val="1"/>
      <w:numFmt w:val="bullet"/>
      <w:lvlText w:val="–"/>
      <w:lvlJc w:val="left"/>
      <w:pPr>
        <w:tabs>
          <w:tab w:val="num" w:pos="3600"/>
        </w:tabs>
        <w:ind w:left="3600" w:hanging="360"/>
      </w:pPr>
      <w:rPr>
        <w:rFonts w:ascii="Arial" w:hAnsi="Arial" w:hint="default"/>
      </w:rPr>
    </w:lvl>
    <w:lvl w:ilvl="5" w:tplc="E13C5700" w:tentative="1">
      <w:start w:val="1"/>
      <w:numFmt w:val="bullet"/>
      <w:lvlText w:val="–"/>
      <w:lvlJc w:val="left"/>
      <w:pPr>
        <w:tabs>
          <w:tab w:val="num" w:pos="4320"/>
        </w:tabs>
        <w:ind w:left="4320" w:hanging="360"/>
      </w:pPr>
      <w:rPr>
        <w:rFonts w:ascii="Arial" w:hAnsi="Arial" w:hint="default"/>
      </w:rPr>
    </w:lvl>
    <w:lvl w:ilvl="6" w:tplc="073034CA" w:tentative="1">
      <w:start w:val="1"/>
      <w:numFmt w:val="bullet"/>
      <w:lvlText w:val="–"/>
      <w:lvlJc w:val="left"/>
      <w:pPr>
        <w:tabs>
          <w:tab w:val="num" w:pos="5040"/>
        </w:tabs>
        <w:ind w:left="5040" w:hanging="360"/>
      </w:pPr>
      <w:rPr>
        <w:rFonts w:ascii="Arial" w:hAnsi="Arial" w:hint="default"/>
      </w:rPr>
    </w:lvl>
    <w:lvl w:ilvl="7" w:tplc="B090051C" w:tentative="1">
      <w:start w:val="1"/>
      <w:numFmt w:val="bullet"/>
      <w:lvlText w:val="–"/>
      <w:lvlJc w:val="left"/>
      <w:pPr>
        <w:tabs>
          <w:tab w:val="num" w:pos="5760"/>
        </w:tabs>
        <w:ind w:left="5760" w:hanging="360"/>
      </w:pPr>
      <w:rPr>
        <w:rFonts w:ascii="Arial" w:hAnsi="Arial" w:hint="default"/>
      </w:rPr>
    </w:lvl>
    <w:lvl w:ilvl="8" w:tplc="5086B8A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C0B0688"/>
    <w:multiLevelType w:val="hybridMultilevel"/>
    <w:tmpl w:val="676AA61E"/>
    <w:lvl w:ilvl="0" w:tplc="5D7E2C1E">
      <w:start w:val="1"/>
      <w:numFmt w:val="bullet"/>
      <w:lvlText w:val="–"/>
      <w:lvlJc w:val="left"/>
      <w:pPr>
        <w:tabs>
          <w:tab w:val="num" w:pos="720"/>
        </w:tabs>
        <w:ind w:left="720" w:hanging="360"/>
      </w:pPr>
      <w:rPr>
        <w:rFonts w:ascii="Arial" w:hAnsi="Arial" w:hint="default"/>
      </w:rPr>
    </w:lvl>
    <w:lvl w:ilvl="1" w:tplc="FB22046A">
      <w:start w:val="1"/>
      <w:numFmt w:val="bullet"/>
      <w:lvlText w:val="–"/>
      <w:lvlJc w:val="left"/>
      <w:pPr>
        <w:tabs>
          <w:tab w:val="num" w:pos="1440"/>
        </w:tabs>
        <w:ind w:left="1440" w:hanging="360"/>
      </w:pPr>
      <w:rPr>
        <w:rFonts w:ascii="Arial" w:hAnsi="Arial" w:hint="default"/>
      </w:rPr>
    </w:lvl>
    <w:lvl w:ilvl="2" w:tplc="BB30D2EE" w:tentative="1">
      <w:start w:val="1"/>
      <w:numFmt w:val="bullet"/>
      <w:lvlText w:val="–"/>
      <w:lvlJc w:val="left"/>
      <w:pPr>
        <w:tabs>
          <w:tab w:val="num" w:pos="2160"/>
        </w:tabs>
        <w:ind w:left="2160" w:hanging="360"/>
      </w:pPr>
      <w:rPr>
        <w:rFonts w:ascii="Arial" w:hAnsi="Arial" w:hint="default"/>
      </w:rPr>
    </w:lvl>
    <w:lvl w:ilvl="3" w:tplc="71F2CDEE" w:tentative="1">
      <w:start w:val="1"/>
      <w:numFmt w:val="bullet"/>
      <w:lvlText w:val="–"/>
      <w:lvlJc w:val="left"/>
      <w:pPr>
        <w:tabs>
          <w:tab w:val="num" w:pos="2880"/>
        </w:tabs>
        <w:ind w:left="2880" w:hanging="360"/>
      </w:pPr>
      <w:rPr>
        <w:rFonts w:ascii="Arial" w:hAnsi="Arial" w:hint="default"/>
      </w:rPr>
    </w:lvl>
    <w:lvl w:ilvl="4" w:tplc="CA966F7A" w:tentative="1">
      <w:start w:val="1"/>
      <w:numFmt w:val="bullet"/>
      <w:lvlText w:val="–"/>
      <w:lvlJc w:val="left"/>
      <w:pPr>
        <w:tabs>
          <w:tab w:val="num" w:pos="3600"/>
        </w:tabs>
        <w:ind w:left="3600" w:hanging="360"/>
      </w:pPr>
      <w:rPr>
        <w:rFonts w:ascii="Arial" w:hAnsi="Arial" w:hint="default"/>
      </w:rPr>
    </w:lvl>
    <w:lvl w:ilvl="5" w:tplc="2B7E01EE" w:tentative="1">
      <w:start w:val="1"/>
      <w:numFmt w:val="bullet"/>
      <w:lvlText w:val="–"/>
      <w:lvlJc w:val="left"/>
      <w:pPr>
        <w:tabs>
          <w:tab w:val="num" w:pos="4320"/>
        </w:tabs>
        <w:ind w:left="4320" w:hanging="360"/>
      </w:pPr>
      <w:rPr>
        <w:rFonts w:ascii="Arial" w:hAnsi="Arial" w:hint="default"/>
      </w:rPr>
    </w:lvl>
    <w:lvl w:ilvl="6" w:tplc="54886516" w:tentative="1">
      <w:start w:val="1"/>
      <w:numFmt w:val="bullet"/>
      <w:lvlText w:val="–"/>
      <w:lvlJc w:val="left"/>
      <w:pPr>
        <w:tabs>
          <w:tab w:val="num" w:pos="5040"/>
        </w:tabs>
        <w:ind w:left="5040" w:hanging="360"/>
      </w:pPr>
      <w:rPr>
        <w:rFonts w:ascii="Arial" w:hAnsi="Arial" w:hint="default"/>
      </w:rPr>
    </w:lvl>
    <w:lvl w:ilvl="7" w:tplc="6572642C" w:tentative="1">
      <w:start w:val="1"/>
      <w:numFmt w:val="bullet"/>
      <w:lvlText w:val="–"/>
      <w:lvlJc w:val="left"/>
      <w:pPr>
        <w:tabs>
          <w:tab w:val="num" w:pos="5760"/>
        </w:tabs>
        <w:ind w:left="5760" w:hanging="360"/>
      </w:pPr>
      <w:rPr>
        <w:rFonts w:ascii="Arial" w:hAnsi="Arial" w:hint="default"/>
      </w:rPr>
    </w:lvl>
    <w:lvl w:ilvl="8" w:tplc="42FAC7E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2"/>
  </w:num>
  <w:num w:numId="3">
    <w:abstractNumId w:val="11"/>
  </w:num>
  <w:num w:numId="4">
    <w:abstractNumId w:val="37"/>
  </w:num>
  <w:num w:numId="5">
    <w:abstractNumId w:val="19"/>
  </w:num>
  <w:num w:numId="6">
    <w:abstractNumId w:val="13"/>
  </w:num>
  <w:num w:numId="7">
    <w:abstractNumId w:val="29"/>
  </w:num>
  <w:num w:numId="8">
    <w:abstractNumId w:val="27"/>
  </w:num>
  <w:num w:numId="9">
    <w:abstractNumId w:val="34"/>
  </w:num>
  <w:num w:numId="10">
    <w:abstractNumId w:val="41"/>
  </w:num>
  <w:num w:numId="11">
    <w:abstractNumId w:val="39"/>
  </w:num>
  <w:num w:numId="12">
    <w:abstractNumId w:val="8"/>
  </w:num>
  <w:num w:numId="13">
    <w:abstractNumId w:val="25"/>
  </w:num>
  <w:num w:numId="14">
    <w:abstractNumId w:val="17"/>
  </w:num>
  <w:num w:numId="15">
    <w:abstractNumId w:val="42"/>
  </w:num>
  <w:num w:numId="16">
    <w:abstractNumId w:val="38"/>
  </w:num>
  <w:num w:numId="17">
    <w:abstractNumId w:val="21"/>
  </w:num>
  <w:num w:numId="18">
    <w:abstractNumId w:val="0"/>
  </w:num>
  <w:num w:numId="19">
    <w:abstractNumId w:val="10"/>
  </w:num>
  <w:num w:numId="20">
    <w:abstractNumId w:val="7"/>
  </w:num>
  <w:num w:numId="21">
    <w:abstractNumId w:val="24"/>
  </w:num>
  <w:num w:numId="22">
    <w:abstractNumId w:val="36"/>
  </w:num>
  <w:num w:numId="23">
    <w:abstractNumId w:val="43"/>
  </w:num>
  <w:num w:numId="24">
    <w:abstractNumId w:val="40"/>
  </w:num>
  <w:num w:numId="25">
    <w:abstractNumId w:val="33"/>
  </w:num>
  <w:num w:numId="26">
    <w:abstractNumId w:val="23"/>
  </w:num>
  <w:num w:numId="27">
    <w:abstractNumId w:val="28"/>
  </w:num>
  <w:num w:numId="28">
    <w:abstractNumId w:val="9"/>
  </w:num>
  <w:num w:numId="29">
    <w:abstractNumId w:val="3"/>
  </w:num>
  <w:num w:numId="30">
    <w:abstractNumId w:val="2"/>
  </w:num>
  <w:num w:numId="31">
    <w:abstractNumId w:val="5"/>
  </w:num>
  <w:num w:numId="32">
    <w:abstractNumId w:val="30"/>
  </w:num>
  <w:num w:numId="33">
    <w:abstractNumId w:val="26"/>
  </w:num>
  <w:num w:numId="34">
    <w:abstractNumId w:val="12"/>
  </w:num>
  <w:num w:numId="35">
    <w:abstractNumId w:val="15"/>
  </w:num>
  <w:num w:numId="36">
    <w:abstractNumId w:val="31"/>
  </w:num>
  <w:num w:numId="37">
    <w:abstractNumId w:val="18"/>
  </w:num>
  <w:num w:numId="38">
    <w:abstractNumId w:val="20"/>
  </w:num>
  <w:num w:numId="39">
    <w:abstractNumId w:val="22"/>
  </w:num>
  <w:num w:numId="40">
    <w:abstractNumId w:val="35"/>
  </w:num>
  <w:num w:numId="41">
    <w:abstractNumId w:val="6"/>
  </w:num>
  <w:num w:numId="42">
    <w:abstractNumId w:val="14"/>
  </w:num>
  <w:num w:numId="43">
    <w:abstractNumId w:val="16"/>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DF"/>
    <w:rsid w:val="00001854"/>
    <w:rsid w:val="00002A12"/>
    <w:rsid w:val="00004955"/>
    <w:rsid w:val="00011443"/>
    <w:rsid w:val="00012507"/>
    <w:rsid w:val="000128A2"/>
    <w:rsid w:val="00013A4B"/>
    <w:rsid w:val="00016737"/>
    <w:rsid w:val="00020D8B"/>
    <w:rsid w:val="00023323"/>
    <w:rsid w:val="0002385D"/>
    <w:rsid w:val="0002459D"/>
    <w:rsid w:val="000255FB"/>
    <w:rsid w:val="00026BB2"/>
    <w:rsid w:val="000300B5"/>
    <w:rsid w:val="00032EF7"/>
    <w:rsid w:val="00047243"/>
    <w:rsid w:val="000609B5"/>
    <w:rsid w:val="000650B1"/>
    <w:rsid w:val="00070294"/>
    <w:rsid w:val="00070B96"/>
    <w:rsid w:val="0007244E"/>
    <w:rsid w:val="000758C0"/>
    <w:rsid w:val="00076F3C"/>
    <w:rsid w:val="000804D8"/>
    <w:rsid w:val="000809BD"/>
    <w:rsid w:val="0008231D"/>
    <w:rsid w:val="000830D3"/>
    <w:rsid w:val="00087C8F"/>
    <w:rsid w:val="000951D1"/>
    <w:rsid w:val="000954A1"/>
    <w:rsid w:val="000A2FA7"/>
    <w:rsid w:val="000A400C"/>
    <w:rsid w:val="000B39FE"/>
    <w:rsid w:val="000B49F4"/>
    <w:rsid w:val="000B6EA5"/>
    <w:rsid w:val="000C25DB"/>
    <w:rsid w:val="000C47E5"/>
    <w:rsid w:val="000C7647"/>
    <w:rsid w:val="000D1D7C"/>
    <w:rsid w:val="000D26E2"/>
    <w:rsid w:val="000D3254"/>
    <w:rsid w:val="000D6010"/>
    <w:rsid w:val="000E173B"/>
    <w:rsid w:val="000F4FC0"/>
    <w:rsid w:val="000F53A3"/>
    <w:rsid w:val="000F53F9"/>
    <w:rsid w:val="000F7413"/>
    <w:rsid w:val="0010046C"/>
    <w:rsid w:val="00101E54"/>
    <w:rsid w:val="0010458A"/>
    <w:rsid w:val="0010609F"/>
    <w:rsid w:val="00112689"/>
    <w:rsid w:val="00112FC6"/>
    <w:rsid w:val="00120D16"/>
    <w:rsid w:val="00125E38"/>
    <w:rsid w:val="00127829"/>
    <w:rsid w:val="0012795E"/>
    <w:rsid w:val="00132FC0"/>
    <w:rsid w:val="00140A98"/>
    <w:rsid w:val="0014433A"/>
    <w:rsid w:val="00146B72"/>
    <w:rsid w:val="00152AFA"/>
    <w:rsid w:val="00156575"/>
    <w:rsid w:val="00157170"/>
    <w:rsid w:val="0016401B"/>
    <w:rsid w:val="00170AB8"/>
    <w:rsid w:val="001739B3"/>
    <w:rsid w:val="001745F3"/>
    <w:rsid w:val="00175F50"/>
    <w:rsid w:val="0018075B"/>
    <w:rsid w:val="00180E03"/>
    <w:rsid w:val="00186927"/>
    <w:rsid w:val="00186FAD"/>
    <w:rsid w:val="00195B19"/>
    <w:rsid w:val="001A0CED"/>
    <w:rsid w:val="001A4BD2"/>
    <w:rsid w:val="001A715E"/>
    <w:rsid w:val="001C031E"/>
    <w:rsid w:val="001C20A9"/>
    <w:rsid w:val="001C4D89"/>
    <w:rsid w:val="001E029C"/>
    <w:rsid w:val="001E041E"/>
    <w:rsid w:val="001E1583"/>
    <w:rsid w:val="001E3A57"/>
    <w:rsid w:val="001E79C8"/>
    <w:rsid w:val="001F0B1F"/>
    <w:rsid w:val="001F4E67"/>
    <w:rsid w:val="00200C36"/>
    <w:rsid w:val="00203C0A"/>
    <w:rsid w:val="00215C3A"/>
    <w:rsid w:val="0021721E"/>
    <w:rsid w:val="00220578"/>
    <w:rsid w:val="002339DF"/>
    <w:rsid w:val="00245CEE"/>
    <w:rsid w:val="00246FA7"/>
    <w:rsid w:val="00250E0E"/>
    <w:rsid w:val="002622AC"/>
    <w:rsid w:val="00267F06"/>
    <w:rsid w:val="00270599"/>
    <w:rsid w:val="0027155F"/>
    <w:rsid w:val="00272305"/>
    <w:rsid w:val="0027324C"/>
    <w:rsid w:val="002817A3"/>
    <w:rsid w:val="00281A0C"/>
    <w:rsid w:val="002847B8"/>
    <w:rsid w:val="00284837"/>
    <w:rsid w:val="00292447"/>
    <w:rsid w:val="002958BB"/>
    <w:rsid w:val="002B18CC"/>
    <w:rsid w:val="002B2E29"/>
    <w:rsid w:val="002B5A52"/>
    <w:rsid w:val="002B74EC"/>
    <w:rsid w:val="002D22F2"/>
    <w:rsid w:val="002D4449"/>
    <w:rsid w:val="002D5268"/>
    <w:rsid w:val="002E0731"/>
    <w:rsid w:val="002E4BF6"/>
    <w:rsid w:val="002E5C4F"/>
    <w:rsid w:val="002E6291"/>
    <w:rsid w:val="002E647D"/>
    <w:rsid w:val="002F274B"/>
    <w:rsid w:val="002F3BE1"/>
    <w:rsid w:val="002F5088"/>
    <w:rsid w:val="002F78AA"/>
    <w:rsid w:val="003008DE"/>
    <w:rsid w:val="0030284E"/>
    <w:rsid w:val="0030392E"/>
    <w:rsid w:val="00303A96"/>
    <w:rsid w:val="0032578C"/>
    <w:rsid w:val="003257E0"/>
    <w:rsid w:val="003341EA"/>
    <w:rsid w:val="00334C68"/>
    <w:rsid w:val="0034016C"/>
    <w:rsid w:val="0034437D"/>
    <w:rsid w:val="00350291"/>
    <w:rsid w:val="00353E0A"/>
    <w:rsid w:val="003541E7"/>
    <w:rsid w:val="00360256"/>
    <w:rsid w:val="00361EED"/>
    <w:rsid w:val="003622A4"/>
    <w:rsid w:val="0036529D"/>
    <w:rsid w:val="003674A6"/>
    <w:rsid w:val="003713E9"/>
    <w:rsid w:val="003752EF"/>
    <w:rsid w:val="00380E1E"/>
    <w:rsid w:val="00381876"/>
    <w:rsid w:val="003823FB"/>
    <w:rsid w:val="0038415B"/>
    <w:rsid w:val="0038560A"/>
    <w:rsid w:val="003A22A7"/>
    <w:rsid w:val="003A25E8"/>
    <w:rsid w:val="003A4DC0"/>
    <w:rsid w:val="003A6A59"/>
    <w:rsid w:val="003B4D63"/>
    <w:rsid w:val="003B6068"/>
    <w:rsid w:val="003B6B6C"/>
    <w:rsid w:val="003C29FB"/>
    <w:rsid w:val="003C3174"/>
    <w:rsid w:val="003E23DA"/>
    <w:rsid w:val="003E53F6"/>
    <w:rsid w:val="003F4EF6"/>
    <w:rsid w:val="003F73B4"/>
    <w:rsid w:val="003F7BFE"/>
    <w:rsid w:val="004047D1"/>
    <w:rsid w:val="004077DD"/>
    <w:rsid w:val="0041316B"/>
    <w:rsid w:val="00415308"/>
    <w:rsid w:val="00421C04"/>
    <w:rsid w:val="00423729"/>
    <w:rsid w:val="004243EE"/>
    <w:rsid w:val="00433599"/>
    <w:rsid w:val="00434A75"/>
    <w:rsid w:val="004359EF"/>
    <w:rsid w:val="0043796D"/>
    <w:rsid w:val="00440DBE"/>
    <w:rsid w:val="0045062F"/>
    <w:rsid w:val="0045667A"/>
    <w:rsid w:val="00457E3C"/>
    <w:rsid w:val="004610E8"/>
    <w:rsid w:val="00461778"/>
    <w:rsid w:val="0046405F"/>
    <w:rsid w:val="00464338"/>
    <w:rsid w:val="004719FF"/>
    <w:rsid w:val="004762E2"/>
    <w:rsid w:val="0048036A"/>
    <w:rsid w:val="00480F59"/>
    <w:rsid w:val="00481098"/>
    <w:rsid w:val="0048277D"/>
    <w:rsid w:val="00487815"/>
    <w:rsid w:val="00487B79"/>
    <w:rsid w:val="00492849"/>
    <w:rsid w:val="00494B5A"/>
    <w:rsid w:val="004A05F8"/>
    <w:rsid w:val="004A0F6B"/>
    <w:rsid w:val="004A1A9C"/>
    <w:rsid w:val="004A7729"/>
    <w:rsid w:val="004B044E"/>
    <w:rsid w:val="004B5710"/>
    <w:rsid w:val="004C481F"/>
    <w:rsid w:val="004D2CDC"/>
    <w:rsid w:val="004D7536"/>
    <w:rsid w:val="004E0D53"/>
    <w:rsid w:val="004E1DDE"/>
    <w:rsid w:val="004E6B1A"/>
    <w:rsid w:val="004E7BA2"/>
    <w:rsid w:val="004F259A"/>
    <w:rsid w:val="00505884"/>
    <w:rsid w:val="00523C61"/>
    <w:rsid w:val="00524280"/>
    <w:rsid w:val="00527818"/>
    <w:rsid w:val="00534003"/>
    <w:rsid w:val="005422A9"/>
    <w:rsid w:val="00550F5B"/>
    <w:rsid w:val="0056220A"/>
    <w:rsid w:val="0056221A"/>
    <w:rsid w:val="005631F2"/>
    <w:rsid w:val="005709F0"/>
    <w:rsid w:val="00572F52"/>
    <w:rsid w:val="00580C65"/>
    <w:rsid w:val="00586FCA"/>
    <w:rsid w:val="00587B51"/>
    <w:rsid w:val="00590DE2"/>
    <w:rsid w:val="005923BF"/>
    <w:rsid w:val="0059344B"/>
    <w:rsid w:val="005940EA"/>
    <w:rsid w:val="005957A9"/>
    <w:rsid w:val="005A1974"/>
    <w:rsid w:val="005A3C38"/>
    <w:rsid w:val="005A4BA8"/>
    <w:rsid w:val="005B0532"/>
    <w:rsid w:val="005B0B00"/>
    <w:rsid w:val="005B1A9A"/>
    <w:rsid w:val="005B1E49"/>
    <w:rsid w:val="005B5241"/>
    <w:rsid w:val="005B61EE"/>
    <w:rsid w:val="005B68E8"/>
    <w:rsid w:val="005C1574"/>
    <w:rsid w:val="005C2329"/>
    <w:rsid w:val="005C2B0B"/>
    <w:rsid w:val="005D22F4"/>
    <w:rsid w:val="005D2E7C"/>
    <w:rsid w:val="005D4BEE"/>
    <w:rsid w:val="005E017E"/>
    <w:rsid w:val="005E0924"/>
    <w:rsid w:val="005E6623"/>
    <w:rsid w:val="005E779B"/>
    <w:rsid w:val="005F3AF1"/>
    <w:rsid w:val="005F487B"/>
    <w:rsid w:val="005F4B32"/>
    <w:rsid w:val="005F50F9"/>
    <w:rsid w:val="005F5DE7"/>
    <w:rsid w:val="00611420"/>
    <w:rsid w:val="00611FE2"/>
    <w:rsid w:val="00621A3A"/>
    <w:rsid w:val="00621E2E"/>
    <w:rsid w:val="00624B37"/>
    <w:rsid w:val="00624B6A"/>
    <w:rsid w:val="006266A5"/>
    <w:rsid w:val="0064336A"/>
    <w:rsid w:val="0064665F"/>
    <w:rsid w:val="0064677C"/>
    <w:rsid w:val="00650766"/>
    <w:rsid w:val="006537F7"/>
    <w:rsid w:val="0065519A"/>
    <w:rsid w:val="00660EBA"/>
    <w:rsid w:val="0066131C"/>
    <w:rsid w:val="00661712"/>
    <w:rsid w:val="00671B73"/>
    <w:rsid w:val="006752DB"/>
    <w:rsid w:val="00677F55"/>
    <w:rsid w:val="00683061"/>
    <w:rsid w:val="00687374"/>
    <w:rsid w:val="0069024E"/>
    <w:rsid w:val="006A2A2E"/>
    <w:rsid w:val="006A34C4"/>
    <w:rsid w:val="006A5C40"/>
    <w:rsid w:val="006A7AA1"/>
    <w:rsid w:val="006A7D60"/>
    <w:rsid w:val="006B0ECD"/>
    <w:rsid w:val="006B255A"/>
    <w:rsid w:val="006B42E4"/>
    <w:rsid w:val="006B584B"/>
    <w:rsid w:val="006C5AB4"/>
    <w:rsid w:val="006D008A"/>
    <w:rsid w:val="006D540F"/>
    <w:rsid w:val="006D7351"/>
    <w:rsid w:val="006E26AF"/>
    <w:rsid w:val="006E4309"/>
    <w:rsid w:val="006E730A"/>
    <w:rsid w:val="006F15B9"/>
    <w:rsid w:val="0070311A"/>
    <w:rsid w:val="0070644B"/>
    <w:rsid w:val="00712F7C"/>
    <w:rsid w:val="00713E10"/>
    <w:rsid w:val="0071492A"/>
    <w:rsid w:val="00715716"/>
    <w:rsid w:val="00715B1D"/>
    <w:rsid w:val="00723034"/>
    <w:rsid w:val="00724B2C"/>
    <w:rsid w:val="007329DB"/>
    <w:rsid w:val="00733284"/>
    <w:rsid w:val="00735525"/>
    <w:rsid w:val="0073645D"/>
    <w:rsid w:val="007425D0"/>
    <w:rsid w:val="007426F8"/>
    <w:rsid w:val="00763F77"/>
    <w:rsid w:val="00773CD7"/>
    <w:rsid w:val="00774328"/>
    <w:rsid w:val="007802D0"/>
    <w:rsid w:val="00782C1C"/>
    <w:rsid w:val="00783BF8"/>
    <w:rsid w:val="0078638B"/>
    <w:rsid w:val="00791A9E"/>
    <w:rsid w:val="00796BE4"/>
    <w:rsid w:val="007B4DFD"/>
    <w:rsid w:val="007B6863"/>
    <w:rsid w:val="007C17C3"/>
    <w:rsid w:val="007C2CF9"/>
    <w:rsid w:val="007C2D97"/>
    <w:rsid w:val="007C35C1"/>
    <w:rsid w:val="007C49EC"/>
    <w:rsid w:val="007C62B6"/>
    <w:rsid w:val="007C7C6F"/>
    <w:rsid w:val="007D48AE"/>
    <w:rsid w:val="007E73EC"/>
    <w:rsid w:val="007F1FA7"/>
    <w:rsid w:val="00803A27"/>
    <w:rsid w:val="008052E5"/>
    <w:rsid w:val="00822379"/>
    <w:rsid w:val="00833A55"/>
    <w:rsid w:val="00833EB8"/>
    <w:rsid w:val="00834512"/>
    <w:rsid w:val="00836CBB"/>
    <w:rsid w:val="00841F11"/>
    <w:rsid w:val="00843F13"/>
    <w:rsid w:val="00853FBC"/>
    <w:rsid w:val="00857090"/>
    <w:rsid w:val="00866478"/>
    <w:rsid w:val="00875A3C"/>
    <w:rsid w:val="0088019A"/>
    <w:rsid w:val="00881948"/>
    <w:rsid w:val="0088592F"/>
    <w:rsid w:val="00885C52"/>
    <w:rsid w:val="008873E6"/>
    <w:rsid w:val="00891C92"/>
    <w:rsid w:val="00896349"/>
    <w:rsid w:val="008A04F5"/>
    <w:rsid w:val="008A07A4"/>
    <w:rsid w:val="008A16ED"/>
    <w:rsid w:val="008A568D"/>
    <w:rsid w:val="008B0139"/>
    <w:rsid w:val="008B1EAC"/>
    <w:rsid w:val="008C6551"/>
    <w:rsid w:val="008C7211"/>
    <w:rsid w:val="008C7881"/>
    <w:rsid w:val="008E2389"/>
    <w:rsid w:val="008E343D"/>
    <w:rsid w:val="008E34D8"/>
    <w:rsid w:val="008F4CE0"/>
    <w:rsid w:val="008F6051"/>
    <w:rsid w:val="00905EAD"/>
    <w:rsid w:val="00906C75"/>
    <w:rsid w:val="00907026"/>
    <w:rsid w:val="009071EC"/>
    <w:rsid w:val="00907FA5"/>
    <w:rsid w:val="00917C4E"/>
    <w:rsid w:val="00917C68"/>
    <w:rsid w:val="009223B5"/>
    <w:rsid w:val="00922496"/>
    <w:rsid w:val="00922DA8"/>
    <w:rsid w:val="0092370C"/>
    <w:rsid w:val="00937A22"/>
    <w:rsid w:val="0094307F"/>
    <w:rsid w:val="00950164"/>
    <w:rsid w:val="009563A8"/>
    <w:rsid w:val="00956CCC"/>
    <w:rsid w:val="00964282"/>
    <w:rsid w:val="00965C48"/>
    <w:rsid w:val="00976B83"/>
    <w:rsid w:val="00980F36"/>
    <w:rsid w:val="00981384"/>
    <w:rsid w:val="0098593F"/>
    <w:rsid w:val="00985A05"/>
    <w:rsid w:val="00986785"/>
    <w:rsid w:val="00987938"/>
    <w:rsid w:val="009931D8"/>
    <w:rsid w:val="009970C5"/>
    <w:rsid w:val="009979E1"/>
    <w:rsid w:val="009A5E0C"/>
    <w:rsid w:val="009B3036"/>
    <w:rsid w:val="009B47EF"/>
    <w:rsid w:val="009C07DC"/>
    <w:rsid w:val="009C2E4E"/>
    <w:rsid w:val="009C302A"/>
    <w:rsid w:val="009C4312"/>
    <w:rsid w:val="009C54EB"/>
    <w:rsid w:val="009D0014"/>
    <w:rsid w:val="009D29D0"/>
    <w:rsid w:val="009D61D3"/>
    <w:rsid w:val="009E2978"/>
    <w:rsid w:val="009E31EE"/>
    <w:rsid w:val="009F1242"/>
    <w:rsid w:val="009F1BEB"/>
    <w:rsid w:val="009F22C7"/>
    <w:rsid w:val="00A120FD"/>
    <w:rsid w:val="00A20A8E"/>
    <w:rsid w:val="00A21491"/>
    <w:rsid w:val="00A2250A"/>
    <w:rsid w:val="00A23552"/>
    <w:rsid w:val="00A336DF"/>
    <w:rsid w:val="00A34E3B"/>
    <w:rsid w:val="00A37686"/>
    <w:rsid w:val="00A3794B"/>
    <w:rsid w:val="00A41C9F"/>
    <w:rsid w:val="00A46B1B"/>
    <w:rsid w:val="00A56194"/>
    <w:rsid w:val="00A6087D"/>
    <w:rsid w:val="00A60B8E"/>
    <w:rsid w:val="00A611E8"/>
    <w:rsid w:val="00A65ACE"/>
    <w:rsid w:val="00A66948"/>
    <w:rsid w:val="00A703BC"/>
    <w:rsid w:val="00A86BF8"/>
    <w:rsid w:val="00A87774"/>
    <w:rsid w:val="00A91514"/>
    <w:rsid w:val="00A91F86"/>
    <w:rsid w:val="00A92B6F"/>
    <w:rsid w:val="00A94EB2"/>
    <w:rsid w:val="00AA5171"/>
    <w:rsid w:val="00AB35AD"/>
    <w:rsid w:val="00AC1627"/>
    <w:rsid w:val="00AC6563"/>
    <w:rsid w:val="00AC6754"/>
    <w:rsid w:val="00AD1E00"/>
    <w:rsid w:val="00AD6D0F"/>
    <w:rsid w:val="00AE353C"/>
    <w:rsid w:val="00AE5F9F"/>
    <w:rsid w:val="00AE60B0"/>
    <w:rsid w:val="00AE68CE"/>
    <w:rsid w:val="00AF277A"/>
    <w:rsid w:val="00AF315E"/>
    <w:rsid w:val="00AF4E58"/>
    <w:rsid w:val="00AF4E8B"/>
    <w:rsid w:val="00AF5191"/>
    <w:rsid w:val="00AF6A67"/>
    <w:rsid w:val="00B00236"/>
    <w:rsid w:val="00B01CF5"/>
    <w:rsid w:val="00B02640"/>
    <w:rsid w:val="00B11D90"/>
    <w:rsid w:val="00B127B3"/>
    <w:rsid w:val="00B16CF9"/>
    <w:rsid w:val="00B24710"/>
    <w:rsid w:val="00B26AF7"/>
    <w:rsid w:val="00B2751D"/>
    <w:rsid w:val="00B4123C"/>
    <w:rsid w:val="00B4142B"/>
    <w:rsid w:val="00B41DB1"/>
    <w:rsid w:val="00B55630"/>
    <w:rsid w:val="00B60CA1"/>
    <w:rsid w:val="00B60E5A"/>
    <w:rsid w:val="00B61264"/>
    <w:rsid w:val="00B732EF"/>
    <w:rsid w:val="00B73F94"/>
    <w:rsid w:val="00B77C26"/>
    <w:rsid w:val="00B84809"/>
    <w:rsid w:val="00B85BA8"/>
    <w:rsid w:val="00B86D26"/>
    <w:rsid w:val="00B923FD"/>
    <w:rsid w:val="00B92584"/>
    <w:rsid w:val="00B925C7"/>
    <w:rsid w:val="00B968A4"/>
    <w:rsid w:val="00B96ABC"/>
    <w:rsid w:val="00BA0AC5"/>
    <w:rsid w:val="00BA5C28"/>
    <w:rsid w:val="00BB3B63"/>
    <w:rsid w:val="00BB6822"/>
    <w:rsid w:val="00BC07BB"/>
    <w:rsid w:val="00BC3771"/>
    <w:rsid w:val="00BC72D0"/>
    <w:rsid w:val="00BD13F3"/>
    <w:rsid w:val="00BD2125"/>
    <w:rsid w:val="00BD52BC"/>
    <w:rsid w:val="00BE2C53"/>
    <w:rsid w:val="00BE4819"/>
    <w:rsid w:val="00BF28D0"/>
    <w:rsid w:val="00C014C3"/>
    <w:rsid w:val="00C04A07"/>
    <w:rsid w:val="00C060DD"/>
    <w:rsid w:val="00C26BC6"/>
    <w:rsid w:val="00C3303D"/>
    <w:rsid w:val="00C35FD6"/>
    <w:rsid w:val="00C37E98"/>
    <w:rsid w:val="00C45906"/>
    <w:rsid w:val="00C4792B"/>
    <w:rsid w:val="00C52860"/>
    <w:rsid w:val="00C6004C"/>
    <w:rsid w:val="00C65941"/>
    <w:rsid w:val="00C66383"/>
    <w:rsid w:val="00C66AC6"/>
    <w:rsid w:val="00C6736D"/>
    <w:rsid w:val="00C70320"/>
    <w:rsid w:val="00C7065C"/>
    <w:rsid w:val="00C70CFB"/>
    <w:rsid w:val="00C7789F"/>
    <w:rsid w:val="00C83C81"/>
    <w:rsid w:val="00C85B1A"/>
    <w:rsid w:val="00C937EB"/>
    <w:rsid w:val="00C93A16"/>
    <w:rsid w:val="00C9483D"/>
    <w:rsid w:val="00C94D69"/>
    <w:rsid w:val="00C96A91"/>
    <w:rsid w:val="00C97E44"/>
    <w:rsid w:val="00CA3F91"/>
    <w:rsid w:val="00CA4F77"/>
    <w:rsid w:val="00CA79D6"/>
    <w:rsid w:val="00CB13F6"/>
    <w:rsid w:val="00CB7304"/>
    <w:rsid w:val="00CC15F7"/>
    <w:rsid w:val="00CC27FA"/>
    <w:rsid w:val="00CC36B1"/>
    <w:rsid w:val="00CC3A26"/>
    <w:rsid w:val="00CC6B08"/>
    <w:rsid w:val="00CC7984"/>
    <w:rsid w:val="00CC7C59"/>
    <w:rsid w:val="00CD055E"/>
    <w:rsid w:val="00CD2583"/>
    <w:rsid w:val="00CD405C"/>
    <w:rsid w:val="00CD4F17"/>
    <w:rsid w:val="00CD6E4E"/>
    <w:rsid w:val="00CF0CC3"/>
    <w:rsid w:val="00CF2E22"/>
    <w:rsid w:val="00D024F1"/>
    <w:rsid w:val="00D02E49"/>
    <w:rsid w:val="00D05B79"/>
    <w:rsid w:val="00D07FE3"/>
    <w:rsid w:val="00D1173B"/>
    <w:rsid w:val="00D21ABC"/>
    <w:rsid w:val="00D24B4B"/>
    <w:rsid w:val="00D302BA"/>
    <w:rsid w:val="00D40B0B"/>
    <w:rsid w:val="00D41C45"/>
    <w:rsid w:val="00D45F1A"/>
    <w:rsid w:val="00D472D0"/>
    <w:rsid w:val="00D47A2D"/>
    <w:rsid w:val="00D5129E"/>
    <w:rsid w:val="00D60220"/>
    <w:rsid w:val="00D62384"/>
    <w:rsid w:val="00D7327E"/>
    <w:rsid w:val="00D75E9A"/>
    <w:rsid w:val="00D813F6"/>
    <w:rsid w:val="00D852D6"/>
    <w:rsid w:val="00D935E3"/>
    <w:rsid w:val="00D947DB"/>
    <w:rsid w:val="00D96494"/>
    <w:rsid w:val="00D96761"/>
    <w:rsid w:val="00DA2F31"/>
    <w:rsid w:val="00DA70A7"/>
    <w:rsid w:val="00DA74DB"/>
    <w:rsid w:val="00DB248A"/>
    <w:rsid w:val="00DB31B5"/>
    <w:rsid w:val="00DB3CC1"/>
    <w:rsid w:val="00DB3CEA"/>
    <w:rsid w:val="00DB5292"/>
    <w:rsid w:val="00DB6155"/>
    <w:rsid w:val="00DC2A84"/>
    <w:rsid w:val="00DC4B63"/>
    <w:rsid w:val="00DC7A57"/>
    <w:rsid w:val="00DD2DDB"/>
    <w:rsid w:val="00DD52D8"/>
    <w:rsid w:val="00DD5647"/>
    <w:rsid w:val="00DE1B5A"/>
    <w:rsid w:val="00DE2B76"/>
    <w:rsid w:val="00DE2F14"/>
    <w:rsid w:val="00DE6DE6"/>
    <w:rsid w:val="00DF1C2C"/>
    <w:rsid w:val="00DF428C"/>
    <w:rsid w:val="00DF6198"/>
    <w:rsid w:val="00E01DD3"/>
    <w:rsid w:val="00E02202"/>
    <w:rsid w:val="00E03D06"/>
    <w:rsid w:val="00E0539F"/>
    <w:rsid w:val="00E11ACB"/>
    <w:rsid w:val="00E12387"/>
    <w:rsid w:val="00E1598A"/>
    <w:rsid w:val="00E22127"/>
    <w:rsid w:val="00E32D4F"/>
    <w:rsid w:val="00E34844"/>
    <w:rsid w:val="00E35CB3"/>
    <w:rsid w:val="00E369DD"/>
    <w:rsid w:val="00E40466"/>
    <w:rsid w:val="00E569BE"/>
    <w:rsid w:val="00E56EED"/>
    <w:rsid w:val="00E72348"/>
    <w:rsid w:val="00E72C3E"/>
    <w:rsid w:val="00E756C0"/>
    <w:rsid w:val="00E7594B"/>
    <w:rsid w:val="00E773A1"/>
    <w:rsid w:val="00E81F44"/>
    <w:rsid w:val="00E8283F"/>
    <w:rsid w:val="00E84899"/>
    <w:rsid w:val="00E84D74"/>
    <w:rsid w:val="00E9686D"/>
    <w:rsid w:val="00E973D5"/>
    <w:rsid w:val="00EA05A9"/>
    <w:rsid w:val="00EA1F92"/>
    <w:rsid w:val="00EB15BD"/>
    <w:rsid w:val="00ED00D3"/>
    <w:rsid w:val="00EE1CA2"/>
    <w:rsid w:val="00EE2F64"/>
    <w:rsid w:val="00EE4011"/>
    <w:rsid w:val="00EE7E80"/>
    <w:rsid w:val="00EF272D"/>
    <w:rsid w:val="00EF3136"/>
    <w:rsid w:val="00F047C6"/>
    <w:rsid w:val="00F0792B"/>
    <w:rsid w:val="00F1726F"/>
    <w:rsid w:val="00F1792B"/>
    <w:rsid w:val="00F217C9"/>
    <w:rsid w:val="00F21D2B"/>
    <w:rsid w:val="00F2323F"/>
    <w:rsid w:val="00F23545"/>
    <w:rsid w:val="00F30B1D"/>
    <w:rsid w:val="00F31381"/>
    <w:rsid w:val="00F31F17"/>
    <w:rsid w:val="00F33099"/>
    <w:rsid w:val="00F4236A"/>
    <w:rsid w:val="00F44250"/>
    <w:rsid w:val="00F4481D"/>
    <w:rsid w:val="00F467A3"/>
    <w:rsid w:val="00F46809"/>
    <w:rsid w:val="00F46F3A"/>
    <w:rsid w:val="00F50FDD"/>
    <w:rsid w:val="00F52254"/>
    <w:rsid w:val="00F56CDD"/>
    <w:rsid w:val="00F669D0"/>
    <w:rsid w:val="00F66D64"/>
    <w:rsid w:val="00F67933"/>
    <w:rsid w:val="00F70E63"/>
    <w:rsid w:val="00F72AF5"/>
    <w:rsid w:val="00F75853"/>
    <w:rsid w:val="00F923CD"/>
    <w:rsid w:val="00F93B76"/>
    <w:rsid w:val="00F949F0"/>
    <w:rsid w:val="00FA465B"/>
    <w:rsid w:val="00FB2223"/>
    <w:rsid w:val="00FB27C9"/>
    <w:rsid w:val="00FB5357"/>
    <w:rsid w:val="00FB724F"/>
    <w:rsid w:val="00FB729B"/>
    <w:rsid w:val="00FB748F"/>
    <w:rsid w:val="00FB7BDA"/>
    <w:rsid w:val="00FC0D92"/>
    <w:rsid w:val="00FC5EFF"/>
    <w:rsid w:val="00FD5D6E"/>
    <w:rsid w:val="00FD7F95"/>
    <w:rsid w:val="00FE19DA"/>
    <w:rsid w:val="00FE21F9"/>
    <w:rsid w:val="00FE47DC"/>
    <w:rsid w:val="00FF036A"/>
    <w:rsid w:val="00FF0755"/>
    <w:rsid w:val="00FF0859"/>
    <w:rsid w:val="00FF5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4740"/>
  <w15:chartTrackingRefBased/>
  <w15:docId w15:val="{37283E87-7C2D-40AB-AB84-A493E241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956CCC"/>
    <w:rPr>
      <w:lang w:val="cs-CZ"/>
    </w:rPr>
  </w:style>
  <w:style w:type="paragraph" w:styleId="Nadpis1">
    <w:name w:val="heading 1"/>
    <w:basedOn w:val="Normln"/>
    <w:next w:val="Normln"/>
    <w:link w:val="Nadpis1Char"/>
    <w:uiPriority w:val="9"/>
    <w:qFormat/>
    <w:rsid w:val="00233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01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101E5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
    <w:next w:val="Normln"/>
    <w:link w:val="Nadpis4Char"/>
    <w:uiPriority w:val="9"/>
    <w:unhideWhenUsed/>
    <w:qFormat/>
    <w:rsid w:val="000245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0245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39DF"/>
    <w:rPr>
      <w:rFonts w:asciiTheme="majorHAnsi" w:eastAsiaTheme="majorEastAsia" w:hAnsiTheme="majorHAnsi" w:cstheme="majorBidi"/>
      <w:color w:val="2F5496" w:themeColor="accent1" w:themeShade="BF"/>
      <w:sz w:val="32"/>
      <w:szCs w:val="32"/>
      <w:lang w:val="cs-CZ"/>
    </w:rPr>
  </w:style>
  <w:style w:type="paragraph" w:styleId="Odstavecseseznamem">
    <w:name w:val="List Paragraph"/>
    <w:basedOn w:val="Normln"/>
    <w:uiPriority w:val="34"/>
    <w:qFormat/>
    <w:rsid w:val="002339DF"/>
    <w:pPr>
      <w:ind w:left="720"/>
      <w:contextualSpacing/>
    </w:pPr>
  </w:style>
  <w:style w:type="character" w:styleId="Hypertextovodkaz">
    <w:name w:val="Hyperlink"/>
    <w:basedOn w:val="Standardnpsmoodstavce"/>
    <w:uiPriority w:val="99"/>
    <w:unhideWhenUsed/>
    <w:rsid w:val="002339DF"/>
    <w:rPr>
      <w:color w:val="0000FF"/>
      <w:u w:val="single"/>
    </w:rPr>
  </w:style>
  <w:style w:type="paragraph" w:styleId="Nzev">
    <w:name w:val="Title"/>
    <w:basedOn w:val="Normln"/>
    <w:next w:val="Normln"/>
    <w:link w:val="NzevChar"/>
    <w:uiPriority w:val="10"/>
    <w:qFormat/>
    <w:rsid w:val="00101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01E54"/>
    <w:rPr>
      <w:rFonts w:asciiTheme="majorHAnsi" w:eastAsiaTheme="majorEastAsia" w:hAnsiTheme="majorHAnsi" w:cstheme="majorBidi"/>
      <w:spacing w:val="-10"/>
      <w:kern w:val="28"/>
      <w:sz w:val="56"/>
      <w:szCs w:val="56"/>
      <w:lang w:val="cs-CZ"/>
    </w:rPr>
  </w:style>
  <w:style w:type="character" w:customStyle="1" w:styleId="Nadpis2Char">
    <w:name w:val="Nadpis 2 Char"/>
    <w:basedOn w:val="Standardnpsmoodstavce"/>
    <w:link w:val="Nadpis2"/>
    <w:uiPriority w:val="9"/>
    <w:rsid w:val="00101E54"/>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101E54"/>
    <w:rPr>
      <w:rFonts w:asciiTheme="majorHAnsi" w:eastAsiaTheme="majorEastAsia" w:hAnsiTheme="majorHAnsi" w:cstheme="majorBidi"/>
      <w:color w:val="1F3763" w:themeColor="accent1" w:themeShade="7F"/>
      <w:sz w:val="24"/>
      <w:szCs w:val="24"/>
      <w:lang w:val="cs-CZ"/>
    </w:rPr>
  </w:style>
  <w:style w:type="character" w:customStyle="1" w:styleId="Nadpis4Char">
    <w:name w:val="Nadpis 4 Char"/>
    <w:basedOn w:val="Standardnpsmoodstavce"/>
    <w:link w:val="Nadpis4"/>
    <w:uiPriority w:val="9"/>
    <w:rsid w:val="0002459D"/>
    <w:rPr>
      <w:rFonts w:asciiTheme="majorHAnsi" w:eastAsiaTheme="majorEastAsia" w:hAnsiTheme="majorHAnsi" w:cstheme="majorBidi"/>
      <w:i/>
      <w:iCs/>
      <w:color w:val="2F5496" w:themeColor="accent1" w:themeShade="BF"/>
      <w:sz w:val="24"/>
      <w:lang w:val="cs-CZ"/>
    </w:rPr>
  </w:style>
  <w:style w:type="character" w:customStyle="1" w:styleId="Nadpis5Char">
    <w:name w:val="Nadpis 5 Char"/>
    <w:basedOn w:val="Standardnpsmoodstavce"/>
    <w:link w:val="Nadpis5"/>
    <w:uiPriority w:val="9"/>
    <w:rsid w:val="0002459D"/>
    <w:rPr>
      <w:rFonts w:asciiTheme="majorHAnsi" w:eastAsiaTheme="majorEastAsia" w:hAnsiTheme="majorHAnsi" w:cstheme="majorBidi"/>
      <w:color w:val="2F5496" w:themeColor="accent1" w:themeShade="BF"/>
      <w:sz w:val="24"/>
      <w:lang w:val="cs-CZ"/>
    </w:rPr>
  </w:style>
  <w:style w:type="character" w:styleId="Nevyeenzmnka">
    <w:name w:val="Unresolved Mention"/>
    <w:basedOn w:val="Standardnpsmoodstavce"/>
    <w:uiPriority w:val="99"/>
    <w:semiHidden/>
    <w:unhideWhenUsed/>
    <w:rsid w:val="0002459D"/>
    <w:rPr>
      <w:color w:val="605E5C"/>
      <w:shd w:val="clear" w:color="auto" w:fill="E1DFDD"/>
    </w:rPr>
  </w:style>
  <w:style w:type="paragraph" w:styleId="Bezmezer">
    <w:name w:val="No Spacing"/>
    <w:uiPriority w:val="1"/>
    <w:qFormat/>
    <w:rsid w:val="00A60B8E"/>
    <w:pPr>
      <w:spacing w:after="0" w:line="240" w:lineRule="auto"/>
      <w:ind w:firstLine="709"/>
    </w:pPr>
    <w:rPr>
      <w:sz w:val="24"/>
      <w:lang w:val="cs-CZ"/>
    </w:rPr>
  </w:style>
  <w:style w:type="paragraph" w:styleId="Normlnweb">
    <w:name w:val="Normal (Web)"/>
    <w:basedOn w:val="Normln"/>
    <w:uiPriority w:val="99"/>
    <w:semiHidden/>
    <w:unhideWhenUsed/>
    <w:rsid w:val="00125E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izojazycne">
    <w:name w:val="cizojazycne"/>
    <w:basedOn w:val="Standardnpsmoodstavce"/>
    <w:rsid w:val="00270599"/>
  </w:style>
  <w:style w:type="paragraph" w:styleId="Zhlav">
    <w:name w:val="header"/>
    <w:basedOn w:val="Normln"/>
    <w:link w:val="ZhlavChar"/>
    <w:uiPriority w:val="99"/>
    <w:unhideWhenUsed/>
    <w:rsid w:val="00715B1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715B1D"/>
    <w:rPr>
      <w:lang w:val="cs-CZ"/>
    </w:rPr>
  </w:style>
  <w:style w:type="paragraph" w:styleId="Zpat">
    <w:name w:val="footer"/>
    <w:basedOn w:val="Normln"/>
    <w:link w:val="ZpatChar"/>
    <w:uiPriority w:val="99"/>
    <w:unhideWhenUsed/>
    <w:rsid w:val="00715B1D"/>
    <w:pPr>
      <w:tabs>
        <w:tab w:val="center" w:pos="4513"/>
        <w:tab w:val="right" w:pos="9026"/>
      </w:tabs>
      <w:spacing w:after="0" w:line="240" w:lineRule="auto"/>
    </w:pPr>
  </w:style>
  <w:style w:type="character" w:customStyle="1" w:styleId="ZpatChar">
    <w:name w:val="Zápatí Char"/>
    <w:basedOn w:val="Standardnpsmoodstavce"/>
    <w:link w:val="Zpat"/>
    <w:uiPriority w:val="99"/>
    <w:rsid w:val="00715B1D"/>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5874">
      <w:bodyDiv w:val="1"/>
      <w:marLeft w:val="0"/>
      <w:marRight w:val="0"/>
      <w:marTop w:val="0"/>
      <w:marBottom w:val="0"/>
      <w:divBdr>
        <w:top w:val="none" w:sz="0" w:space="0" w:color="auto"/>
        <w:left w:val="none" w:sz="0" w:space="0" w:color="auto"/>
        <w:bottom w:val="none" w:sz="0" w:space="0" w:color="auto"/>
        <w:right w:val="none" w:sz="0" w:space="0" w:color="auto"/>
      </w:divBdr>
      <w:divsChild>
        <w:div w:id="73406271">
          <w:marLeft w:val="547"/>
          <w:marRight w:val="0"/>
          <w:marTop w:val="154"/>
          <w:marBottom w:val="0"/>
          <w:divBdr>
            <w:top w:val="none" w:sz="0" w:space="0" w:color="auto"/>
            <w:left w:val="none" w:sz="0" w:space="0" w:color="auto"/>
            <w:bottom w:val="none" w:sz="0" w:space="0" w:color="auto"/>
            <w:right w:val="none" w:sz="0" w:space="0" w:color="auto"/>
          </w:divBdr>
        </w:div>
        <w:div w:id="1808934704">
          <w:marLeft w:val="547"/>
          <w:marRight w:val="0"/>
          <w:marTop w:val="154"/>
          <w:marBottom w:val="0"/>
          <w:divBdr>
            <w:top w:val="none" w:sz="0" w:space="0" w:color="auto"/>
            <w:left w:val="none" w:sz="0" w:space="0" w:color="auto"/>
            <w:bottom w:val="none" w:sz="0" w:space="0" w:color="auto"/>
            <w:right w:val="none" w:sz="0" w:space="0" w:color="auto"/>
          </w:divBdr>
        </w:div>
        <w:div w:id="1811360153">
          <w:marLeft w:val="547"/>
          <w:marRight w:val="0"/>
          <w:marTop w:val="154"/>
          <w:marBottom w:val="0"/>
          <w:divBdr>
            <w:top w:val="none" w:sz="0" w:space="0" w:color="auto"/>
            <w:left w:val="none" w:sz="0" w:space="0" w:color="auto"/>
            <w:bottom w:val="none" w:sz="0" w:space="0" w:color="auto"/>
            <w:right w:val="none" w:sz="0" w:space="0" w:color="auto"/>
          </w:divBdr>
        </w:div>
        <w:div w:id="2102682554">
          <w:marLeft w:val="547"/>
          <w:marRight w:val="0"/>
          <w:marTop w:val="154"/>
          <w:marBottom w:val="0"/>
          <w:divBdr>
            <w:top w:val="none" w:sz="0" w:space="0" w:color="auto"/>
            <w:left w:val="none" w:sz="0" w:space="0" w:color="auto"/>
            <w:bottom w:val="none" w:sz="0" w:space="0" w:color="auto"/>
            <w:right w:val="none" w:sz="0" w:space="0" w:color="auto"/>
          </w:divBdr>
        </w:div>
      </w:divsChild>
    </w:div>
    <w:div w:id="59449902">
      <w:bodyDiv w:val="1"/>
      <w:marLeft w:val="0"/>
      <w:marRight w:val="0"/>
      <w:marTop w:val="0"/>
      <w:marBottom w:val="0"/>
      <w:divBdr>
        <w:top w:val="none" w:sz="0" w:space="0" w:color="auto"/>
        <w:left w:val="none" w:sz="0" w:space="0" w:color="auto"/>
        <w:bottom w:val="none" w:sz="0" w:space="0" w:color="auto"/>
        <w:right w:val="none" w:sz="0" w:space="0" w:color="auto"/>
      </w:divBdr>
    </w:div>
    <w:div w:id="96757681">
      <w:bodyDiv w:val="1"/>
      <w:marLeft w:val="0"/>
      <w:marRight w:val="0"/>
      <w:marTop w:val="0"/>
      <w:marBottom w:val="0"/>
      <w:divBdr>
        <w:top w:val="none" w:sz="0" w:space="0" w:color="auto"/>
        <w:left w:val="none" w:sz="0" w:space="0" w:color="auto"/>
        <w:bottom w:val="none" w:sz="0" w:space="0" w:color="auto"/>
        <w:right w:val="none" w:sz="0" w:space="0" w:color="auto"/>
      </w:divBdr>
      <w:divsChild>
        <w:div w:id="1290360711">
          <w:marLeft w:val="1166"/>
          <w:marRight w:val="0"/>
          <w:marTop w:val="134"/>
          <w:marBottom w:val="0"/>
          <w:divBdr>
            <w:top w:val="none" w:sz="0" w:space="0" w:color="auto"/>
            <w:left w:val="none" w:sz="0" w:space="0" w:color="auto"/>
            <w:bottom w:val="none" w:sz="0" w:space="0" w:color="auto"/>
            <w:right w:val="none" w:sz="0" w:space="0" w:color="auto"/>
          </w:divBdr>
        </w:div>
      </w:divsChild>
    </w:div>
    <w:div w:id="103235247">
      <w:bodyDiv w:val="1"/>
      <w:marLeft w:val="0"/>
      <w:marRight w:val="0"/>
      <w:marTop w:val="0"/>
      <w:marBottom w:val="0"/>
      <w:divBdr>
        <w:top w:val="none" w:sz="0" w:space="0" w:color="auto"/>
        <w:left w:val="none" w:sz="0" w:space="0" w:color="auto"/>
        <w:bottom w:val="none" w:sz="0" w:space="0" w:color="auto"/>
        <w:right w:val="none" w:sz="0" w:space="0" w:color="auto"/>
      </w:divBdr>
    </w:div>
    <w:div w:id="167912269">
      <w:bodyDiv w:val="1"/>
      <w:marLeft w:val="0"/>
      <w:marRight w:val="0"/>
      <w:marTop w:val="0"/>
      <w:marBottom w:val="0"/>
      <w:divBdr>
        <w:top w:val="none" w:sz="0" w:space="0" w:color="auto"/>
        <w:left w:val="none" w:sz="0" w:space="0" w:color="auto"/>
        <w:bottom w:val="none" w:sz="0" w:space="0" w:color="auto"/>
        <w:right w:val="none" w:sz="0" w:space="0" w:color="auto"/>
      </w:divBdr>
    </w:div>
    <w:div w:id="185949335">
      <w:bodyDiv w:val="1"/>
      <w:marLeft w:val="0"/>
      <w:marRight w:val="0"/>
      <w:marTop w:val="0"/>
      <w:marBottom w:val="0"/>
      <w:divBdr>
        <w:top w:val="none" w:sz="0" w:space="0" w:color="auto"/>
        <w:left w:val="none" w:sz="0" w:space="0" w:color="auto"/>
        <w:bottom w:val="none" w:sz="0" w:space="0" w:color="auto"/>
        <w:right w:val="none" w:sz="0" w:space="0" w:color="auto"/>
      </w:divBdr>
    </w:div>
    <w:div w:id="218439475">
      <w:bodyDiv w:val="1"/>
      <w:marLeft w:val="0"/>
      <w:marRight w:val="0"/>
      <w:marTop w:val="0"/>
      <w:marBottom w:val="0"/>
      <w:divBdr>
        <w:top w:val="none" w:sz="0" w:space="0" w:color="auto"/>
        <w:left w:val="none" w:sz="0" w:space="0" w:color="auto"/>
        <w:bottom w:val="none" w:sz="0" w:space="0" w:color="auto"/>
        <w:right w:val="none" w:sz="0" w:space="0" w:color="auto"/>
      </w:divBdr>
      <w:divsChild>
        <w:div w:id="1617371692">
          <w:marLeft w:val="547"/>
          <w:marRight w:val="0"/>
          <w:marTop w:val="144"/>
          <w:marBottom w:val="0"/>
          <w:divBdr>
            <w:top w:val="none" w:sz="0" w:space="0" w:color="auto"/>
            <w:left w:val="none" w:sz="0" w:space="0" w:color="auto"/>
            <w:bottom w:val="none" w:sz="0" w:space="0" w:color="auto"/>
            <w:right w:val="none" w:sz="0" w:space="0" w:color="auto"/>
          </w:divBdr>
        </w:div>
      </w:divsChild>
    </w:div>
    <w:div w:id="239677403">
      <w:bodyDiv w:val="1"/>
      <w:marLeft w:val="0"/>
      <w:marRight w:val="0"/>
      <w:marTop w:val="0"/>
      <w:marBottom w:val="0"/>
      <w:divBdr>
        <w:top w:val="none" w:sz="0" w:space="0" w:color="auto"/>
        <w:left w:val="none" w:sz="0" w:space="0" w:color="auto"/>
        <w:bottom w:val="none" w:sz="0" w:space="0" w:color="auto"/>
        <w:right w:val="none" w:sz="0" w:space="0" w:color="auto"/>
      </w:divBdr>
      <w:divsChild>
        <w:div w:id="1899824596">
          <w:marLeft w:val="547"/>
          <w:marRight w:val="0"/>
          <w:marTop w:val="0"/>
          <w:marBottom w:val="0"/>
          <w:divBdr>
            <w:top w:val="none" w:sz="0" w:space="0" w:color="auto"/>
            <w:left w:val="none" w:sz="0" w:space="0" w:color="auto"/>
            <w:bottom w:val="none" w:sz="0" w:space="0" w:color="auto"/>
            <w:right w:val="none" w:sz="0" w:space="0" w:color="auto"/>
          </w:divBdr>
        </w:div>
      </w:divsChild>
    </w:div>
    <w:div w:id="256908631">
      <w:bodyDiv w:val="1"/>
      <w:marLeft w:val="0"/>
      <w:marRight w:val="0"/>
      <w:marTop w:val="0"/>
      <w:marBottom w:val="0"/>
      <w:divBdr>
        <w:top w:val="none" w:sz="0" w:space="0" w:color="auto"/>
        <w:left w:val="none" w:sz="0" w:space="0" w:color="auto"/>
        <w:bottom w:val="none" w:sz="0" w:space="0" w:color="auto"/>
        <w:right w:val="none" w:sz="0" w:space="0" w:color="auto"/>
      </w:divBdr>
    </w:div>
    <w:div w:id="265189145">
      <w:bodyDiv w:val="1"/>
      <w:marLeft w:val="0"/>
      <w:marRight w:val="0"/>
      <w:marTop w:val="0"/>
      <w:marBottom w:val="0"/>
      <w:divBdr>
        <w:top w:val="none" w:sz="0" w:space="0" w:color="auto"/>
        <w:left w:val="none" w:sz="0" w:space="0" w:color="auto"/>
        <w:bottom w:val="none" w:sz="0" w:space="0" w:color="auto"/>
        <w:right w:val="none" w:sz="0" w:space="0" w:color="auto"/>
      </w:divBdr>
      <w:divsChild>
        <w:div w:id="459108423">
          <w:marLeft w:val="547"/>
          <w:marRight w:val="0"/>
          <w:marTop w:val="154"/>
          <w:marBottom w:val="0"/>
          <w:divBdr>
            <w:top w:val="none" w:sz="0" w:space="0" w:color="auto"/>
            <w:left w:val="none" w:sz="0" w:space="0" w:color="auto"/>
            <w:bottom w:val="none" w:sz="0" w:space="0" w:color="auto"/>
            <w:right w:val="none" w:sz="0" w:space="0" w:color="auto"/>
          </w:divBdr>
        </w:div>
        <w:div w:id="1969241780">
          <w:marLeft w:val="547"/>
          <w:marRight w:val="0"/>
          <w:marTop w:val="154"/>
          <w:marBottom w:val="0"/>
          <w:divBdr>
            <w:top w:val="none" w:sz="0" w:space="0" w:color="auto"/>
            <w:left w:val="none" w:sz="0" w:space="0" w:color="auto"/>
            <w:bottom w:val="none" w:sz="0" w:space="0" w:color="auto"/>
            <w:right w:val="none" w:sz="0" w:space="0" w:color="auto"/>
          </w:divBdr>
        </w:div>
      </w:divsChild>
    </w:div>
    <w:div w:id="273441128">
      <w:bodyDiv w:val="1"/>
      <w:marLeft w:val="0"/>
      <w:marRight w:val="0"/>
      <w:marTop w:val="0"/>
      <w:marBottom w:val="0"/>
      <w:divBdr>
        <w:top w:val="none" w:sz="0" w:space="0" w:color="auto"/>
        <w:left w:val="none" w:sz="0" w:space="0" w:color="auto"/>
        <w:bottom w:val="none" w:sz="0" w:space="0" w:color="auto"/>
        <w:right w:val="none" w:sz="0" w:space="0" w:color="auto"/>
      </w:divBdr>
      <w:divsChild>
        <w:div w:id="1844929106">
          <w:marLeft w:val="547"/>
          <w:marRight w:val="0"/>
          <w:marTop w:val="154"/>
          <w:marBottom w:val="0"/>
          <w:divBdr>
            <w:top w:val="none" w:sz="0" w:space="0" w:color="auto"/>
            <w:left w:val="none" w:sz="0" w:space="0" w:color="auto"/>
            <w:bottom w:val="none" w:sz="0" w:space="0" w:color="auto"/>
            <w:right w:val="none" w:sz="0" w:space="0" w:color="auto"/>
          </w:divBdr>
        </w:div>
      </w:divsChild>
    </w:div>
    <w:div w:id="346713217">
      <w:bodyDiv w:val="1"/>
      <w:marLeft w:val="0"/>
      <w:marRight w:val="0"/>
      <w:marTop w:val="0"/>
      <w:marBottom w:val="0"/>
      <w:divBdr>
        <w:top w:val="none" w:sz="0" w:space="0" w:color="auto"/>
        <w:left w:val="none" w:sz="0" w:space="0" w:color="auto"/>
        <w:bottom w:val="none" w:sz="0" w:space="0" w:color="auto"/>
        <w:right w:val="none" w:sz="0" w:space="0" w:color="auto"/>
      </w:divBdr>
    </w:div>
    <w:div w:id="350647941">
      <w:bodyDiv w:val="1"/>
      <w:marLeft w:val="0"/>
      <w:marRight w:val="0"/>
      <w:marTop w:val="0"/>
      <w:marBottom w:val="0"/>
      <w:divBdr>
        <w:top w:val="none" w:sz="0" w:space="0" w:color="auto"/>
        <w:left w:val="none" w:sz="0" w:space="0" w:color="auto"/>
        <w:bottom w:val="none" w:sz="0" w:space="0" w:color="auto"/>
        <w:right w:val="none" w:sz="0" w:space="0" w:color="auto"/>
      </w:divBdr>
      <w:divsChild>
        <w:div w:id="414398957">
          <w:marLeft w:val="547"/>
          <w:marRight w:val="0"/>
          <w:marTop w:val="149"/>
          <w:marBottom w:val="0"/>
          <w:divBdr>
            <w:top w:val="none" w:sz="0" w:space="0" w:color="auto"/>
            <w:left w:val="none" w:sz="0" w:space="0" w:color="auto"/>
            <w:bottom w:val="none" w:sz="0" w:space="0" w:color="auto"/>
            <w:right w:val="none" w:sz="0" w:space="0" w:color="auto"/>
          </w:divBdr>
        </w:div>
        <w:div w:id="809899856">
          <w:marLeft w:val="547"/>
          <w:marRight w:val="0"/>
          <w:marTop w:val="149"/>
          <w:marBottom w:val="0"/>
          <w:divBdr>
            <w:top w:val="none" w:sz="0" w:space="0" w:color="auto"/>
            <w:left w:val="none" w:sz="0" w:space="0" w:color="auto"/>
            <w:bottom w:val="none" w:sz="0" w:space="0" w:color="auto"/>
            <w:right w:val="none" w:sz="0" w:space="0" w:color="auto"/>
          </w:divBdr>
        </w:div>
        <w:div w:id="818569510">
          <w:marLeft w:val="547"/>
          <w:marRight w:val="0"/>
          <w:marTop w:val="149"/>
          <w:marBottom w:val="0"/>
          <w:divBdr>
            <w:top w:val="none" w:sz="0" w:space="0" w:color="auto"/>
            <w:left w:val="none" w:sz="0" w:space="0" w:color="auto"/>
            <w:bottom w:val="none" w:sz="0" w:space="0" w:color="auto"/>
            <w:right w:val="none" w:sz="0" w:space="0" w:color="auto"/>
          </w:divBdr>
        </w:div>
        <w:div w:id="1068531593">
          <w:marLeft w:val="547"/>
          <w:marRight w:val="0"/>
          <w:marTop w:val="149"/>
          <w:marBottom w:val="0"/>
          <w:divBdr>
            <w:top w:val="none" w:sz="0" w:space="0" w:color="auto"/>
            <w:left w:val="none" w:sz="0" w:space="0" w:color="auto"/>
            <w:bottom w:val="none" w:sz="0" w:space="0" w:color="auto"/>
            <w:right w:val="none" w:sz="0" w:space="0" w:color="auto"/>
          </w:divBdr>
        </w:div>
      </w:divsChild>
    </w:div>
    <w:div w:id="553467577">
      <w:bodyDiv w:val="1"/>
      <w:marLeft w:val="0"/>
      <w:marRight w:val="0"/>
      <w:marTop w:val="0"/>
      <w:marBottom w:val="0"/>
      <w:divBdr>
        <w:top w:val="none" w:sz="0" w:space="0" w:color="auto"/>
        <w:left w:val="none" w:sz="0" w:space="0" w:color="auto"/>
        <w:bottom w:val="none" w:sz="0" w:space="0" w:color="auto"/>
        <w:right w:val="none" w:sz="0" w:space="0" w:color="auto"/>
      </w:divBdr>
      <w:divsChild>
        <w:div w:id="557401277">
          <w:marLeft w:val="547"/>
          <w:marRight w:val="0"/>
          <w:marTop w:val="154"/>
          <w:marBottom w:val="0"/>
          <w:divBdr>
            <w:top w:val="none" w:sz="0" w:space="0" w:color="auto"/>
            <w:left w:val="none" w:sz="0" w:space="0" w:color="auto"/>
            <w:bottom w:val="none" w:sz="0" w:space="0" w:color="auto"/>
            <w:right w:val="none" w:sz="0" w:space="0" w:color="auto"/>
          </w:divBdr>
        </w:div>
        <w:div w:id="1516728911">
          <w:marLeft w:val="547"/>
          <w:marRight w:val="0"/>
          <w:marTop w:val="154"/>
          <w:marBottom w:val="0"/>
          <w:divBdr>
            <w:top w:val="none" w:sz="0" w:space="0" w:color="auto"/>
            <w:left w:val="none" w:sz="0" w:space="0" w:color="auto"/>
            <w:bottom w:val="none" w:sz="0" w:space="0" w:color="auto"/>
            <w:right w:val="none" w:sz="0" w:space="0" w:color="auto"/>
          </w:divBdr>
        </w:div>
        <w:div w:id="1800489623">
          <w:marLeft w:val="547"/>
          <w:marRight w:val="0"/>
          <w:marTop w:val="154"/>
          <w:marBottom w:val="0"/>
          <w:divBdr>
            <w:top w:val="none" w:sz="0" w:space="0" w:color="auto"/>
            <w:left w:val="none" w:sz="0" w:space="0" w:color="auto"/>
            <w:bottom w:val="none" w:sz="0" w:space="0" w:color="auto"/>
            <w:right w:val="none" w:sz="0" w:space="0" w:color="auto"/>
          </w:divBdr>
        </w:div>
        <w:div w:id="1836070176">
          <w:marLeft w:val="547"/>
          <w:marRight w:val="0"/>
          <w:marTop w:val="154"/>
          <w:marBottom w:val="0"/>
          <w:divBdr>
            <w:top w:val="none" w:sz="0" w:space="0" w:color="auto"/>
            <w:left w:val="none" w:sz="0" w:space="0" w:color="auto"/>
            <w:bottom w:val="none" w:sz="0" w:space="0" w:color="auto"/>
            <w:right w:val="none" w:sz="0" w:space="0" w:color="auto"/>
          </w:divBdr>
        </w:div>
        <w:div w:id="1918973216">
          <w:marLeft w:val="547"/>
          <w:marRight w:val="0"/>
          <w:marTop w:val="154"/>
          <w:marBottom w:val="0"/>
          <w:divBdr>
            <w:top w:val="none" w:sz="0" w:space="0" w:color="auto"/>
            <w:left w:val="none" w:sz="0" w:space="0" w:color="auto"/>
            <w:bottom w:val="none" w:sz="0" w:space="0" w:color="auto"/>
            <w:right w:val="none" w:sz="0" w:space="0" w:color="auto"/>
          </w:divBdr>
        </w:div>
      </w:divsChild>
    </w:div>
    <w:div w:id="589197113">
      <w:bodyDiv w:val="1"/>
      <w:marLeft w:val="0"/>
      <w:marRight w:val="0"/>
      <w:marTop w:val="0"/>
      <w:marBottom w:val="0"/>
      <w:divBdr>
        <w:top w:val="none" w:sz="0" w:space="0" w:color="auto"/>
        <w:left w:val="none" w:sz="0" w:space="0" w:color="auto"/>
        <w:bottom w:val="none" w:sz="0" w:space="0" w:color="auto"/>
        <w:right w:val="none" w:sz="0" w:space="0" w:color="auto"/>
      </w:divBdr>
      <w:divsChild>
        <w:div w:id="111825706">
          <w:marLeft w:val="1166"/>
          <w:marRight w:val="0"/>
          <w:marTop w:val="134"/>
          <w:marBottom w:val="0"/>
          <w:divBdr>
            <w:top w:val="none" w:sz="0" w:space="0" w:color="auto"/>
            <w:left w:val="none" w:sz="0" w:space="0" w:color="auto"/>
            <w:bottom w:val="none" w:sz="0" w:space="0" w:color="auto"/>
            <w:right w:val="none" w:sz="0" w:space="0" w:color="auto"/>
          </w:divBdr>
        </w:div>
        <w:div w:id="309288664">
          <w:marLeft w:val="547"/>
          <w:marRight w:val="0"/>
          <w:marTop w:val="144"/>
          <w:marBottom w:val="0"/>
          <w:divBdr>
            <w:top w:val="none" w:sz="0" w:space="0" w:color="auto"/>
            <w:left w:val="none" w:sz="0" w:space="0" w:color="auto"/>
            <w:bottom w:val="none" w:sz="0" w:space="0" w:color="auto"/>
            <w:right w:val="none" w:sz="0" w:space="0" w:color="auto"/>
          </w:divBdr>
        </w:div>
        <w:div w:id="889653373">
          <w:marLeft w:val="547"/>
          <w:marRight w:val="0"/>
          <w:marTop w:val="144"/>
          <w:marBottom w:val="0"/>
          <w:divBdr>
            <w:top w:val="none" w:sz="0" w:space="0" w:color="auto"/>
            <w:left w:val="none" w:sz="0" w:space="0" w:color="auto"/>
            <w:bottom w:val="none" w:sz="0" w:space="0" w:color="auto"/>
            <w:right w:val="none" w:sz="0" w:space="0" w:color="auto"/>
          </w:divBdr>
        </w:div>
        <w:div w:id="1227298638">
          <w:marLeft w:val="1166"/>
          <w:marRight w:val="0"/>
          <w:marTop w:val="134"/>
          <w:marBottom w:val="0"/>
          <w:divBdr>
            <w:top w:val="none" w:sz="0" w:space="0" w:color="auto"/>
            <w:left w:val="none" w:sz="0" w:space="0" w:color="auto"/>
            <w:bottom w:val="none" w:sz="0" w:space="0" w:color="auto"/>
            <w:right w:val="none" w:sz="0" w:space="0" w:color="auto"/>
          </w:divBdr>
        </w:div>
        <w:div w:id="1352145369">
          <w:marLeft w:val="547"/>
          <w:marRight w:val="0"/>
          <w:marTop w:val="144"/>
          <w:marBottom w:val="0"/>
          <w:divBdr>
            <w:top w:val="none" w:sz="0" w:space="0" w:color="auto"/>
            <w:left w:val="none" w:sz="0" w:space="0" w:color="auto"/>
            <w:bottom w:val="none" w:sz="0" w:space="0" w:color="auto"/>
            <w:right w:val="none" w:sz="0" w:space="0" w:color="auto"/>
          </w:divBdr>
        </w:div>
      </w:divsChild>
    </w:div>
    <w:div w:id="610161667">
      <w:bodyDiv w:val="1"/>
      <w:marLeft w:val="0"/>
      <w:marRight w:val="0"/>
      <w:marTop w:val="0"/>
      <w:marBottom w:val="0"/>
      <w:divBdr>
        <w:top w:val="none" w:sz="0" w:space="0" w:color="auto"/>
        <w:left w:val="none" w:sz="0" w:space="0" w:color="auto"/>
        <w:bottom w:val="none" w:sz="0" w:space="0" w:color="auto"/>
        <w:right w:val="none" w:sz="0" w:space="0" w:color="auto"/>
      </w:divBdr>
    </w:div>
    <w:div w:id="695883022">
      <w:bodyDiv w:val="1"/>
      <w:marLeft w:val="0"/>
      <w:marRight w:val="0"/>
      <w:marTop w:val="0"/>
      <w:marBottom w:val="0"/>
      <w:divBdr>
        <w:top w:val="none" w:sz="0" w:space="0" w:color="auto"/>
        <w:left w:val="none" w:sz="0" w:space="0" w:color="auto"/>
        <w:bottom w:val="none" w:sz="0" w:space="0" w:color="auto"/>
        <w:right w:val="none" w:sz="0" w:space="0" w:color="auto"/>
      </w:divBdr>
    </w:div>
    <w:div w:id="768702197">
      <w:bodyDiv w:val="1"/>
      <w:marLeft w:val="0"/>
      <w:marRight w:val="0"/>
      <w:marTop w:val="0"/>
      <w:marBottom w:val="0"/>
      <w:divBdr>
        <w:top w:val="none" w:sz="0" w:space="0" w:color="auto"/>
        <w:left w:val="none" w:sz="0" w:space="0" w:color="auto"/>
        <w:bottom w:val="none" w:sz="0" w:space="0" w:color="auto"/>
        <w:right w:val="none" w:sz="0" w:space="0" w:color="auto"/>
      </w:divBdr>
    </w:div>
    <w:div w:id="794180920">
      <w:bodyDiv w:val="1"/>
      <w:marLeft w:val="0"/>
      <w:marRight w:val="0"/>
      <w:marTop w:val="0"/>
      <w:marBottom w:val="0"/>
      <w:divBdr>
        <w:top w:val="none" w:sz="0" w:space="0" w:color="auto"/>
        <w:left w:val="none" w:sz="0" w:space="0" w:color="auto"/>
        <w:bottom w:val="none" w:sz="0" w:space="0" w:color="auto"/>
        <w:right w:val="none" w:sz="0" w:space="0" w:color="auto"/>
      </w:divBdr>
      <w:divsChild>
        <w:div w:id="1641183318">
          <w:marLeft w:val="547"/>
          <w:marRight w:val="0"/>
          <w:marTop w:val="144"/>
          <w:marBottom w:val="0"/>
          <w:divBdr>
            <w:top w:val="none" w:sz="0" w:space="0" w:color="auto"/>
            <w:left w:val="none" w:sz="0" w:space="0" w:color="auto"/>
            <w:bottom w:val="none" w:sz="0" w:space="0" w:color="auto"/>
            <w:right w:val="none" w:sz="0" w:space="0" w:color="auto"/>
          </w:divBdr>
        </w:div>
      </w:divsChild>
    </w:div>
    <w:div w:id="802578404">
      <w:bodyDiv w:val="1"/>
      <w:marLeft w:val="0"/>
      <w:marRight w:val="0"/>
      <w:marTop w:val="0"/>
      <w:marBottom w:val="0"/>
      <w:divBdr>
        <w:top w:val="none" w:sz="0" w:space="0" w:color="auto"/>
        <w:left w:val="none" w:sz="0" w:space="0" w:color="auto"/>
        <w:bottom w:val="none" w:sz="0" w:space="0" w:color="auto"/>
        <w:right w:val="none" w:sz="0" w:space="0" w:color="auto"/>
      </w:divBdr>
      <w:divsChild>
        <w:div w:id="832768345">
          <w:marLeft w:val="0"/>
          <w:marRight w:val="0"/>
          <w:marTop w:val="0"/>
          <w:marBottom w:val="0"/>
          <w:divBdr>
            <w:top w:val="none" w:sz="0" w:space="0" w:color="auto"/>
            <w:left w:val="none" w:sz="0" w:space="0" w:color="auto"/>
            <w:bottom w:val="none" w:sz="0" w:space="0" w:color="auto"/>
            <w:right w:val="none" w:sz="0" w:space="0" w:color="auto"/>
          </w:divBdr>
          <w:divsChild>
            <w:div w:id="17073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0277">
      <w:bodyDiv w:val="1"/>
      <w:marLeft w:val="0"/>
      <w:marRight w:val="0"/>
      <w:marTop w:val="0"/>
      <w:marBottom w:val="0"/>
      <w:divBdr>
        <w:top w:val="none" w:sz="0" w:space="0" w:color="auto"/>
        <w:left w:val="none" w:sz="0" w:space="0" w:color="auto"/>
        <w:bottom w:val="none" w:sz="0" w:space="0" w:color="auto"/>
        <w:right w:val="none" w:sz="0" w:space="0" w:color="auto"/>
      </w:divBdr>
      <w:divsChild>
        <w:div w:id="1898664296">
          <w:marLeft w:val="547"/>
          <w:marRight w:val="0"/>
          <w:marTop w:val="149"/>
          <w:marBottom w:val="0"/>
          <w:divBdr>
            <w:top w:val="none" w:sz="0" w:space="0" w:color="auto"/>
            <w:left w:val="none" w:sz="0" w:space="0" w:color="auto"/>
            <w:bottom w:val="none" w:sz="0" w:space="0" w:color="auto"/>
            <w:right w:val="none" w:sz="0" w:space="0" w:color="auto"/>
          </w:divBdr>
        </w:div>
      </w:divsChild>
    </w:div>
    <w:div w:id="940071731">
      <w:bodyDiv w:val="1"/>
      <w:marLeft w:val="0"/>
      <w:marRight w:val="0"/>
      <w:marTop w:val="0"/>
      <w:marBottom w:val="0"/>
      <w:divBdr>
        <w:top w:val="none" w:sz="0" w:space="0" w:color="auto"/>
        <w:left w:val="none" w:sz="0" w:space="0" w:color="auto"/>
        <w:bottom w:val="none" w:sz="0" w:space="0" w:color="auto"/>
        <w:right w:val="none" w:sz="0" w:space="0" w:color="auto"/>
      </w:divBdr>
      <w:divsChild>
        <w:div w:id="467089950">
          <w:marLeft w:val="2160"/>
          <w:marRight w:val="0"/>
          <w:marTop w:val="0"/>
          <w:marBottom w:val="0"/>
          <w:divBdr>
            <w:top w:val="none" w:sz="0" w:space="0" w:color="auto"/>
            <w:left w:val="none" w:sz="0" w:space="0" w:color="auto"/>
            <w:bottom w:val="none" w:sz="0" w:space="0" w:color="auto"/>
            <w:right w:val="none" w:sz="0" w:space="0" w:color="auto"/>
          </w:divBdr>
        </w:div>
        <w:div w:id="766265648">
          <w:marLeft w:val="1440"/>
          <w:marRight w:val="0"/>
          <w:marTop w:val="0"/>
          <w:marBottom w:val="0"/>
          <w:divBdr>
            <w:top w:val="none" w:sz="0" w:space="0" w:color="auto"/>
            <w:left w:val="none" w:sz="0" w:space="0" w:color="auto"/>
            <w:bottom w:val="none" w:sz="0" w:space="0" w:color="auto"/>
            <w:right w:val="none" w:sz="0" w:space="0" w:color="auto"/>
          </w:divBdr>
        </w:div>
        <w:div w:id="840774275">
          <w:marLeft w:val="1440"/>
          <w:marRight w:val="0"/>
          <w:marTop w:val="0"/>
          <w:marBottom w:val="0"/>
          <w:divBdr>
            <w:top w:val="none" w:sz="0" w:space="0" w:color="auto"/>
            <w:left w:val="none" w:sz="0" w:space="0" w:color="auto"/>
            <w:bottom w:val="none" w:sz="0" w:space="0" w:color="auto"/>
            <w:right w:val="none" w:sz="0" w:space="0" w:color="auto"/>
          </w:divBdr>
        </w:div>
        <w:div w:id="948003445">
          <w:marLeft w:val="1440"/>
          <w:marRight w:val="0"/>
          <w:marTop w:val="0"/>
          <w:marBottom w:val="0"/>
          <w:divBdr>
            <w:top w:val="none" w:sz="0" w:space="0" w:color="auto"/>
            <w:left w:val="none" w:sz="0" w:space="0" w:color="auto"/>
            <w:bottom w:val="none" w:sz="0" w:space="0" w:color="auto"/>
            <w:right w:val="none" w:sz="0" w:space="0" w:color="auto"/>
          </w:divBdr>
        </w:div>
        <w:div w:id="1150098946">
          <w:marLeft w:val="2160"/>
          <w:marRight w:val="0"/>
          <w:marTop w:val="0"/>
          <w:marBottom w:val="0"/>
          <w:divBdr>
            <w:top w:val="none" w:sz="0" w:space="0" w:color="auto"/>
            <w:left w:val="none" w:sz="0" w:space="0" w:color="auto"/>
            <w:bottom w:val="none" w:sz="0" w:space="0" w:color="auto"/>
            <w:right w:val="none" w:sz="0" w:space="0" w:color="auto"/>
          </w:divBdr>
        </w:div>
        <w:div w:id="1889608138">
          <w:marLeft w:val="2160"/>
          <w:marRight w:val="0"/>
          <w:marTop w:val="0"/>
          <w:marBottom w:val="0"/>
          <w:divBdr>
            <w:top w:val="none" w:sz="0" w:space="0" w:color="auto"/>
            <w:left w:val="none" w:sz="0" w:space="0" w:color="auto"/>
            <w:bottom w:val="none" w:sz="0" w:space="0" w:color="auto"/>
            <w:right w:val="none" w:sz="0" w:space="0" w:color="auto"/>
          </w:divBdr>
        </w:div>
      </w:divsChild>
    </w:div>
    <w:div w:id="1041518981">
      <w:bodyDiv w:val="1"/>
      <w:marLeft w:val="0"/>
      <w:marRight w:val="0"/>
      <w:marTop w:val="0"/>
      <w:marBottom w:val="0"/>
      <w:divBdr>
        <w:top w:val="none" w:sz="0" w:space="0" w:color="auto"/>
        <w:left w:val="none" w:sz="0" w:space="0" w:color="auto"/>
        <w:bottom w:val="none" w:sz="0" w:space="0" w:color="auto"/>
        <w:right w:val="none" w:sz="0" w:space="0" w:color="auto"/>
      </w:divBdr>
      <w:divsChild>
        <w:div w:id="1051063">
          <w:marLeft w:val="1166"/>
          <w:marRight w:val="0"/>
          <w:marTop w:val="134"/>
          <w:marBottom w:val="0"/>
          <w:divBdr>
            <w:top w:val="none" w:sz="0" w:space="0" w:color="auto"/>
            <w:left w:val="none" w:sz="0" w:space="0" w:color="auto"/>
            <w:bottom w:val="none" w:sz="0" w:space="0" w:color="auto"/>
            <w:right w:val="none" w:sz="0" w:space="0" w:color="auto"/>
          </w:divBdr>
        </w:div>
      </w:divsChild>
    </w:div>
    <w:div w:id="1050616843">
      <w:bodyDiv w:val="1"/>
      <w:marLeft w:val="0"/>
      <w:marRight w:val="0"/>
      <w:marTop w:val="0"/>
      <w:marBottom w:val="0"/>
      <w:divBdr>
        <w:top w:val="none" w:sz="0" w:space="0" w:color="auto"/>
        <w:left w:val="none" w:sz="0" w:space="0" w:color="auto"/>
        <w:bottom w:val="none" w:sz="0" w:space="0" w:color="auto"/>
        <w:right w:val="none" w:sz="0" w:space="0" w:color="auto"/>
      </w:divBdr>
    </w:div>
    <w:div w:id="1055739965">
      <w:bodyDiv w:val="1"/>
      <w:marLeft w:val="0"/>
      <w:marRight w:val="0"/>
      <w:marTop w:val="0"/>
      <w:marBottom w:val="0"/>
      <w:divBdr>
        <w:top w:val="none" w:sz="0" w:space="0" w:color="auto"/>
        <w:left w:val="none" w:sz="0" w:space="0" w:color="auto"/>
        <w:bottom w:val="none" w:sz="0" w:space="0" w:color="auto"/>
        <w:right w:val="none" w:sz="0" w:space="0" w:color="auto"/>
      </w:divBdr>
    </w:div>
    <w:div w:id="1102608321">
      <w:bodyDiv w:val="1"/>
      <w:marLeft w:val="0"/>
      <w:marRight w:val="0"/>
      <w:marTop w:val="0"/>
      <w:marBottom w:val="0"/>
      <w:divBdr>
        <w:top w:val="none" w:sz="0" w:space="0" w:color="auto"/>
        <w:left w:val="none" w:sz="0" w:space="0" w:color="auto"/>
        <w:bottom w:val="none" w:sz="0" w:space="0" w:color="auto"/>
        <w:right w:val="none" w:sz="0" w:space="0" w:color="auto"/>
      </w:divBdr>
      <w:divsChild>
        <w:div w:id="529145873">
          <w:marLeft w:val="1800"/>
          <w:marRight w:val="0"/>
          <w:marTop w:val="144"/>
          <w:marBottom w:val="0"/>
          <w:divBdr>
            <w:top w:val="none" w:sz="0" w:space="0" w:color="auto"/>
            <w:left w:val="none" w:sz="0" w:space="0" w:color="auto"/>
            <w:bottom w:val="none" w:sz="0" w:space="0" w:color="auto"/>
            <w:right w:val="none" w:sz="0" w:space="0" w:color="auto"/>
          </w:divBdr>
        </w:div>
      </w:divsChild>
    </w:div>
    <w:div w:id="1150290970">
      <w:bodyDiv w:val="1"/>
      <w:marLeft w:val="0"/>
      <w:marRight w:val="0"/>
      <w:marTop w:val="0"/>
      <w:marBottom w:val="0"/>
      <w:divBdr>
        <w:top w:val="none" w:sz="0" w:space="0" w:color="auto"/>
        <w:left w:val="none" w:sz="0" w:space="0" w:color="auto"/>
        <w:bottom w:val="none" w:sz="0" w:space="0" w:color="auto"/>
        <w:right w:val="none" w:sz="0" w:space="0" w:color="auto"/>
      </w:divBdr>
    </w:div>
    <w:div w:id="1179655903">
      <w:bodyDiv w:val="1"/>
      <w:marLeft w:val="0"/>
      <w:marRight w:val="0"/>
      <w:marTop w:val="0"/>
      <w:marBottom w:val="0"/>
      <w:divBdr>
        <w:top w:val="none" w:sz="0" w:space="0" w:color="auto"/>
        <w:left w:val="none" w:sz="0" w:space="0" w:color="auto"/>
        <w:bottom w:val="none" w:sz="0" w:space="0" w:color="auto"/>
        <w:right w:val="none" w:sz="0" w:space="0" w:color="auto"/>
      </w:divBdr>
      <w:divsChild>
        <w:div w:id="1819034784">
          <w:marLeft w:val="547"/>
          <w:marRight w:val="0"/>
          <w:marTop w:val="144"/>
          <w:marBottom w:val="0"/>
          <w:divBdr>
            <w:top w:val="none" w:sz="0" w:space="0" w:color="auto"/>
            <w:left w:val="none" w:sz="0" w:space="0" w:color="auto"/>
            <w:bottom w:val="none" w:sz="0" w:space="0" w:color="auto"/>
            <w:right w:val="none" w:sz="0" w:space="0" w:color="auto"/>
          </w:divBdr>
        </w:div>
      </w:divsChild>
    </w:div>
    <w:div w:id="1228690459">
      <w:bodyDiv w:val="1"/>
      <w:marLeft w:val="0"/>
      <w:marRight w:val="0"/>
      <w:marTop w:val="0"/>
      <w:marBottom w:val="0"/>
      <w:divBdr>
        <w:top w:val="none" w:sz="0" w:space="0" w:color="auto"/>
        <w:left w:val="none" w:sz="0" w:space="0" w:color="auto"/>
        <w:bottom w:val="none" w:sz="0" w:space="0" w:color="auto"/>
        <w:right w:val="none" w:sz="0" w:space="0" w:color="auto"/>
      </w:divBdr>
      <w:divsChild>
        <w:div w:id="32072871">
          <w:marLeft w:val="1166"/>
          <w:marRight w:val="0"/>
          <w:marTop w:val="134"/>
          <w:marBottom w:val="0"/>
          <w:divBdr>
            <w:top w:val="none" w:sz="0" w:space="0" w:color="auto"/>
            <w:left w:val="none" w:sz="0" w:space="0" w:color="auto"/>
            <w:bottom w:val="none" w:sz="0" w:space="0" w:color="auto"/>
            <w:right w:val="none" w:sz="0" w:space="0" w:color="auto"/>
          </w:divBdr>
        </w:div>
        <w:div w:id="94978393">
          <w:marLeft w:val="1166"/>
          <w:marRight w:val="0"/>
          <w:marTop w:val="134"/>
          <w:marBottom w:val="0"/>
          <w:divBdr>
            <w:top w:val="none" w:sz="0" w:space="0" w:color="auto"/>
            <w:left w:val="none" w:sz="0" w:space="0" w:color="auto"/>
            <w:bottom w:val="none" w:sz="0" w:space="0" w:color="auto"/>
            <w:right w:val="none" w:sz="0" w:space="0" w:color="auto"/>
          </w:divBdr>
        </w:div>
        <w:div w:id="387605616">
          <w:marLeft w:val="1166"/>
          <w:marRight w:val="0"/>
          <w:marTop w:val="134"/>
          <w:marBottom w:val="0"/>
          <w:divBdr>
            <w:top w:val="none" w:sz="0" w:space="0" w:color="auto"/>
            <w:left w:val="none" w:sz="0" w:space="0" w:color="auto"/>
            <w:bottom w:val="none" w:sz="0" w:space="0" w:color="auto"/>
            <w:right w:val="none" w:sz="0" w:space="0" w:color="auto"/>
          </w:divBdr>
        </w:div>
        <w:div w:id="491220664">
          <w:marLeft w:val="1166"/>
          <w:marRight w:val="0"/>
          <w:marTop w:val="134"/>
          <w:marBottom w:val="0"/>
          <w:divBdr>
            <w:top w:val="none" w:sz="0" w:space="0" w:color="auto"/>
            <w:left w:val="none" w:sz="0" w:space="0" w:color="auto"/>
            <w:bottom w:val="none" w:sz="0" w:space="0" w:color="auto"/>
            <w:right w:val="none" w:sz="0" w:space="0" w:color="auto"/>
          </w:divBdr>
        </w:div>
        <w:div w:id="689453540">
          <w:marLeft w:val="1166"/>
          <w:marRight w:val="0"/>
          <w:marTop w:val="134"/>
          <w:marBottom w:val="0"/>
          <w:divBdr>
            <w:top w:val="none" w:sz="0" w:space="0" w:color="auto"/>
            <w:left w:val="none" w:sz="0" w:space="0" w:color="auto"/>
            <w:bottom w:val="none" w:sz="0" w:space="0" w:color="auto"/>
            <w:right w:val="none" w:sz="0" w:space="0" w:color="auto"/>
          </w:divBdr>
        </w:div>
        <w:div w:id="885019984">
          <w:marLeft w:val="1166"/>
          <w:marRight w:val="0"/>
          <w:marTop w:val="134"/>
          <w:marBottom w:val="0"/>
          <w:divBdr>
            <w:top w:val="none" w:sz="0" w:space="0" w:color="auto"/>
            <w:left w:val="none" w:sz="0" w:space="0" w:color="auto"/>
            <w:bottom w:val="none" w:sz="0" w:space="0" w:color="auto"/>
            <w:right w:val="none" w:sz="0" w:space="0" w:color="auto"/>
          </w:divBdr>
        </w:div>
        <w:div w:id="981541505">
          <w:marLeft w:val="1166"/>
          <w:marRight w:val="0"/>
          <w:marTop w:val="134"/>
          <w:marBottom w:val="0"/>
          <w:divBdr>
            <w:top w:val="none" w:sz="0" w:space="0" w:color="auto"/>
            <w:left w:val="none" w:sz="0" w:space="0" w:color="auto"/>
            <w:bottom w:val="none" w:sz="0" w:space="0" w:color="auto"/>
            <w:right w:val="none" w:sz="0" w:space="0" w:color="auto"/>
          </w:divBdr>
        </w:div>
        <w:div w:id="1188786166">
          <w:marLeft w:val="1166"/>
          <w:marRight w:val="0"/>
          <w:marTop w:val="134"/>
          <w:marBottom w:val="0"/>
          <w:divBdr>
            <w:top w:val="none" w:sz="0" w:space="0" w:color="auto"/>
            <w:left w:val="none" w:sz="0" w:space="0" w:color="auto"/>
            <w:bottom w:val="none" w:sz="0" w:space="0" w:color="auto"/>
            <w:right w:val="none" w:sz="0" w:space="0" w:color="auto"/>
          </w:divBdr>
        </w:div>
        <w:div w:id="1368991648">
          <w:marLeft w:val="1166"/>
          <w:marRight w:val="0"/>
          <w:marTop w:val="134"/>
          <w:marBottom w:val="0"/>
          <w:divBdr>
            <w:top w:val="none" w:sz="0" w:space="0" w:color="auto"/>
            <w:left w:val="none" w:sz="0" w:space="0" w:color="auto"/>
            <w:bottom w:val="none" w:sz="0" w:space="0" w:color="auto"/>
            <w:right w:val="none" w:sz="0" w:space="0" w:color="auto"/>
          </w:divBdr>
        </w:div>
        <w:div w:id="1395349529">
          <w:marLeft w:val="1166"/>
          <w:marRight w:val="0"/>
          <w:marTop w:val="134"/>
          <w:marBottom w:val="0"/>
          <w:divBdr>
            <w:top w:val="none" w:sz="0" w:space="0" w:color="auto"/>
            <w:left w:val="none" w:sz="0" w:space="0" w:color="auto"/>
            <w:bottom w:val="none" w:sz="0" w:space="0" w:color="auto"/>
            <w:right w:val="none" w:sz="0" w:space="0" w:color="auto"/>
          </w:divBdr>
        </w:div>
      </w:divsChild>
    </w:div>
    <w:div w:id="1237012428">
      <w:bodyDiv w:val="1"/>
      <w:marLeft w:val="0"/>
      <w:marRight w:val="0"/>
      <w:marTop w:val="0"/>
      <w:marBottom w:val="0"/>
      <w:divBdr>
        <w:top w:val="none" w:sz="0" w:space="0" w:color="auto"/>
        <w:left w:val="none" w:sz="0" w:space="0" w:color="auto"/>
        <w:bottom w:val="none" w:sz="0" w:space="0" w:color="auto"/>
        <w:right w:val="none" w:sz="0" w:space="0" w:color="auto"/>
      </w:divBdr>
      <w:divsChild>
        <w:div w:id="531113925">
          <w:marLeft w:val="835"/>
          <w:marRight w:val="0"/>
          <w:marTop w:val="115"/>
          <w:marBottom w:val="0"/>
          <w:divBdr>
            <w:top w:val="none" w:sz="0" w:space="0" w:color="auto"/>
            <w:left w:val="none" w:sz="0" w:space="0" w:color="auto"/>
            <w:bottom w:val="none" w:sz="0" w:space="0" w:color="auto"/>
            <w:right w:val="none" w:sz="0" w:space="0" w:color="auto"/>
          </w:divBdr>
        </w:div>
        <w:div w:id="562764281">
          <w:marLeft w:val="835"/>
          <w:marRight w:val="0"/>
          <w:marTop w:val="115"/>
          <w:marBottom w:val="0"/>
          <w:divBdr>
            <w:top w:val="none" w:sz="0" w:space="0" w:color="auto"/>
            <w:left w:val="none" w:sz="0" w:space="0" w:color="auto"/>
            <w:bottom w:val="none" w:sz="0" w:space="0" w:color="auto"/>
            <w:right w:val="none" w:sz="0" w:space="0" w:color="auto"/>
          </w:divBdr>
        </w:div>
        <w:div w:id="675376541">
          <w:marLeft w:val="835"/>
          <w:marRight w:val="0"/>
          <w:marTop w:val="115"/>
          <w:marBottom w:val="0"/>
          <w:divBdr>
            <w:top w:val="none" w:sz="0" w:space="0" w:color="auto"/>
            <w:left w:val="none" w:sz="0" w:space="0" w:color="auto"/>
            <w:bottom w:val="none" w:sz="0" w:space="0" w:color="auto"/>
            <w:right w:val="none" w:sz="0" w:space="0" w:color="auto"/>
          </w:divBdr>
        </w:div>
        <w:div w:id="1001474092">
          <w:marLeft w:val="835"/>
          <w:marRight w:val="0"/>
          <w:marTop w:val="115"/>
          <w:marBottom w:val="0"/>
          <w:divBdr>
            <w:top w:val="none" w:sz="0" w:space="0" w:color="auto"/>
            <w:left w:val="none" w:sz="0" w:space="0" w:color="auto"/>
            <w:bottom w:val="none" w:sz="0" w:space="0" w:color="auto"/>
            <w:right w:val="none" w:sz="0" w:space="0" w:color="auto"/>
          </w:divBdr>
        </w:div>
        <w:div w:id="1668291518">
          <w:marLeft w:val="835"/>
          <w:marRight w:val="0"/>
          <w:marTop w:val="115"/>
          <w:marBottom w:val="0"/>
          <w:divBdr>
            <w:top w:val="none" w:sz="0" w:space="0" w:color="auto"/>
            <w:left w:val="none" w:sz="0" w:space="0" w:color="auto"/>
            <w:bottom w:val="none" w:sz="0" w:space="0" w:color="auto"/>
            <w:right w:val="none" w:sz="0" w:space="0" w:color="auto"/>
          </w:divBdr>
        </w:div>
        <w:div w:id="1967464387">
          <w:marLeft w:val="835"/>
          <w:marRight w:val="0"/>
          <w:marTop w:val="115"/>
          <w:marBottom w:val="0"/>
          <w:divBdr>
            <w:top w:val="none" w:sz="0" w:space="0" w:color="auto"/>
            <w:left w:val="none" w:sz="0" w:space="0" w:color="auto"/>
            <w:bottom w:val="none" w:sz="0" w:space="0" w:color="auto"/>
            <w:right w:val="none" w:sz="0" w:space="0" w:color="auto"/>
          </w:divBdr>
        </w:div>
      </w:divsChild>
    </w:div>
    <w:div w:id="1279412400">
      <w:bodyDiv w:val="1"/>
      <w:marLeft w:val="0"/>
      <w:marRight w:val="0"/>
      <w:marTop w:val="0"/>
      <w:marBottom w:val="0"/>
      <w:divBdr>
        <w:top w:val="none" w:sz="0" w:space="0" w:color="auto"/>
        <w:left w:val="none" w:sz="0" w:space="0" w:color="auto"/>
        <w:bottom w:val="none" w:sz="0" w:space="0" w:color="auto"/>
        <w:right w:val="none" w:sz="0" w:space="0" w:color="auto"/>
      </w:divBdr>
      <w:divsChild>
        <w:div w:id="1794324249">
          <w:marLeft w:val="1166"/>
          <w:marRight w:val="0"/>
          <w:marTop w:val="134"/>
          <w:marBottom w:val="0"/>
          <w:divBdr>
            <w:top w:val="none" w:sz="0" w:space="0" w:color="auto"/>
            <w:left w:val="none" w:sz="0" w:space="0" w:color="auto"/>
            <w:bottom w:val="none" w:sz="0" w:space="0" w:color="auto"/>
            <w:right w:val="none" w:sz="0" w:space="0" w:color="auto"/>
          </w:divBdr>
        </w:div>
      </w:divsChild>
    </w:div>
    <w:div w:id="1309941113">
      <w:bodyDiv w:val="1"/>
      <w:marLeft w:val="0"/>
      <w:marRight w:val="0"/>
      <w:marTop w:val="0"/>
      <w:marBottom w:val="0"/>
      <w:divBdr>
        <w:top w:val="none" w:sz="0" w:space="0" w:color="auto"/>
        <w:left w:val="none" w:sz="0" w:space="0" w:color="auto"/>
        <w:bottom w:val="none" w:sz="0" w:space="0" w:color="auto"/>
        <w:right w:val="none" w:sz="0" w:space="0" w:color="auto"/>
      </w:divBdr>
      <w:divsChild>
        <w:div w:id="509833237">
          <w:marLeft w:val="1166"/>
          <w:marRight w:val="0"/>
          <w:marTop w:val="134"/>
          <w:marBottom w:val="0"/>
          <w:divBdr>
            <w:top w:val="none" w:sz="0" w:space="0" w:color="auto"/>
            <w:left w:val="none" w:sz="0" w:space="0" w:color="auto"/>
            <w:bottom w:val="none" w:sz="0" w:space="0" w:color="auto"/>
            <w:right w:val="none" w:sz="0" w:space="0" w:color="auto"/>
          </w:divBdr>
        </w:div>
        <w:div w:id="772945467">
          <w:marLeft w:val="1166"/>
          <w:marRight w:val="0"/>
          <w:marTop w:val="134"/>
          <w:marBottom w:val="0"/>
          <w:divBdr>
            <w:top w:val="none" w:sz="0" w:space="0" w:color="auto"/>
            <w:left w:val="none" w:sz="0" w:space="0" w:color="auto"/>
            <w:bottom w:val="none" w:sz="0" w:space="0" w:color="auto"/>
            <w:right w:val="none" w:sz="0" w:space="0" w:color="auto"/>
          </w:divBdr>
        </w:div>
        <w:div w:id="1581212364">
          <w:marLeft w:val="1166"/>
          <w:marRight w:val="0"/>
          <w:marTop w:val="134"/>
          <w:marBottom w:val="0"/>
          <w:divBdr>
            <w:top w:val="none" w:sz="0" w:space="0" w:color="auto"/>
            <w:left w:val="none" w:sz="0" w:space="0" w:color="auto"/>
            <w:bottom w:val="none" w:sz="0" w:space="0" w:color="auto"/>
            <w:right w:val="none" w:sz="0" w:space="0" w:color="auto"/>
          </w:divBdr>
        </w:div>
      </w:divsChild>
    </w:div>
    <w:div w:id="1367175774">
      <w:bodyDiv w:val="1"/>
      <w:marLeft w:val="0"/>
      <w:marRight w:val="0"/>
      <w:marTop w:val="0"/>
      <w:marBottom w:val="0"/>
      <w:divBdr>
        <w:top w:val="none" w:sz="0" w:space="0" w:color="auto"/>
        <w:left w:val="none" w:sz="0" w:space="0" w:color="auto"/>
        <w:bottom w:val="none" w:sz="0" w:space="0" w:color="auto"/>
        <w:right w:val="none" w:sz="0" w:space="0" w:color="auto"/>
      </w:divBdr>
      <w:divsChild>
        <w:div w:id="2088920904">
          <w:marLeft w:val="547"/>
          <w:marRight w:val="0"/>
          <w:marTop w:val="163"/>
          <w:marBottom w:val="0"/>
          <w:divBdr>
            <w:top w:val="none" w:sz="0" w:space="0" w:color="auto"/>
            <w:left w:val="none" w:sz="0" w:space="0" w:color="auto"/>
            <w:bottom w:val="none" w:sz="0" w:space="0" w:color="auto"/>
            <w:right w:val="none" w:sz="0" w:space="0" w:color="auto"/>
          </w:divBdr>
        </w:div>
      </w:divsChild>
    </w:div>
    <w:div w:id="1402101752">
      <w:bodyDiv w:val="1"/>
      <w:marLeft w:val="0"/>
      <w:marRight w:val="0"/>
      <w:marTop w:val="0"/>
      <w:marBottom w:val="0"/>
      <w:divBdr>
        <w:top w:val="none" w:sz="0" w:space="0" w:color="auto"/>
        <w:left w:val="none" w:sz="0" w:space="0" w:color="auto"/>
        <w:bottom w:val="none" w:sz="0" w:space="0" w:color="auto"/>
        <w:right w:val="none" w:sz="0" w:space="0" w:color="auto"/>
      </w:divBdr>
    </w:div>
    <w:div w:id="1442989858">
      <w:bodyDiv w:val="1"/>
      <w:marLeft w:val="0"/>
      <w:marRight w:val="0"/>
      <w:marTop w:val="0"/>
      <w:marBottom w:val="0"/>
      <w:divBdr>
        <w:top w:val="none" w:sz="0" w:space="0" w:color="auto"/>
        <w:left w:val="none" w:sz="0" w:space="0" w:color="auto"/>
        <w:bottom w:val="none" w:sz="0" w:space="0" w:color="auto"/>
        <w:right w:val="none" w:sz="0" w:space="0" w:color="auto"/>
      </w:divBdr>
    </w:div>
    <w:div w:id="1453213014">
      <w:bodyDiv w:val="1"/>
      <w:marLeft w:val="0"/>
      <w:marRight w:val="0"/>
      <w:marTop w:val="0"/>
      <w:marBottom w:val="0"/>
      <w:divBdr>
        <w:top w:val="none" w:sz="0" w:space="0" w:color="auto"/>
        <w:left w:val="none" w:sz="0" w:space="0" w:color="auto"/>
        <w:bottom w:val="none" w:sz="0" w:space="0" w:color="auto"/>
        <w:right w:val="none" w:sz="0" w:space="0" w:color="auto"/>
      </w:divBdr>
      <w:divsChild>
        <w:div w:id="1251625378">
          <w:marLeft w:val="1166"/>
          <w:marRight w:val="0"/>
          <w:marTop w:val="134"/>
          <w:marBottom w:val="0"/>
          <w:divBdr>
            <w:top w:val="none" w:sz="0" w:space="0" w:color="auto"/>
            <w:left w:val="none" w:sz="0" w:space="0" w:color="auto"/>
            <w:bottom w:val="none" w:sz="0" w:space="0" w:color="auto"/>
            <w:right w:val="none" w:sz="0" w:space="0" w:color="auto"/>
          </w:divBdr>
        </w:div>
      </w:divsChild>
    </w:div>
    <w:div w:id="1549337115">
      <w:bodyDiv w:val="1"/>
      <w:marLeft w:val="0"/>
      <w:marRight w:val="0"/>
      <w:marTop w:val="0"/>
      <w:marBottom w:val="0"/>
      <w:divBdr>
        <w:top w:val="none" w:sz="0" w:space="0" w:color="auto"/>
        <w:left w:val="none" w:sz="0" w:space="0" w:color="auto"/>
        <w:bottom w:val="none" w:sz="0" w:space="0" w:color="auto"/>
        <w:right w:val="none" w:sz="0" w:space="0" w:color="auto"/>
      </w:divBdr>
    </w:div>
    <w:div w:id="1555384976">
      <w:bodyDiv w:val="1"/>
      <w:marLeft w:val="0"/>
      <w:marRight w:val="0"/>
      <w:marTop w:val="0"/>
      <w:marBottom w:val="0"/>
      <w:divBdr>
        <w:top w:val="none" w:sz="0" w:space="0" w:color="auto"/>
        <w:left w:val="none" w:sz="0" w:space="0" w:color="auto"/>
        <w:bottom w:val="none" w:sz="0" w:space="0" w:color="auto"/>
        <w:right w:val="none" w:sz="0" w:space="0" w:color="auto"/>
      </w:divBdr>
      <w:divsChild>
        <w:div w:id="72121312">
          <w:marLeft w:val="547"/>
          <w:marRight w:val="0"/>
          <w:marTop w:val="154"/>
          <w:marBottom w:val="0"/>
          <w:divBdr>
            <w:top w:val="none" w:sz="0" w:space="0" w:color="auto"/>
            <w:left w:val="none" w:sz="0" w:space="0" w:color="auto"/>
            <w:bottom w:val="none" w:sz="0" w:space="0" w:color="auto"/>
            <w:right w:val="none" w:sz="0" w:space="0" w:color="auto"/>
          </w:divBdr>
        </w:div>
      </w:divsChild>
    </w:div>
    <w:div w:id="1589728649">
      <w:bodyDiv w:val="1"/>
      <w:marLeft w:val="0"/>
      <w:marRight w:val="0"/>
      <w:marTop w:val="0"/>
      <w:marBottom w:val="0"/>
      <w:divBdr>
        <w:top w:val="none" w:sz="0" w:space="0" w:color="auto"/>
        <w:left w:val="none" w:sz="0" w:space="0" w:color="auto"/>
        <w:bottom w:val="none" w:sz="0" w:space="0" w:color="auto"/>
        <w:right w:val="none" w:sz="0" w:space="0" w:color="auto"/>
      </w:divBdr>
    </w:div>
    <w:div w:id="1630085521">
      <w:bodyDiv w:val="1"/>
      <w:marLeft w:val="0"/>
      <w:marRight w:val="0"/>
      <w:marTop w:val="0"/>
      <w:marBottom w:val="0"/>
      <w:divBdr>
        <w:top w:val="none" w:sz="0" w:space="0" w:color="auto"/>
        <w:left w:val="none" w:sz="0" w:space="0" w:color="auto"/>
        <w:bottom w:val="none" w:sz="0" w:space="0" w:color="auto"/>
        <w:right w:val="none" w:sz="0" w:space="0" w:color="auto"/>
      </w:divBdr>
      <w:divsChild>
        <w:div w:id="425879662">
          <w:marLeft w:val="547"/>
          <w:marRight w:val="0"/>
          <w:marTop w:val="154"/>
          <w:marBottom w:val="0"/>
          <w:divBdr>
            <w:top w:val="none" w:sz="0" w:space="0" w:color="auto"/>
            <w:left w:val="none" w:sz="0" w:space="0" w:color="auto"/>
            <w:bottom w:val="none" w:sz="0" w:space="0" w:color="auto"/>
            <w:right w:val="none" w:sz="0" w:space="0" w:color="auto"/>
          </w:divBdr>
        </w:div>
      </w:divsChild>
    </w:div>
    <w:div w:id="1672174219">
      <w:bodyDiv w:val="1"/>
      <w:marLeft w:val="0"/>
      <w:marRight w:val="0"/>
      <w:marTop w:val="0"/>
      <w:marBottom w:val="0"/>
      <w:divBdr>
        <w:top w:val="none" w:sz="0" w:space="0" w:color="auto"/>
        <w:left w:val="none" w:sz="0" w:space="0" w:color="auto"/>
        <w:bottom w:val="none" w:sz="0" w:space="0" w:color="auto"/>
        <w:right w:val="none" w:sz="0" w:space="0" w:color="auto"/>
      </w:divBdr>
      <w:divsChild>
        <w:div w:id="156580204">
          <w:marLeft w:val="547"/>
          <w:marRight w:val="0"/>
          <w:marTop w:val="163"/>
          <w:marBottom w:val="0"/>
          <w:divBdr>
            <w:top w:val="none" w:sz="0" w:space="0" w:color="auto"/>
            <w:left w:val="none" w:sz="0" w:space="0" w:color="auto"/>
            <w:bottom w:val="none" w:sz="0" w:space="0" w:color="auto"/>
            <w:right w:val="none" w:sz="0" w:space="0" w:color="auto"/>
          </w:divBdr>
        </w:div>
        <w:div w:id="304548634">
          <w:marLeft w:val="1440"/>
          <w:marRight w:val="0"/>
          <w:marTop w:val="134"/>
          <w:marBottom w:val="0"/>
          <w:divBdr>
            <w:top w:val="none" w:sz="0" w:space="0" w:color="auto"/>
            <w:left w:val="none" w:sz="0" w:space="0" w:color="auto"/>
            <w:bottom w:val="none" w:sz="0" w:space="0" w:color="auto"/>
            <w:right w:val="none" w:sz="0" w:space="0" w:color="auto"/>
          </w:divBdr>
        </w:div>
        <w:div w:id="446193540">
          <w:marLeft w:val="1440"/>
          <w:marRight w:val="0"/>
          <w:marTop w:val="134"/>
          <w:marBottom w:val="0"/>
          <w:divBdr>
            <w:top w:val="none" w:sz="0" w:space="0" w:color="auto"/>
            <w:left w:val="none" w:sz="0" w:space="0" w:color="auto"/>
            <w:bottom w:val="none" w:sz="0" w:space="0" w:color="auto"/>
            <w:right w:val="none" w:sz="0" w:space="0" w:color="auto"/>
          </w:divBdr>
        </w:div>
        <w:div w:id="539244338">
          <w:marLeft w:val="1440"/>
          <w:marRight w:val="0"/>
          <w:marTop w:val="134"/>
          <w:marBottom w:val="0"/>
          <w:divBdr>
            <w:top w:val="none" w:sz="0" w:space="0" w:color="auto"/>
            <w:left w:val="none" w:sz="0" w:space="0" w:color="auto"/>
            <w:bottom w:val="none" w:sz="0" w:space="0" w:color="auto"/>
            <w:right w:val="none" w:sz="0" w:space="0" w:color="auto"/>
          </w:divBdr>
        </w:div>
        <w:div w:id="608977520">
          <w:marLeft w:val="547"/>
          <w:marRight w:val="0"/>
          <w:marTop w:val="163"/>
          <w:marBottom w:val="0"/>
          <w:divBdr>
            <w:top w:val="none" w:sz="0" w:space="0" w:color="auto"/>
            <w:left w:val="none" w:sz="0" w:space="0" w:color="auto"/>
            <w:bottom w:val="none" w:sz="0" w:space="0" w:color="auto"/>
            <w:right w:val="none" w:sz="0" w:space="0" w:color="auto"/>
          </w:divBdr>
        </w:div>
        <w:div w:id="698554028">
          <w:marLeft w:val="1440"/>
          <w:marRight w:val="0"/>
          <w:marTop w:val="134"/>
          <w:marBottom w:val="0"/>
          <w:divBdr>
            <w:top w:val="none" w:sz="0" w:space="0" w:color="auto"/>
            <w:left w:val="none" w:sz="0" w:space="0" w:color="auto"/>
            <w:bottom w:val="none" w:sz="0" w:space="0" w:color="auto"/>
            <w:right w:val="none" w:sz="0" w:space="0" w:color="auto"/>
          </w:divBdr>
        </w:div>
        <w:div w:id="807089783">
          <w:marLeft w:val="1440"/>
          <w:marRight w:val="0"/>
          <w:marTop w:val="134"/>
          <w:marBottom w:val="0"/>
          <w:divBdr>
            <w:top w:val="none" w:sz="0" w:space="0" w:color="auto"/>
            <w:left w:val="none" w:sz="0" w:space="0" w:color="auto"/>
            <w:bottom w:val="none" w:sz="0" w:space="0" w:color="auto"/>
            <w:right w:val="none" w:sz="0" w:space="0" w:color="auto"/>
          </w:divBdr>
        </w:div>
        <w:div w:id="1909074871">
          <w:marLeft w:val="1440"/>
          <w:marRight w:val="0"/>
          <w:marTop w:val="134"/>
          <w:marBottom w:val="0"/>
          <w:divBdr>
            <w:top w:val="none" w:sz="0" w:space="0" w:color="auto"/>
            <w:left w:val="none" w:sz="0" w:space="0" w:color="auto"/>
            <w:bottom w:val="none" w:sz="0" w:space="0" w:color="auto"/>
            <w:right w:val="none" w:sz="0" w:space="0" w:color="auto"/>
          </w:divBdr>
        </w:div>
        <w:div w:id="2114787632">
          <w:marLeft w:val="547"/>
          <w:marRight w:val="0"/>
          <w:marTop w:val="163"/>
          <w:marBottom w:val="0"/>
          <w:divBdr>
            <w:top w:val="none" w:sz="0" w:space="0" w:color="auto"/>
            <w:left w:val="none" w:sz="0" w:space="0" w:color="auto"/>
            <w:bottom w:val="none" w:sz="0" w:space="0" w:color="auto"/>
            <w:right w:val="none" w:sz="0" w:space="0" w:color="auto"/>
          </w:divBdr>
        </w:div>
      </w:divsChild>
    </w:div>
    <w:div w:id="1740860933">
      <w:bodyDiv w:val="1"/>
      <w:marLeft w:val="0"/>
      <w:marRight w:val="0"/>
      <w:marTop w:val="0"/>
      <w:marBottom w:val="0"/>
      <w:divBdr>
        <w:top w:val="none" w:sz="0" w:space="0" w:color="auto"/>
        <w:left w:val="none" w:sz="0" w:space="0" w:color="auto"/>
        <w:bottom w:val="none" w:sz="0" w:space="0" w:color="auto"/>
        <w:right w:val="none" w:sz="0" w:space="0" w:color="auto"/>
      </w:divBdr>
      <w:divsChild>
        <w:div w:id="1933322359">
          <w:marLeft w:val="1166"/>
          <w:marRight w:val="0"/>
          <w:marTop w:val="134"/>
          <w:marBottom w:val="0"/>
          <w:divBdr>
            <w:top w:val="none" w:sz="0" w:space="0" w:color="auto"/>
            <w:left w:val="none" w:sz="0" w:space="0" w:color="auto"/>
            <w:bottom w:val="none" w:sz="0" w:space="0" w:color="auto"/>
            <w:right w:val="none" w:sz="0" w:space="0" w:color="auto"/>
          </w:divBdr>
        </w:div>
      </w:divsChild>
    </w:div>
    <w:div w:id="1755006579">
      <w:bodyDiv w:val="1"/>
      <w:marLeft w:val="0"/>
      <w:marRight w:val="0"/>
      <w:marTop w:val="0"/>
      <w:marBottom w:val="0"/>
      <w:divBdr>
        <w:top w:val="none" w:sz="0" w:space="0" w:color="auto"/>
        <w:left w:val="none" w:sz="0" w:space="0" w:color="auto"/>
        <w:bottom w:val="none" w:sz="0" w:space="0" w:color="auto"/>
        <w:right w:val="none" w:sz="0" w:space="0" w:color="auto"/>
      </w:divBdr>
      <w:divsChild>
        <w:div w:id="17047203">
          <w:marLeft w:val="2160"/>
          <w:marRight w:val="0"/>
          <w:marTop w:val="0"/>
          <w:marBottom w:val="0"/>
          <w:divBdr>
            <w:top w:val="none" w:sz="0" w:space="0" w:color="auto"/>
            <w:left w:val="none" w:sz="0" w:space="0" w:color="auto"/>
            <w:bottom w:val="none" w:sz="0" w:space="0" w:color="auto"/>
            <w:right w:val="none" w:sz="0" w:space="0" w:color="auto"/>
          </w:divBdr>
        </w:div>
      </w:divsChild>
    </w:div>
    <w:div w:id="1759475512">
      <w:bodyDiv w:val="1"/>
      <w:marLeft w:val="0"/>
      <w:marRight w:val="0"/>
      <w:marTop w:val="0"/>
      <w:marBottom w:val="0"/>
      <w:divBdr>
        <w:top w:val="none" w:sz="0" w:space="0" w:color="auto"/>
        <w:left w:val="none" w:sz="0" w:space="0" w:color="auto"/>
        <w:bottom w:val="none" w:sz="0" w:space="0" w:color="auto"/>
        <w:right w:val="none" w:sz="0" w:space="0" w:color="auto"/>
      </w:divBdr>
      <w:divsChild>
        <w:div w:id="1329091909">
          <w:marLeft w:val="1166"/>
          <w:marRight w:val="0"/>
          <w:marTop w:val="134"/>
          <w:marBottom w:val="0"/>
          <w:divBdr>
            <w:top w:val="none" w:sz="0" w:space="0" w:color="auto"/>
            <w:left w:val="none" w:sz="0" w:space="0" w:color="auto"/>
            <w:bottom w:val="none" w:sz="0" w:space="0" w:color="auto"/>
            <w:right w:val="none" w:sz="0" w:space="0" w:color="auto"/>
          </w:divBdr>
        </w:div>
      </w:divsChild>
    </w:div>
    <w:div w:id="1781147342">
      <w:bodyDiv w:val="1"/>
      <w:marLeft w:val="0"/>
      <w:marRight w:val="0"/>
      <w:marTop w:val="0"/>
      <w:marBottom w:val="0"/>
      <w:divBdr>
        <w:top w:val="none" w:sz="0" w:space="0" w:color="auto"/>
        <w:left w:val="none" w:sz="0" w:space="0" w:color="auto"/>
        <w:bottom w:val="none" w:sz="0" w:space="0" w:color="auto"/>
        <w:right w:val="none" w:sz="0" w:space="0" w:color="auto"/>
      </w:divBdr>
    </w:div>
    <w:div w:id="1888299050">
      <w:bodyDiv w:val="1"/>
      <w:marLeft w:val="0"/>
      <w:marRight w:val="0"/>
      <w:marTop w:val="0"/>
      <w:marBottom w:val="0"/>
      <w:divBdr>
        <w:top w:val="none" w:sz="0" w:space="0" w:color="auto"/>
        <w:left w:val="none" w:sz="0" w:space="0" w:color="auto"/>
        <w:bottom w:val="none" w:sz="0" w:space="0" w:color="auto"/>
        <w:right w:val="none" w:sz="0" w:space="0" w:color="auto"/>
      </w:divBdr>
    </w:div>
    <w:div w:id="1965884743">
      <w:bodyDiv w:val="1"/>
      <w:marLeft w:val="0"/>
      <w:marRight w:val="0"/>
      <w:marTop w:val="0"/>
      <w:marBottom w:val="0"/>
      <w:divBdr>
        <w:top w:val="none" w:sz="0" w:space="0" w:color="auto"/>
        <w:left w:val="none" w:sz="0" w:space="0" w:color="auto"/>
        <w:bottom w:val="none" w:sz="0" w:space="0" w:color="auto"/>
        <w:right w:val="none" w:sz="0" w:space="0" w:color="auto"/>
      </w:divBdr>
      <w:divsChild>
        <w:div w:id="1543712467">
          <w:marLeft w:val="547"/>
          <w:marRight w:val="0"/>
          <w:marTop w:val="163"/>
          <w:marBottom w:val="0"/>
          <w:divBdr>
            <w:top w:val="none" w:sz="0" w:space="0" w:color="auto"/>
            <w:left w:val="none" w:sz="0" w:space="0" w:color="auto"/>
            <w:bottom w:val="none" w:sz="0" w:space="0" w:color="auto"/>
            <w:right w:val="none" w:sz="0" w:space="0" w:color="auto"/>
          </w:divBdr>
        </w:div>
      </w:divsChild>
    </w:div>
    <w:div w:id="2045400756">
      <w:bodyDiv w:val="1"/>
      <w:marLeft w:val="0"/>
      <w:marRight w:val="0"/>
      <w:marTop w:val="0"/>
      <w:marBottom w:val="0"/>
      <w:divBdr>
        <w:top w:val="none" w:sz="0" w:space="0" w:color="auto"/>
        <w:left w:val="none" w:sz="0" w:space="0" w:color="auto"/>
        <w:bottom w:val="none" w:sz="0" w:space="0" w:color="auto"/>
        <w:right w:val="none" w:sz="0" w:space="0" w:color="auto"/>
      </w:divBdr>
      <w:divsChild>
        <w:div w:id="57441391">
          <w:marLeft w:val="1440"/>
          <w:marRight w:val="0"/>
          <w:marTop w:val="0"/>
          <w:marBottom w:val="0"/>
          <w:divBdr>
            <w:top w:val="none" w:sz="0" w:space="0" w:color="auto"/>
            <w:left w:val="none" w:sz="0" w:space="0" w:color="auto"/>
            <w:bottom w:val="none" w:sz="0" w:space="0" w:color="auto"/>
            <w:right w:val="none" w:sz="0" w:space="0" w:color="auto"/>
          </w:divBdr>
        </w:div>
        <w:div w:id="284970771">
          <w:marLeft w:val="1440"/>
          <w:marRight w:val="0"/>
          <w:marTop w:val="0"/>
          <w:marBottom w:val="0"/>
          <w:divBdr>
            <w:top w:val="none" w:sz="0" w:space="0" w:color="auto"/>
            <w:left w:val="none" w:sz="0" w:space="0" w:color="auto"/>
            <w:bottom w:val="none" w:sz="0" w:space="0" w:color="auto"/>
            <w:right w:val="none" w:sz="0" w:space="0" w:color="auto"/>
          </w:divBdr>
        </w:div>
        <w:div w:id="627317959">
          <w:marLeft w:val="1440"/>
          <w:marRight w:val="0"/>
          <w:marTop w:val="0"/>
          <w:marBottom w:val="0"/>
          <w:divBdr>
            <w:top w:val="none" w:sz="0" w:space="0" w:color="auto"/>
            <w:left w:val="none" w:sz="0" w:space="0" w:color="auto"/>
            <w:bottom w:val="none" w:sz="0" w:space="0" w:color="auto"/>
            <w:right w:val="none" w:sz="0" w:space="0" w:color="auto"/>
          </w:divBdr>
        </w:div>
        <w:div w:id="205974042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wikipedia.org/wiki/Personal_Digital_Assistant" TargetMode="External"/><Relationship Id="rId21" Type="http://schemas.openxmlformats.org/officeDocument/2006/relationships/image" Target="media/image13.png"/><Relationship Id="rId42" Type="http://schemas.openxmlformats.org/officeDocument/2006/relationships/hyperlink" Target="https://en.wikipedia.org/wiki/Comparison_of_CRT,_LCD,_Plasma,_and_OLED_displays" TargetMode="External"/><Relationship Id="rId47" Type="http://schemas.openxmlformats.org/officeDocument/2006/relationships/hyperlink" Target="https://www.idnes.cz/technet/pc-mac/jak-funguje-lcd.A030910_5233001_hardware" TargetMode="External"/><Relationship Id="rId63" Type="http://schemas.openxmlformats.org/officeDocument/2006/relationships/hyperlink" Target="https://cs.wikipedia.org/wiki/%C3%9Ahlop%C5%99%C3%AD%C4%8Dka" TargetMode="External"/><Relationship Id="rId68" Type="http://schemas.openxmlformats.org/officeDocument/2006/relationships/hyperlink" Target="https://cs.wikipedia.org/wiki/OLED" TargetMode="External"/><Relationship Id="rId16" Type="http://schemas.openxmlformats.org/officeDocument/2006/relationships/image" Target="media/image8.png"/><Relationship Id="rId11" Type="http://schemas.openxmlformats.org/officeDocument/2006/relationships/image" Target="media/image4.gif"/><Relationship Id="rId24" Type="http://schemas.openxmlformats.org/officeDocument/2006/relationships/hyperlink" Target="https://cs.wikipedia.org/wiki/Obrazovka" TargetMode="External"/><Relationship Id="rId32" Type="http://schemas.openxmlformats.org/officeDocument/2006/relationships/hyperlink" Target="http://home.tiscali.cz/edison/jf/nov%E1%20slo%9Eka/urychlo.html" TargetMode="External"/><Relationship Id="rId37" Type="http://schemas.openxmlformats.org/officeDocument/2006/relationships/hyperlink" Target="https://www.wikiskripta.eu/w/CRT_obrazovka" TargetMode="External"/><Relationship Id="rId40" Type="http://schemas.openxmlformats.org/officeDocument/2006/relationships/hyperlink" Target="https://cs.wikipedia.org/wiki/Displej_z_tekut%C3%BDch_krystal%C5%AF" TargetMode="External"/><Relationship Id="rId45" Type="http://schemas.openxmlformats.org/officeDocument/2006/relationships/hyperlink" Target="https://www.svethardware.cz/technologie-lcd-panelu/14465-2" TargetMode="External"/><Relationship Id="rId53" Type="http://schemas.openxmlformats.org/officeDocument/2006/relationships/hyperlink" Target="https://en.wikipedia.org/wiki/TFT" TargetMode="External"/><Relationship Id="rId58" Type="http://schemas.openxmlformats.org/officeDocument/2006/relationships/hyperlink" Target="https://en.wikipedia.org/wiki/Passive_matrix_addressing" TargetMode="External"/><Relationship Id="rId66" Type="http://schemas.openxmlformats.org/officeDocument/2006/relationships/hyperlink" Target="https://cs.wikipedia.org/wiki/Plazmov%C3%A1_obrazovka"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en.wikipedia.org/wiki/PVA" TargetMode="External"/><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en.wikipedia.org/wiki/Computer_monitor" TargetMode="External"/><Relationship Id="rId30" Type="http://schemas.openxmlformats.org/officeDocument/2006/relationships/hyperlink" Target="https://cs.wikipedia.org/wiki/OLED" TargetMode="External"/><Relationship Id="rId35" Type="http://schemas.openxmlformats.org/officeDocument/2006/relationships/hyperlink" Target="http://www.dmp.spsei.cz/steblo/crt.html" TargetMode="External"/><Relationship Id="rId43" Type="http://schemas.openxmlformats.org/officeDocument/2006/relationships/hyperlink" Target="https://cs.wikipedia.org/wiki/Displej_z_tekut%C3%BDch_krystal%C5%AF" TargetMode="External"/><Relationship Id="rId48" Type="http://schemas.openxmlformats.org/officeDocument/2006/relationships/hyperlink" Target="https://mobilizujeme.cz/clanky/jak-funguji-lcd-displeje-a-cim-se-lisi-vedecke-okenko" TargetMode="External"/><Relationship Id="rId56" Type="http://schemas.openxmlformats.org/officeDocument/2006/relationships/hyperlink" Target="https://www.idnes.cz/technet/pc-mac/jak-funguje-lcd.A030910_5233001_hardware" TargetMode="External"/><Relationship Id="rId64" Type="http://schemas.openxmlformats.org/officeDocument/2006/relationships/hyperlink" Target="https://en.wikipedia.org/wiki/Cromaclear" TargetMode="External"/><Relationship Id="rId69" Type="http://schemas.openxmlformats.org/officeDocument/2006/relationships/hyperlink" Target="https://en.wikipedia.org/wiki/Surface-conduction_electron-emitter_display"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cs.wikipedia.org/wiki/Displej_z_tekut%C3%BDch_krystal%C5%AF"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hyperlink" Target="https://cs.wikipedia.org/wiki/Katodov%C3%A1_trubice" TargetMode="External"/><Relationship Id="rId33" Type="http://schemas.openxmlformats.org/officeDocument/2006/relationships/hyperlink" Target="https://www.idnes.cz/technet/pc-mac/jak-funguje-monitor-crt.A030917_5233390_hardware" TargetMode="External"/><Relationship Id="rId38" Type="http://schemas.openxmlformats.org/officeDocument/2006/relationships/hyperlink" Target="https://en.wikipedia.org/wiki/Shadow_mask" TargetMode="External"/><Relationship Id="rId46" Type="http://schemas.openxmlformats.org/officeDocument/2006/relationships/hyperlink" Target="https://www.svethardware.cz/tekute-krystaly-jak-to-vsechno-zacalo/12311" TargetMode="External"/><Relationship Id="rId59" Type="http://schemas.openxmlformats.org/officeDocument/2006/relationships/hyperlink" Target="https://en.wikipedia.org/wiki/Dual_Scan" TargetMode="External"/><Relationship Id="rId67" Type="http://schemas.openxmlformats.org/officeDocument/2006/relationships/hyperlink" Target="https://en.wikipedia.org/wiki/Plasma_display" TargetMode="External"/><Relationship Id="rId20" Type="http://schemas.openxmlformats.org/officeDocument/2006/relationships/image" Target="media/image12.png"/><Relationship Id="rId41" Type="http://schemas.openxmlformats.org/officeDocument/2006/relationships/hyperlink" Target="https://en.wikipedia.org/wiki/LCD" TargetMode="External"/><Relationship Id="rId54" Type="http://schemas.openxmlformats.org/officeDocument/2006/relationships/hyperlink" Target="https://books.google.cz/books?id=JxWPzriNJ9cC&amp;pg=PA77&amp;lpg=PA77&amp;dq=pasivn%C3%AD+LCD&amp;source=bl&amp;ots=hVwNoJnnam&amp;sig=ACfU3U0crBMTadQGgOsfjgC3PiKPmL6Cjw&amp;hl=en&amp;sa=X" TargetMode="External"/><Relationship Id="rId62" Type="http://schemas.openxmlformats.org/officeDocument/2006/relationships/hyperlink" Target="https://www.euronics.cz/jak-vybrat-lcd-monitor/an-18-0/" TargetMode="External"/><Relationship Id="rId70" Type="http://schemas.openxmlformats.org/officeDocument/2006/relationships/hyperlink" Target="https://cs.wikipedia.org/wiki/LED_obrazovka" TargetMode="External"/><Relationship Id="rId7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microsoft.com/office/2007/relationships/hdphoto" Target="media/hdphoto2.wdp"/><Relationship Id="rId23" Type="http://schemas.openxmlformats.org/officeDocument/2006/relationships/hyperlink" Target="https://cs.wikipedia.org/wiki/Monitor_(obrazovka)" TargetMode="External"/><Relationship Id="rId28" Type="http://schemas.openxmlformats.org/officeDocument/2006/relationships/hyperlink" Target="https://cs.wikipedia.org/wiki/Displej_z_tekut%C3%BDch_krystal%C5%AF" TargetMode="External"/><Relationship Id="rId36" Type="http://schemas.openxmlformats.org/officeDocument/2006/relationships/hyperlink" Target="http://1kspa.cz/kladno/dokumenty/stud_materialy/hwd/Princip_obrazovky.pdf" TargetMode="External"/><Relationship Id="rId49" Type="http://schemas.openxmlformats.org/officeDocument/2006/relationships/hyperlink" Target="https://www.youtube.com/watch?v=k7xGQKpQAWw" TargetMode="External"/><Relationship Id="rId57" Type="http://schemas.openxmlformats.org/officeDocument/2006/relationships/hyperlink" Target="https://electronics.howstuffworks.com/lcd4.htm" TargetMode="External"/><Relationship Id="rId10" Type="http://schemas.openxmlformats.org/officeDocument/2006/relationships/image" Target="media/image3.gif"/><Relationship Id="rId31" Type="http://schemas.openxmlformats.org/officeDocument/2006/relationships/hyperlink" Target="https://cs.wikipedia.org/wiki/Plazmov%C3%A1_obrazovka" TargetMode="External"/><Relationship Id="rId44" Type="http://schemas.openxmlformats.org/officeDocument/2006/relationships/hyperlink" Target="http://fyzika.jreichl.com/main.article/view/523-displej-z-kapalnych-krystalu-lcd" TargetMode="External"/><Relationship Id="rId52" Type="http://schemas.openxmlformats.org/officeDocument/2006/relationships/hyperlink" Target="https://en.wikipedia.org/wiki/Liquid-crystal_display" TargetMode="External"/><Relationship Id="rId60" Type="http://schemas.openxmlformats.org/officeDocument/2006/relationships/hyperlink" Target="https://en.wikipedia.org/wiki/Thin-film-transistor_liquid-crystal_display" TargetMode="External"/><Relationship Id="rId65" Type="http://schemas.openxmlformats.org/officeDocument/2006/relationships/hyperlink" Target="https://plus4u.net/ues/sesm;jsessionid=DB7078EC3F6EBE43FB31B0F55AD7165A.0tcde20?REQID=DvqcslPFOnw=&amp;WINID=25wx&amp;action=ues_v5.core_v1.cont_v1.sheet_v1.controller.C109035BDORoot$showSheet:acSelf@2-102&amp;SessFree=ues%253ASSPS-BT%255B98234766872033686%255D%253AHAR-IT%255B40813871723083422%255D%253A47006321582434306%255B47006321582434306%255D&amp;ref=ues%3ASSPS-BT%5B98234766872033686%5D%3AHAR-IT%5B40813871723083422%5D%3A47006321210717944%5B47006321210717944%5D"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hyperlink" Target="https://en.wikipedia.org/wiki/Trinitron" TargetMode="External"/><Relationship Id="rId34" Type="http://schemas.openxmlformats.org/officeDocument/2006/relationships/hyperlink" Target="https://www.idnes.cz/technet/pc-mac/davate-prednost-lcd-nebo-klasickym-monitorum.A030901_5232411_hardware" TargetMode="External"/><Relationship Id="rId50" Type="http://schemas.openxmlformats.org/officeDocument/2006/relationships/hyperlink" Target="https://en.wikipedia.org/wiki/Thin-film-transistor_liquid-crystal_display" TargetMode="External"/><Relationship Id="rId55" Type="http://schemas.openxmlformats.org/officeDocument/2006/relationships/hyperlink" Target="http://www.fit.vutbr.cz/study/courses/IPZ/public/texty/rok2012/predn_lcd.pdf" TargetMode="External"/><Relationship Id="rId76" Type="http://schemas.openxmlformats.org/officeDocument/2006/relationships/footer" Target="footer3.xml"/><Relationship Id="rId7" Type="http://schemas.openxmlformats.org/officeDocument/2006/relationships/image" Target="media/image1.png"/><Relationship Id="rId71"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s://en.wikipedia.org/wiki/Liquid-crystal_display"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10</Pages>
  <Words>3667</Words>
  <Characters>20908</Characters>
  <Application>Microsoft Office Word</Application>
  <DocSecurity>0</DocSecurity>
  <Lines>174</Lines>
  <Paragraphs>49</Paragraphs>
  <ScaleCrop>false</ScaleCrop>
  <Company/>
  <LinksUpToDate>false</LinksUpToDate>
  <CharactersWithSpaces>24526</CharactersWithSpaces>
  <SharedDoc>false</SharedDoc>
  <HLinks>
    <vt:vector size="288" baseType="variant">
      <vt:variant>
        <vt:i4>852075</vt:i4>
      </vt:variant>
      <vt:variant>
        <vt:i4>141</vt:i4>
      </vt:variant>
      <vt:variant>
        <vt:i4>0</vt:i4>
      </vt:variant>
      <vt:variant>
        <vt:i4>5</vt:i4>
      </vt:variant>
      <vt:variant>
        <vt:lpwstr>https://cs.wikipedia.org/wiki/LED_obrazovka</vt:lpwstr>
      </vt:variant>
      <vt:variant>
        <vt:lpwstr/>
      </vt:variant>
      <vt:variant>
        <vt:i4>7471151</vt:i4>
      </vt:variant>
      <vt:variant>
        <vt:i4>138</vt:i4>
      </vt:variant>
      <vt:variant>
        <vt:i4>0</vt:i4>
      </vt:variant>
      <vt:variant>
        <vt:i4>5</vt:i4>
      </vt:variant>
      <vt:variant>
        <vt:lpwstr>https://en.wikipedia.org/wiki/Surface-conduction_electron-emitter_display</vt:lpwstr>
      </vt:variant>
      <vt:variant>
        <vt:lpwstr/>
      </vt:variant>
      <vt:variant>
        <vt:i4>3670136</vt:i4>
      </vt:variant>
      <vt:variant>
        <vt:i4>135</vt:i4>
      </vt:variant>
      <vt:variant>
        <vt:i4>0</vt:i4>
      </vt:variant>
      <vt:variant>
        <vt:i4>5</vt:i4>
      </vt:variant>
      <vt:variant>
        <vt:lpwstr>https://cs.wikipedia.org/wiki/OLED</vt:lpwstr>
      </vt:variant>
      <vt:variant>
        <vt:lpwstr/>
      </vt:variant>
      <vt:variant>
        <vt:i4>5308463</vt:i4>
      </vt:variant>
      <vt:variant>
        <vt:i4>132</vt:i4>
      </vt:variant>
      <vt:variant>
        <vt:i4>0</vt:i4>
      </vt:variant>
      <vt:variant>
        <vt:i4>5</vt:i4>
      </vt:variant>
      <vt:variant>
        <vt:lpwstr>https://en.wikipedia.org/wiki/Plasma_display</vt:lpwstr>
      </vt:variant>
      <vt:variant>
        <vt:lpwstr/>
      </vt:variant>
      <vt:variant>
        <vt:i4>6684702</vt:i4>
      </vt:variant>
      <vt:variant>
        <vt:i4>129</vt:i4>
      </vt:variant>
      <vt:variant>
        <vt:i4>0</vt:i4>
      </vt:variant>
      <vt:variant>
        <vt:i4>5</vt:i4>
      </vt:variant>
      <vt:variant>
        <vt:lpwstr>https://cs.wikipedia.org/wiki/Plazmov%C3%A1_obrazovka</vt:lpwstr>
      </vt:variant>
      <vt:variant>
        <vt:lpwstr/>
      </vt:variant>
      <vt:variant>
        <vt:i4>6422557</vt:i4>
      </vt:variant>
      <vt:variant>
        <vt:i4>126</vt:i4>
      </vt:variant>
      <vt:variant>
        <vt:i4>0</vt:i4>
      </vt:variant>
      <vt:variant>
        <vt:i4>5</vt:i4>
      </vt:variant>
      <vt:variant>
        <vt:lpwstr>https://plus4u.net/ues/sesm;jsessionid=DB7078EC3F6EBE43FB31B0F55AD7165A.0tcde20?REQID=DvqcslPFOnw=&amp;WINID=25wx&amp;action=ues_v5.core_v1.cont_v1.sheet_v1.controller.C109035BDORoot$showSheet:acSelf@2-102&amp;SessFree=ues%253ASSPS-BT%255B98234766872033686%255D%253AHAR-IT%255B40813871723083422%255D%253A47006321582434306%255B47006321582434306%255D&amp;ref=ues%3ASSPS-BT%5B98234766872033686%5D%3AHAR-IT%5B40813871723083422%5D%3A47006321210717944%5B47006321210717944%5D</vt:lpwstr>
      </vt:variant>
      <vt:variant>
        <vt:lpwstr/>
      </vt:variant>
      <vt:variant>
        <vt:i4>4587540</vt:i4>
      </vt:variant>
      <vt:variant>
        <vt:i4>123</vt:i4>
      </vt:variant>
      <vt:variant>
        <vt:i4>0</vt:i4>
      </vt:variant>
      <vt:variant>
        <vt:i4>5</vt:i4>
      </vt:variant>
      <vt:variant>
        <vt:lpwstr>https://en.wikipedia.org/wiki/Cromaclear</vt:lpwstr>
      </vt:variant>
      <vt:variant>
        <vt:lpwstr/>
      </vt:variant>
      <vt:variant>
        <vt:i4>1376326</vt:i4>
      </vt:variant>
      <vt:variant>
        <vt:i4>120</vt:i4>
      </vt:variant>
      <vt:variant>
        <vt:i4>0</vt:i4>
      </vt:variant>
      <vt:variant>
        <vt:i4>5</vt:i4>
      </vt:variant>
      <vt:variant>
        <vt:lpwstr>https://cs.wikipedia.org/wiki/%C3%9Ahlop%C5%99%C3%AD%C4%8Dka</vt:lpwstr>
      </vt:variant>
      <vt:variant>
        <vt:lpwstr/>
      </vt:variant>
      <vt:variant>
        <vt:i4>8257581</vt:i4>
      </vt:variant>
      <vt:variant>
        <vt:i4>117</vt:i4>
      </vt:variant>
      <vt:variant>
        <vt:i4>0</vt:i4>
      </vt:variant>
      <vt:variant>
        <vt:i4>5</vt:i4>
      </vt:variant>
      <vt:variant>
        <vt:lpwstr>https://www.euronics.cz/jak-vybrat-lcd-monitor/an-18-0/</vt:lpwstr>
      </vt:variant>
      <vt:variant>
        <vt:lpwstr/>
      </vt:variant>
      <vt:variant>
        <vt:i4>5963780</vt:i4>
      </vt:variant>
      <vt:variant>
        <vt:i4>114</vt:i4>
      </vt:variant>
      <vt:variant>
        <vt:i4>0</vt:i4>
      </vt:variant>
      <vt:variant>
        <vt:i4>5</vt:i4>
      </vt:variant>
      <vt:variant>
        <vt:lpwstr>https://en.wikipedia.org/wiki/PVA</vt:lpwstr>
      </vt:variant>
      <vt:variant>
        <vt:lpwstr/>
      </vt:variant>
      <vt:variant>
        <vt:i4>2228250</vt:i4>
      </vt:variant>
      <vt:variant>
        <vt:i4>111</vt:i4>
      </vt:variant>
      <vt:variant>
        <vt:i4>0</vt:i4>
      </vt:variant>
      <vt:variant>
        <vt:i4>5</vt:i4>
      </vt:variant>
      <vt:variant>
        <vt:lpwstr>https://en.wikipedia.org/wiki/Thin-film-transistor_liquid-crystal_display</vt:lpwstr>
      </vt:variant>
      <vt:variant>
        <vt:lpwstr>Patterned_vertical_alignment_(PVA)</vt:lpwstr>
      </vt:variant>
      <vt:variant>
        <vt:i4>2490445</vt:i4>
      </vt:variant>
      <vt:variant>
        <vt:i4>108</vt:i4>
      </vt:variant>
      <vt:variant>
        <vt:i4>0</vt:i4>
      </vt:variant>
      <vt:variant>
        <vt:i4>5</vt:i4>
      </vt:variant>
      <vt:variant>
        <vt:lpwstr>https://en.wikipedia.org/wiki/Dual_Scan</vt:lpwstr>
      </vt:variant>
      <vt:variant>
        <vt:lpwstr/>
      </vt:variant>
      <vt:variant>
        <vt:i4>88</vt:i4>
      </vt:variant>
      <vt:variant>
        <vt:i4>105</vt:i4>
      </vt:variant>
      <vt:variant>
        <vt:i4>0</vt:i4>
      </vt:variant>
      <vt:variant>
        <vt:i4>5</vt:i4>
      </vt:variant>
      <vt:variant>
        <vt:lpwstr>https://en.wikipedia.org/wiki/Passive_matrix_addressing</vt:lpwstr>
      </vt:variant>
      <vt:variant>
        <vt:lpwstr/>
      </vt:variant>
      <vt:variant>
        <vt:i4>7864422</vt:i4>
      </vt:variant>
      <vt:variant>
        <vt:i4>102</vt:i4>
      </vt:variant>
      <vt:variant>
        <vt:i4>0</vt:i4>
      </vt:variant>
      <vt:variant>
        <vt:i4>5</vt:i4>
      </vt:variant>
      <vt:variant>
        <vt:lpwstr>https://electronics.howstuffworks.com/lcd4.htm</vt:lpwstr>
      </vt:variant>
      <vt:variant>
        <vt:lpwstr/>
      </vt:variant>
      <vt:variant>
        <vt:i4>5636096</vt:i4>
      </vt:variant>
      <vt:variant>
        <vt:i4>99</vt:i4>
      </vt:variant>
      <vt:variant>
        <vt:i4>0</vt:i4>
      </vt:variant>
      <vt:variant>
        <vt:i4>5</vt:i4>
      </vt:variant>
      <vt:variant>
        <vt:lpwstr>https://www.idnes.cz/technet/pc-mac/jak-funguje-lcd.A030910_5233001_hardware</vt:lpwstr>
      </vt:variant>
      <vt:variant>
        <vt:lpwstr/>
      </vt:variant>
      <vt:variant>
        <vt:i4>4391015</vt:i4>
      </vt:variant>
      <vt:variant>
        <vt:i4>96</vt:i4>
      </vt:variant>
      <vt:variant>
        <vt:i4>0</vt:i4>
      </vt:variant>
      <vt:variant>
        <vt:i4>5</vt:i4>
      </vt:variant>
      <vt:variant>
        <vt:lpwstr>http://www.fit.vutbr.cz/study/courses/IPZ/public/texty/rok2012/predn_lcd.pdf</vt:lpwstr>
      </vt:variant>
      <vt:variant>
        <vt:lpwstr/>
      </vt:variant>
      <vt:variant>
        <vt:i4>3997750</vt:i4>
      </vt:variant>
      <vt:variant>
        <vt:i4>93</vt:i4>
      </vt:variant>
      <vt:variant>
        <vt:i4>0</vt:i4>
      </vt:variant>
      <vt:variant>
        <vt:i4>5</vt:i4>
      </vt:variant>
      <vt:variant>
        <vt:lpwstr>https://books.google.cz/books?id=JxWPzriNJ9cC&amp;pg=PA77&amp;lpg=PA77&amp;dq=pasivn%C3%AD+LCD&amp;source=bl&amp;ots=hVwNoJnnam&amp;sig=ACfU3U0crBMTadQGgOsfjgC3PiKPmL6Cjw&amp;hl=en&amp;sa=X</vt:lpwstr>
      </vt:variant>
      <vt:variant>
        <vt:lpwstr>v=onepage&amp;q=pasivn%C3%AD%20LCD&amp;f=false</vt:lpwstr>
      </vt:variant>
      <vt:variant>
        <vt:i4>4915200</vt:i4>
      </vt:variant>
      <vt:variant>
        <vt:i4>90</vt:i4>
      </vt:variant>
      <vt:variant>
        <vt:i4>0</vt:i4>
      </vt:variant>
      <vt:variant>
        <vt:i4>5</vt:i4>
      </vt:variant>
      <vt:variant>
        <vt:lpwstr>https://en.wikipedia.org/wiki/TFT</vt:lpwstr>
      </vt:variant>
      <vt:variant>
        <vt:lpwstr/>
      </vt:variant>
      <vt:variant>
        <vt:i4>5570666</vt:i4>
      </vt:variant>
      <vt:variant>
        <vt:i4>87</vt:i4>
      </vt:variant>
      <vt:variant>
        <vt:i4>0</vt:i4>
      </vt:variant>
      <vt:variant>
        <vt:i4>5</vt:i4>
      </vt:variant>
      <vt:variant>
        <vt:lpwstr>https://en.wikipedia.org/wiki/Liquid-crystal_display</vt:lpwstr>
      </vt:variant>
      <vt:variant>
        <vt:lpwstr/>
      </vt:variant>
      <vt:variant>
        <vt:i4>327796</vt:i4>
      </vt:variant>
      <vt:variant>
        <vt:i4>84</vt:i4>
      </vt:variant>
      <vt:variant>
        <vt:i4>0</vt:i4>
      </vt:variant>
      <vt:variant>
        <vt:i4>5</vt:i4>
      </vt:variant>
      <vt:variant>
        <vt:lpwstr>https://cs.wikipedia.org/wiki/Displej_z_tekut%C3%BDch_krystal%C5%AF</vt:lpwstr>
      </vt:variant>
      <vt:variant>
        <vt:lpwstr/>
      </vt:variant>
      <vt:variant>
        <vt:i4>6357092</vt:i4>
      </vt:variant>
      <vt:variant>
        <vt:i4>81</vt:i4>
      </vt:variant>
      <vt:variant>
        <vt:i4>0</vt:i4>
      </vt:variant>
      <vt:variant>
        <vt:i4>5</vt:i4>
      </vt:variant>
      <vt:variant>
        <vt:lpwstr>https://en.wikipedia.org/wiki/Thin-film-transistor_liquid-crystal_display</vt:lpwstr>
      </vt:variant>
      <vt:variant>
        <vt:lpwstr/>
      </vt:variant>
      <vt:variant>
        <vt:i4>6422588</vt:i4>
      </vt:variant>
      <vt:variant>
        <vt:i4>78</vt:i4>
      </vt:variant>
      <vt:variant>
        <vt:i4>0</vt:i4>
      </vt:variant>
      <vt:variant>
        <vt:i4>5</vt:i4>
      </vt:variant>
      <vt:variant>
        <vt:lpwstr>https://www.youtube.com/watch?v=k7xGQKpQAWw</vt:lpwstr>
      </vt:variant>
      <vt:variant>
        <vt:lpwstr/>
      </vt:variant>
      <vt:variant>
        <vt:i4>983110</vt:i4>
      </vt:variant>
      <vt:variant>
        <vt:i4>75</vt:i4>
      </vt:variant>
      <vt:variant>
        <vt:i4>0</vt:i4>
      </vt:variant>
      <vt:variant>
        <vt:i4>5</vt:i4>
      </vt:variant>
      <vt:variant>
        <vt:lpwstr>https://mobilizujeme.cz/clanky/jak-funguji-lcd-displeje-a-cim-se-lisi-vedecke-okenko</vt:lpwstr>
      </vt:variant>
      <vt:variant>
        <vt:lpwstr/>
      </vt:variant>
      <vt:variant>
        <vt:i4>5636096</vt:i4>
      </vt:variant>
      <vt:variant>
        <vt:i4>72</vt:i4>
      </vt:variant>
      <vt:variant>
        <vt:i4>0</vt:i4>
      </vt:variant>
      <vt:variant>
        <vt:i4>5</vt:i4>
      </vt:variant>
      <vt:variant>
        <vt:lpwstr>https://www.idnes.cz/technet/pc-mac/jak-funguje-lcd.A030910_5233001_hardware</vt:lpwstr>
      </vt:variant>
      <vt:variant>
        <vt:lpwstr/>
      </vt:variant>
      <vt:variant>
        <vt:i4>3866660</vt:i4>
      </vt:variant>
      <vt:variant>
        <vt:i4>69</vt:i4>
      </vt:variant>
      <vt:variant>
        <vt:i4>0</vt:i4>
      </vt:variant>
      <vt:variant>
        <vt:i4>5</vt:i4>
      </vt:variant>
      <vt:variant>
        <vt:lpwstr>https://www.svethardware.cz/tekute-krystaly-jak-to-vsechno-zacalo/12311</vt:lpwstr>
      </vt:variant>
      <vt:variant>
        <vt:lpwstr/>
      </vt:variant>
      <vt:variant>
        <vt:i4>7536752</vt:i4>
      </vt:variant>
      <vt:variant>
        <vt:i4>66</vt:i4>
      </vt:variant>
      <vt:variant>
        <vt:i4>0</vt:i4>
      </vt:variant>
      <vt:variant>
        <vt:i4>5</vt:i4>
      </vt:variant>
      <vt:variant>
        <vt:lpwstr>https://www.svethardware.cz/technologie-lcd-panelu/14465-2</vt:lpwstr>
      </vt:variant>
      <vt:variant>
        <vt:lpwstr/>
      </vt:variant>
      <vt:variant>
        <vt:i4>1114197</vt:i4>
      </vt:variant>
      <vt:variant>
        <vt:i4>63</vt:i4>
      </vt:variant>
      <vt:variant>
        <vt:i4>0</vt:i4>
      </vt:variant>
      <vt:variant>
        <vt:i4>5</vt:i4>
      </vt:variant>
      <vt:variant>
        <vt:lpwstr>http://fyzika.jreichl.com/main.article/view/523-displej-z-kapalnych-krystalu-lcd</vt:lpwstr>
      </vt:variant>
      <vt:variant>
        <vt:lpwstr/>
      </vt:variant>
      <vt:variant>
        <vt:i4>327796</vt:i4>
      </vt:variant>
      <vt:variant>
        <vt:i4>60</vt:i4>
      </vt:variant>
      <vt:variant>
        <vt:i4>0</vt:i4>
      </vt:variant>
      <vt:variant>
        <vt:i4>5</vt:i4>
      </vt:variant>
      <vt:variant>
        <vt:lpwstr>https://cs.wikipedia.org/wiki/Displej_z_tekut%C3%BDch_krystal%C5%AF</vt:lpwstr>
      </vt:variant>
      <vt:variant>
        <vt:lpwstr/>
      </vt:variant>
      <vt:variant>
        <vt:i4>8257627</vt:i4>
      </vt:variant>
      <vt:variant>
        <vt:i4>57</vt:i4>
      </vt:variant>
      <vt:variant>
        <vt:i4>0</vt:i4>
      </vt:variant>
      <vt:variant>
        <vt:i4>5</vt:i4>
      </vt:variant>
      <vt:variant>
        <vt:lpwstr>https://en.wikipedia.org/wiki/Comparison_of_CRT,_LCD,_Plasma,_and_OLED_displays</vt:lpwstr>
      </vt:variant>
      <vt:variant>
        <vt:lpwstr/>
      </vt:variant>
      <vt:variant>
        <vt:i4>5111832</vt:i4>
      </vt:variant>
      <vt:variant>
        <vt:i4>54</vt:i4>
      </vt:variant>
      <vt:variant>
        <vt:i4>0</vt:i4>
      </vt:variant>
      <vt:variant>
        <vt:i4>5</vt:i4>
      </vt:variant>
      <vt:variant>
        <vt:lpwstr>https://en.wikipedia.org/wiki/LCD</vt:lpwstr>
      </vt:variant>
      <vt:variant>
        <vt:lpwstr/>
      </vt:variant>
      <vt:variant>
        <vt:i4>327796</vt:i4>
      </vt:variant>
      <vt:variant>
        <vt:i4>51</vt:i4>
      </vt:variant>
      <vt:variant>
        <vt:i4>0</vt:i4>
      </vt:variant>
      <vt:variant>
        <vt:i4>5</vt:i4>
      </vt:variant>
      <vt:variant>
        <vt:lpwstr>https://cs.wikipedia.org/wiki/Displej_z_tekut%C3%BDch_krystal%C5%AF</vt:lpwstr>
      </vt:variant>
      <vt:variant>
        <vt:lpwstr/>
      </vt:variant>
      <vt:variant>
        <vt:i4>2752626</vt:i4>
      </vt:variant>
      <vt:variant>
        <vt:i4>48</vt:i4>
      </vt:variant>
      <vt:variant>
        <vt:i4>0</vt:i4>
      </vt:variant>
      <vt:variant>
        <vt:i4>5</vt:i4>
      </vt:variant>
      <vt:variant>
        <vt:lpwstr>https://en.wikipedia.org/wiki/Trinitron</vt:lpwstr>
      </vt:variant>
      <vt:variant>
        <vt:lpwstr/>
      </vt:variant>
      <vt:variant>
        <vt:i4>4718647</vt:i4>
      </vt:variant>
      <vt:variant>
        <vt:i4>45</vt:i4>
      </vt:variant>
      <vt:variant>
        <vt:i4>0</vt:i4>
      </vt:variant>
      <vt:variant>
        <vt:i4>5</vt:i4>
      </vt:variant>
      <vt:variant>
        <vt:lpwstr>https://en.wikipedia.org/wiki/Shadow_mask</vt:lpwstr>
      </vt:variant>
      <vt:variant>
        <vt:lpwstr/>
      </vt:variant>
      <vt:variant>
        <vt:i4>7667715</vt:i4>
      </vt:variant>
      <vt:variant>
        <vt:i4>42</vt:i4>
      </vt:variant>
      <vt:variant>
        <vt:i4>0</vt:i4>
      </vt:variant>
      <vt:variant>
        <vt:i4>5</vt:i4>
      </vt:variant>
      <vt:variant>
        <vt:lpwstr>https://www.wikiskripta.eu/w/CRT_obrazovka</vt:lpwstr>
      </vt:variant>
      <vt:variant>
        <vt:lpwstr/>
      </vt:variant>
      <vt:variant>
        <vt:i4>1966164</vt:i4>
      </vt:variant>
      <vt:variant>
        <vt:i4>39</vt:i4>
      </vt:variant>
      <vt:variant>
        <vt:i4>0</vt:i4>
      </vt:variant>
      <vt:variant>
        <vt:i4>5</vt:i4>
      </vt:variant>
      <vt:variant>
        <vt:lpwstr>http://1kspa.cz/kladno/dokumenty/stud_materialy/hwd/Princip_obrazovky.pdf</vt:lpwstr>
      </vt:variant>
      <vt:variant>
        <vt:lpwstr/>
      </vt:variant>
      <vt:variant>
        <vt:i4>7405615</vt:i4>
      </vt:variant>
      <vt:variant>
        <vt:i4>36</vt:i4>
      </vt:variant>
      <vt:variant>
        <vt:i4>0</vt:i4>
      </vt:variant>
      <vt:variant>
        <vt:i4>5</vt:i4>
      </vt:variant>
      <vt:variant>
        <vt:lpwstr>http://www.dmp.spsei.cz/steblo/crt.html</vt:lpwstr>
      </vt:variant>
      <vt:variant>
        <vt:lpwstr/>
      </vt:variant>
      <vt:variant>
        <vt:i4>4980802</vt:i4>
      </vt:variant>
      <vt:variant>
        <vt:i4>33</vt:i4>
      </vt:variant>
      <vt:variant>
        <vt:i4>0</vt:i4>
      </vt:variant>
      <vt:variant>
        <vt:i4>5</vt:i4>
      </vt:variant>
      <vt:variant>
        <vt:lpwstr>https://www.idnes.cz/technet/pc-mac/davate-prednost-lcd-nebo-klasickym-monitorum.A030901_5232411_hardware</vt:lpwstr>
      </vt:variant>
      <vt:variant>
        <vt:lpwstr/>
      </vt:variant>
      <vt:variant>
        <vt:i4>655391</vt:i4>
      </vt:variant>
      <vt:variant>
        <vt:i4>30</vt:i4>
      </vt:variant>
      <vt:variant>
        <vt:i4>0</vt:i4>
      </vt:variant>
      <vt:variant>
        <vt:i4>5</vt:i4>
      </vt:variant>
      <vt:variant>
        <vt:lpwstr>https://www.idnes.cz/technet/pc-mac/jak-funguje-monitor-crt.A030917_5233390_hardware</vt:lpwstr>
      </vt:variant>
      <vt:variant>
        <vt:lpwstr/>
      </vt:variant>
      <vt:variant>
        <vt:i4>393281</vt:i4>
      </vt:variant>
      <vt:variant>
        <vt:i4>27</vt:i4>
      </vt:variant>
      <vt:variant>
        <vt:i4>0</vt:i4>
      </vt:variant>
      <vt:variant>
        <vt:i4>5</vt:i4>
      </vt:variant>
      <vt:variant>
        <vt:lpwstr>http://home.tiscali.cz/edison/jf/nov%E1 slo%9Eka/urychlo.html</vt:lpwstr>
      </vt:variant>
      <vt:variant>
        <vt:lpwstr/>
      </vt:variant>
      <vt:variant>
        <vt:i4>6684702</vt:i4>
      </vt:variant>
      <vt:variant>
        <vt:i4>24</vt:i4>
      </vt:variant>
      <vt:variant>
        <vt:i4>0</vt:i4>
      </vt:variant>
      <vt:variant>
        <vt:i4>5</vt:i4>
      </vt:variant>
      <vt:variant>
        <vt:lpwstr>https://cs.wikipedia.org/wiki/Plazmov%C3%A1_obrazovka</vt:lpwstr>
      </vt:variant>
      <vt:variant>
        <vt:lpwstr/>
      </vt:variant>
      <vt:variant>
        <vt:i4>5046274</vt:i4>
      </vt:variant>
      <vt:variant>
        <vt:i4>21</vt:i4>
      </vt:variant>
      <vt:variant>
        <vt:i4>0</vt:i4>
      </vt:variant>
      <vt:variant>
        <vt:i4>5</vt:i4>
      </vt:variant>
      <vt:variant>
        <vt:lpwstr>https://cs.wikipedia.org/wiki/OLED</vt:lpwstr>
      </vt:variant>
      <vt:variant>
        <vt:lpwstr>Princip</vt:lpwstr>
      </vt:variant>
      <vt:variant>
        <vt:i4>5570666</vt:i4>
      </vt:variant>
      <vt:variant>
        <vt:i4>18</vt:i4>
      </vt:variant>
      <vt:variant>
        <vt:i4>0</vt:i4>
      </vt:variant>
      <vt:variant>
        <vt:i4>5</vt:i4>
      </vt:variant>
      <vt:variant>
        <vt:lpwstr>https://en.wikipedia.org/wiki/Liquid-crystal_display</vt:lpwstr>
      </vt:variant>
      <vt:variant>
        <vt:lpwstr/>
      </vt:variant>
      <vt:variant>
        <vt:i4>327796</vt:i4>
      </vt:variant>
      <vt:variant>
        <vt:i4>15</vt:i4>
      </vt:variant>
      <vt:variant>
        <vt:i4>0</vt:i4>
      </vt:variant>
      <vt:variant>
        <vt:i4>5</vt:i4>
      </vt:variant>
      <vt:variant>
        <vt:lpwstr>https://cs.wikipedia.org/wiki/Displej_z_tekut%C3%BDch_krystal%C5%AF</vt:lpwstr>
      </vt:variant>
      <vt:variant>
        <vt:lpwstr/>
      </vt:variant>
      <vt:variant>
        <vt:i4>3211356</vt:i4>
      </vt:variant>
      <vt:variant>
        <vt:i4>12</vt:i4>
      </vt:variant>
      <vt:variant>
        <vt:i4>0</vt:i4>
      </vt:variant>
      <vt:variant>
        <vt:i4>5</vt:i4>
      </vt:variant>
      <vt:variant>
        <vt:lpwstr>https://en.wikipedia.org/wiki/Computer_monitor</vt:lpwstr>
      </vt:variant>
      <vt:variant>
        <vt:lpwstr/>
      </vt:variant>
      <vt:variant>
        <vt:i4>4915231</vt:i4>
      </vt:variant>
      <vt:variant>
        <vt:i4>9</vt:i4>
      </vt:variant>
      <vt:variant>
        <vt:i4>0</vt:i4>
      </vt:variant>
      <vt:variant>
        <vt:i4>5</vt:i4>
      </vt:variant>
      <vt:variant>
        <vt:lpwstr>https://cs.wikipedia.org/wiki/Personal_Digital_Assistant</vt:lpwstr>
      </vt:variant>
      <vt:variant>
        <vt:lpwstr/>
      </vt:variant>
      <vt:variant>
        <vt:i4>655456</vt:i4>
      </vt:variant>
      <vt:variant>
        <vt:i4>6</vt:i4>
      </vt:variant>
      <vt:variant>
        <vt:i4>0</vt:i4>
      </vt:variant>
      <vt:variant>
        <vt:i4>5</vt:i4>
      </vt:variant>
      <vt:variant>
        <vt:lpwstr>https://cs.wikipedia.org/wiki/Katodov%C3%A1_trubice</vt:lpwstr>
      </vt:variant>
      <vt:variant>
        <vt:lpwstr/>
      </vt:variant>
      <vt:variant>
        <vt:i4>3604579</vt:i4>
      </vt:variant>
      <vt:variant>
        <vt:i4>3</vt:i4>
      </vt:variant>
      <vt:variant>
        <vt:i4>0</vt:i4>
      </vt:variant>
      <vt:variant>
        <vt:i4>5</vt:i4>
      </vt:variant>
      <vt:variant>
        <vt:lpwstr>https://cs.wikipedia.org/wiki/Obrazovka</vt:lpwstr>
      </vt:variant>
      <vt:variant>
        <vt:lpwstr/>
      </vt:variant>
      <vt:variant>
        <vt:i4>7733336</vt:i4>
      </vt:variant>
      <vt:variant>
        <vt:i4>0</vt:i4>
      </vt:variant>
      <vt:variant>
        <vt:i4>0</vt:i4>
      </vt:variant>
      <vt:variant>
        <vt:i4>5</vt:i4>
      </vt:variant>
      <vt:variant>
        <vt:lpwstr>https://cs.wikipedia.org/wiki/Monitor_(obrazovka)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Sloup</dc:creator>
  <cp:keywords/>
  <dc:description/>
  <cp:lastModifiedBy>Ondřej Sloup</cp:lastModifiedBy>
  <cp:revision>488</cp:revision>
  <dcterms:created xsi:type="dcterms:W3CDTF">2019-02-19T22:08:00Z</dcterms:created>
  <dcterms:modified xsi:type="dcterms:W3CDTF">2019-03-05T22:30:00Z</dcterms:modified>
</cp:coreProperties>
</file>