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мониторинге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настройке</w:t>
      </w:r>
      <w:r>
        <w:t xml:space="preserve"> </w:t>
      </w:r>
      <w:r>
        <w:t xml:space="preserve">системных</w:t>
      </w:r>
      <w:r>
        <w:t xml:space="preserve"> </w:t>
      </w:r>
      <w:r>
        <w:t xml:space="preserve">журналов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основ управления режимами SELinux,</w:t>
      </w:r>
      <w:r>
        <w:t xml:space="preserve"> </w:t>
      </w:r>
      <w:r>
        <w:t xml:space="preserve">восстановления контекста безопасности файлов, настройки нестандартного</w:t>
      </w:r>
      <w:r>
        <w:t xml:space="preserve"> </w:t>
      </w:r>
      <w:r>
        <w:t xml:space="preserve">расположения файлов веб-сервера и работы с переключателями SELinux. В ходе</w:t>
      </w:r>
      <w:r>
        <w:t xml:space="preserve"> </w:t>
      </w:r>
      <w:r>
        <w:t xml:space="preserve">выполнения работы студенты научатся изменять режимы работы SELinux,</w:t>
      </w:r>
      <w:r>
        <w:t xml:space="preserve"> </w:t>
      </w:r>
      <w:r>
        <w:t xml:space="preserve">корректировать контексты безопасности с помощью restorecon, настраивать SELinux</w:t>
      </w:r>
      <w:r>
        <w:t xml:space="preserve"> </w:t>
      </w:r>
      <w:r>
        <w:t xml:space="preserve">для работы веб-сервера и управлять SELinux-переключателями.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управление-режимами-selinu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режимами SELinux</w:t>
      </w:r>
    </w:p>
    <w:p>
      <w:pPr>
        <w:numPr>
          <w:ilvl w:val="0"/>
          <w:numId w:val="1001"/>
        </w:numPr>
      </w:pPr>
      <w:r>
        <w:t xml:space="preserve">Запуск терминала и получение прав администратора</w:t>
      </w:r>
      <w:r>
        <w:t xml:space="preserve"> </w:t>
      </w:r>
      <w:r>
        <w:t xml:space="preserve">Выполнена команда su.</w:t>
      </w:r>
    </w:p>
    <w:p>
      <w:pPr>
        <w:numPr>
          <w:ilvl w:val="0"/>
          <w:numId w:val="1001"/>
        </w:numPr>
      </w:pPr>
      <w:r>
        <w:t xml:space="preserve">Просмотр состояния SELinux</w:t>
      </w:r>
      <w:r>
        <w:t xml:space="preserve"> </w:t>
      </w:r>
      <w:r>
        <w:t xml:space="preserve">Команда sestatus -v вывела информацию:</w:t>
      </w:r>
    </w:p>
    <w:p>
      <w:pPr>
        <w:pStyle w:val="FirstParagraph"/>
      </w:pPr>
      <w:r>
        <w:drawing>
          <wp:inline>
            <wp:extent cx="5334000" cy="2901391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6-3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SELinux status: показывает, включена ли SELinux.</w:t>
      </w:r>
    </w:p>
    <w:p>
      <w:pPr>
        <w:numPr>
          <w:ilvl w:val="0"/>
          <w:numId w:val="1002"/>
        </w:numPr>
        <w:pStyle w:val="Compact"/>
      </w:pPr>
      <w:r>
        <w:t xml:space="preserve">Current mode: текущий режим (Enforcing, Permissive, Disabled).</w:t>
      </w:r>
    </w:p>
    <w:p>
      <w:pPr>
        <w:numPr>
          <w:ilvl w:val="0"/>
          <w:numId w:val="1002"/>
        </w:numPr>
        <w:pStyle w:val="Compact"/>
      </w:pPr>
      <w:r>
        <w:t xml:space="preserve">Policy version: используемая политика безопасности.</w:t>
      </w:r>
    </w:p>
    <w:p>
      <w:pPr>
        <w:numPr>
          <w:ilvl w:val="0"/>
          <w:numId w:val="1002"/>
        </w:numPr>
        <w:pStyle w:val="Compact"/>
      </w:pPr>
      <w:r>
        <w:t xml:space="preserve">Loaded policy: загруженный набор правил безопасности.</w:t>
      </w:r>
    </w:p>
    <w:p>
      <w:pPr>
        <w:numPr>
          <w:ilvl w:val="0"/>
          <w:numId w:val="1002"/>
        </w:numPr>
        <w:pStyle w:val="Compact"/>
      </w:pPr>
      <w:r>
        <w:t xml:space="preserve">Mode from config file: режим, установленный в конфигурации</w:t>
      </w:r>
    </w:p>
    <w:p>
      <w:pPr>
        <w:numPr>
          <w:ilvl w:val="0"/>
          <w:numId w:val="1003"/>
        </w:numPr>
      </w:pPr>
      <w:r>
        <w:t xml:space="preserve">Определение текущего режима работы</w:t>
      </w:r>
      <w:r>
        <w:t xml:space="preserve"> </w:t>
      </w:r>
      <w:r>
        <w:t xml:space="preserve">Команда getenforce показала Enforcing (принудительный режим).</w:t>
      </w:r>
    </w:p>
    <w:p>
      <w:pPr>
        <w:numPr>
          <w:ilvl w:val="0"/>
          <w:numId w:val="1003"/>
        </w:numPr>
      </w:pPr>
      <w:r>
        <w:t xml:space="preserve">Изменение режима на Permissive</w:t>
      </w:r>
    </w:p>
    <w:p>
      <w:pPr>
        <w:pStyle w:val="FirstParagraph"/>
      </w:pPr>
      <w:r>
        <w:drawing>
          <wp:inline>
            <wp:extent cx="5334000" cy="770738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6-5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setenforce 0 изменил режим на Permissive.</w:t>
      </w:r>
      <w:r>
        <w:t xml:space="preserve"> </w:t>
      </w:r>
      <w:r>
        <w:t xml:space="preserve">getenforce подтвердил изменение.</w:t>
      </w:r>
    </w:p>
    <w:p>
      <w:pPr>
        <w:numPr>
          <w:ilvl w:val="0"/>
          <w:numId w:val="1004"/>
        </w:numPr>
        <w:pStyle w:val="Compact"/>
      </w:pPr>
      <w:r>
        <w:t xml:space="preserve">Отключение SELinux через конфигурационный файл</w:t>
      </w:r>
    </w:p>
    <w:p>
      <w:pPr>
        <w:pStyle w:val="FirstParagraph"/>
      </w:pPr>
      <w:r>
        <w:drawing>
          <wp:inline>
            <wp:extent cx="5334000" cy="869576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7-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файле /etc/sysconfig/selinux установлено SELINUX=disabled.</w:t>
      </w:r>
      <w:r>
        <w:t xml:space="preserve"> </w:t>
      </w:r>
      <w:r>
        <w:t xml:space="preserve">После перезагрузки система подтвердила отключение (getenforce вернул Disabled).</w:t>
      </w:r>
    </w:p>
    <w:p>
      <w:pPr>
        <w:numPr>
          <w:ilvl w:val="0"/>
          <w:numId w:val="1005"/>
        </w:numPr>
        <w:pStyle w:val="Compact"/>
      </w:pPr>
      <w:r>
        <w:t xml:space="preserve">Попытка включения SELinux без перезагрузки</w:t>
      </w:r>
    </w:p>
    <w:p>
      <w:pPr>
        <w:pStyle w:val="FirstParagraph"/>
      </w:pPr>
      <w:r>
        <w:drawing>
          <wp:inline>
            <wp:extent cx="4292600" cy="800100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7-2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setenforce 1 не сработал, так как отключенный SELinux требует перезагрузки.</w:t>
      </w:r>
    </w:p>
    <w:p>
      <w:pPr>
        <w:numPr>
          <w:ilvl w:val="0"/>
          <w:numId w:val="1006"/>
        </w:numPr>
        <w:pStyle w:val="Compact"/>
      </w:pPr>
      <w:r>
        <w:t xml:space="preserve">Возвращение режима Enforcing</w:t>
      </w:r>
    </w:p>
    <w:p>
      <w:pPr>
        <w:pStyle w:val="FirstParagraph"/>
      </w:pPr>
      <w:r>
        <w:drawing>
          <wp:inline>
            <wp:extent cx="5334000" cy="826141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7-3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файле /etc/sysconfig/selinux установлено SELINUX=enforcing.</w:t>
      </w:r>
      <w:r>
        <w:t xml:space="preserve"> </w:t>
      </w:r>
      <w:r>
        <w:t xml:space="preserve">После перезагрузки система запустилась в режиме Enforcing, возможно с</w:t>
      </w:r>
      <w:r>
        <w:t xml:space="preserve"> </w:t>
      </w:r>
      <w:r>
        <w:t xml:space="preserve">предупреждением о необходимости восстановления меток.</w:t>
      </w:r>
    </w:p>
    <w:bookmarkEnd w:id="36"/>
    <w:bookmarkEnd w:id="37"/>
    <w:bookmarkStart w:id="50" w:name="X1d430857f8b3024b780fc8e0e15363750d0d144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Использование restorecon для восстановления контекста безопасности</w:t>
      </w:r>
    </w:p>
    <w:p>
      <w:pPr>
        <w:numPr>
          <w:ilvl w:val="0"/>
          <w:numId w:val="1007"/>
        </w:numPr>
        <w:pStyle w:val="Compact"/>
      </w:pPr>
      <w:r>
        <w:t xml:space="preserve">Просмотр контекста файла /etc/hosts</w:t>
      </w:r>
    </w:p>
    <w:p>
      <w:pPr>
        <w:pStyle w:val="FirstParagraph"/>
      </w:pPr>
      <w:r>
        <w:drawing>
          <wp:inline>
            <wp:extent cx="5257800" cy="774700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7-4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ls -Z /etc/hosts показал net_conf_t.</w:t>
      </w:r>
    </w:p>
    <w:p>
      <w:pPr>
        <w:numPr>
          <w:ilvl w:val="0"/>
          <w:numId w:val="1008"/>
        </w:numPr>
        <w:pStyle w:val="Compact"/>
      </w:pPr>
      <w:r>
        <w:t xml:space="preserve">Копирование файла и изменение контекста</w:t>
      </w:r>
    </w:p>
    <w:p>
      <w:pPr>
        <w:pStyle w:val="FirstParagraph"/>
      </w:pPr>
      <w:r>
        <w:drawing>
          <wp:inline>
            <wp:extent cx="5334000" cy="1064510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7-5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cp /etc/hosts ~/ создал копию с контекстом admin_home_t.</w:t>
      </w:r>
    </w:p>
    <w:p>
      <w:pPr>
        <w:numPr>
          <w:ilvl w:val="0"/>
          <w:numId w:val="1009"/>
        </w:numPr>
        <w:pStyle w:val="Compact"/>
      </w:pPr>
      <w:r>
        <w:t xml:space="preserve">Перемещение файла обратно и проверка контекста</w:t>
      </w:r>
    </w:p>
    <w:p>
      <w:pPr>
        <w:pStyle w:val="FirstParagraph"/>
      </w:pPr>
      <w:r>
        <w:drawing>
          <wp:inline>
            <wp:extent cx="5334000" cy="393785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8-0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mv ~/hosts /etc сохранило admin_home_t.</w:t>
      </w:r>
    </w:p>
    <w:p>
      <w:pPr>
        <w:numPr>
          <w:ilvl w:val="0"/>
          <w:numId w:val="1010"/>
        </w:numPr>
        <w:pStyle w:val="Compact"/>
      </w:pPr>
      <w:r>
        <w:t xml:space="preserve">Исправление контекста</w:t>
      </w:r>
    </w:p>
    <w:p>
      <w:pPr>
        <w:pStyle w:val="FirstParagraph"/>
      </w:pPr>
      <w:r>
        <w:drawing>
          <wp:inline>
            <wp:extent cx="5334000" cy="854519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8-1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restorecon -v /etc/hosts восстановил net_conf_t.</w:t>
      </w:r>
    </w:p>
    <w:p>
      <w:pPr>
        <w:numPr>
          <w:ilvl w:val="0"/>
          <w:numId w:val="1011"/>
        </w:numPr>
        <w:pStyle w:val="Compact"/>
      </w:pPr>
      <w:r>
        <w:t xml:space="preserve">Массовое исправление контекста</w:t>
      </w:r>
    </w:p>
    <w:p>
      <w:pPr>
        <w:pStyle w:val="FirstParagraph"/>
      </w:pPr>
      <w:r>
        <w:t xml:space="preserve">touch /.autorelabel и перезагрузка инициировали перемаркировку файловой системы</w:t>
      </w:r>
    </w:p>
    <w:bookmarkEnd w:id="50"/>
    <w:bookmarkStart w:id="66" w:name="X0302401285da4e8fa167abee22a7264b21dd4e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Настройка контекста для нестандартного расположения веб-файлов</w:t>
      </w:r>
    </w:p>
    <w:p>
      <w:pPr>
        <w:numPr>
          <w:ilvl w:val="0"/>
          <w:numId w:val="1012"/>
        </w:numPr>
        <w:pStyle w:val="Compact"/>
      </w:pPr>
      <w:r>
        <w:t xml:space="preserve">Установка Apache и текстового браузера</w:t>
      </w:r>
    </w:p>
    <w:p>
      <w:pPr>
        <w:pStyle w:val="FirstParagraph"/>
      </w:pPr>
      <w:r>
        <w:drawing>
          <wp:inline>
            <wp:extent cx="5334000" cy="3624961"/>
            <wp:effectExtent b="0" l="0" r="0" t="0"/>
            <wp:docPr descr="" title="fig:" id="52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8-3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dnf -y install httpd lynx.</w:t>
      </w:r>
    </w:p>
    <w:p>
      <w:pPr>
        <w:numPr>
          <w:ilvl w:val="0"/>
          <w:numId w:val="1013"/>
        </w:numPr>
        <w:pStyle w:val="Compact"/>
      </w:pPr>
      <w:r>
        <w:t xml:space="preserve">Создание каталога и конфигурация Apache</w:t>
      </w:r>
    </w:p>
    <w:p>
      <w:pPr>
        <w:pStyle w:val="FirstParagraph"/>
      </w:pPr>
      <w:r>
        <w:drawing>
          <wp:inline>
            <wp:extent cx="5245100" cy="2032000"/>
            <wp:effectExtent b="0" l="0" r="0" t="0"/>
            <wp:docPr descr="" title="fig:" id="55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8-4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mkdir /web, добавлен index.html.</w:t>
      </w:r>
    </w:p>
    <w:p>
      <w:pPr>
        <w:pStyle w:val="BodyText"/>
      </w:pPr>
      <w:r>
        <w:drawing>
          <wp:inline>
            <wp:extent cx="5219700" cy="3429000"/>
            <wp:effectExtent b="0" l="0" r="0" t="0"/>
            <wp:docPr descr="" title="fig:" id="58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8-5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/etc/httpd/conf/httpd.conf изменен DocumentRoot на /web.</w:t>
      </w:r>
    </w:p>
    <w:p>
      <w:pPr>
        <w:numPr>
          <w:ilvl w:val="0"/>
          <w:numId w:val="1014"/>
        </w:numPr>
        <w:pStyle w:val="Compact"/>
      </w:pPr>
      <w:r>
        <w:t xml:space="preserve">Запуск Apache и тестирование через lynx</w:t>
      </w:r>
    </w:p>
    <w:p>
      <w:pPr>
        <w:pStyle w:val="FirstParagraph"/>
      </w:pPr>
      <w:r>
        <w:drawing>
          <wp:inline>
            <wp:extent cx="5334000" cy="2849843"/>
            <wp:effectExtent b="0" l="0" r="0" t="0"/>
            <wp:docPr descr="" title="fig:" id="61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9-0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systemctl start httpd, но страница по умолчанию не отображала новый контент.</w:t>
      </w:r>
    </w:p>
    <w:p>
      <w:pPr>
        <w:numPr>
          <w:ilvl w:val="0"/>
          <w:numId w:val="1015"/>
        </w:numPr>
        <w:pStyle w:val="Compact"/>
      </w:pPr>
      <w:r>
        <w:t xml:space="preserve">Изменение контекста безопасности</w:t>
      </w:r>
    </w:p>
    <w:p>
      <w:pPr>
        <w:pStyle w:val="FirstParagraph"/>
      </w:pPr>
      <w:r>
        <w:t xml:space="preserve">semanage fcontext -a -t httpd_sys_content_t “/web(/.*)?“.</w:t>
      </w:r>
      <w:r>
        <w:t xml:space="preserve"> </w:t>
      </w:r>
      <w:r>
        <w:t xml:space="preserve">restorecon -R -v /web восстановил контекст.</w:t>
      </w:r>
    </w:p>
    <w:p>
      <w:pPr>
        <w:pStyle w:val="BodyText"/>
      </w:pPr>
      <w:r>
        <w:t xml:space="preserve">5.Повторное тестирование через lynx</w:t>
      </w:r>
    </w:p>
    <w:p>
      <w:pPr>
        <w:pStyle w:val="BodyText"/>
      </w:pPr>
      <w:r>
        <w:drawing>
          <wp:inline>
            <wp:extent cx="5334000" cy="2198472"/>
            <wp:effectExtent b="0" l="0" r="0" t="0"/>
            <wp:docPr descr="" title="fig:" id="64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9-2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перезагрузки веб-страница Welcome to my web-server отобразилась успешно.</w:t>
      </w:r>
    </w:p>
    <w:bookmarkEnd w:id="66"/>
    <w:bookmarkStart w:id="73" w:name="работа-с-переключателями-selinux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Работа с переключателями SELinux</w:t>
      </w:r>
    </w:p>
    <w:p>
      <w:pPr>
        <w:numPr>
          <w:ilvl w:val="0"/>
          <w:numId w:val="1016"/>
        </w:numPr>
        <w:pStyle w:val="Compact"/>
      </w:pPr>
      <w:r>
        <w:t xml:space="preserve">Просмотр переключателей для FTP</w:t>
      </w:r>
    </w:p>
    <w:p>
      <w:pPr>
        <w:pStyle w:val="FirstParagraph"/>
      </w:pPr>
      <w:r>
        <w:drawing>
          <wp:inline>
            <wp:extent cx="5334000" cy="2182554"/>
            <wp:effectExtent b="0" l="0" r="0" t="0"/>
            <wp:docPr descr="" title="fig:" id="68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9-3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getsebool -a | grep ftp показал ftpd_anon_write off.</w:t>
      </w:r>
    </w:p>
    <w:p>
      <w:pPr>
        <w:numPr>
          <w:ilvl w:val="0"/>
          <w:numId w:val="1017"/>
        </w:numPr>
        <w:pStyle w:val="Compact"/>
      </w:pPr>
      <w:r>
        <w:t xml:space="preserve">Просмотр переключателей с пояснениями</w:t>
      </w:r>
    </w:p>
    <w:p>
      <w:pPr>
        <w:pStyle w:val="FirstParagraph"/>
      </w:pPr>
      <w:r>
        <w:drawing>
          <wp:inline>
            <wp:extent cx="5334000" cy="655525"/>
            <wp:effectExtent b="0" l="0" r="0" t="0"/>
            <wp:docPr descr="" title="fig:" id="71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9/report/image/Screenshot%20from%202025-02-19%2013-09-4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semanage boolean -l | grep ftpd_anon подтвердил временное изменение.</w:t>
      </w:r>
    </w:p>
    <w:p>
      <w:pPr>
        <w:numPr>
          <w:ilvl w:val="0"/>
          <w:numId w:val="1018"/>
        </w:numPr>
        <w:pStyle w:val="Compact"/>
      </w:pPr>
      <w:r>
        <w:t xml:space="preserve">Установка постоянного значения</w:t>
      </w:r>
      <w:r>
        <w:t xml:space="preserve"> </w:t>
      </w:r>
      <w:r>
        <w:t xml:space="preserve">setsebool -P ftpd_anon_write on сохранил изменение после перезагрузки.</w:t>
      </w:r>
    </w:p>
    <w:p>
      <w:pPr>
        <w:numPr>
          <w:ilvl w:val="0"/>
          <w:numId w:val="1018"/>
        </w:numPr>
        <w:pStyle w:val="Compact"/>
      </w:pPr>
      <w:r>
        <w:t xml:space="preserve">Проверка состояния после перезагрузки</w:t>
      </w:r>
      <w:r>
        <w:t xml:space="preserve"> </w:t>
      </w:r>
      <w:r>
        <w:t xml:space="preserve">semanage boolean -l | grep ftpd_anon подтвердил on для ftpd_anon_write.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Лупупа Чилеше</dc:creator>
  <dc:language>ru-RU</dc:language>
  <cp:keywords/>
  <dcterms:created xsi:type="dcterms:W3CDTF">2025-02-19T10:25:21Z</dcterms:created>
  <dcterms:modified xsi:type="dcterms:W3CDTF">2025-02-19T10:25:21Z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 о мониторинге и настройке системных журналов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