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2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работе:</w:t>
      </w:r>
      <w:r>
        <w:t xml:space="preserve"> </w:t>
      </w:r>
      <w:r>
        <w:t xml:space="preserve">Управление</w:t>
      </w:r>
      <w:r>
        <w:t xml:space="preserve"> </w:t>
      </w:r>
      <w:r>
        <w:t xml:space="preserve">модулями</w:t>
      </w:r>
      <w:r>
        <w:t xml:space="preserve"> </w:t>
      </w:r>
      <w:r>
        <w:t xml:space="preserve">ядра</w:t>
      </w:r>
      <w:r>
        <w:t xml:space="preserve"> </w:t>
      </w:r>
      <w:r>
        <w:t xml:space="preserve">из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Лупупа</w:t>
      </w:r>
      <w:r>
        <w:t xml:space="preserve"> </w:t>
      </w:r>
      <w:r>
        <w:t xml:space="preserve">Чилеше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заключается в изучении управления модулями</w:t>
      </w:r>
      <w:r>
        <w:t xml:space="preserve"> </w:t>
      </w:r>
      <w:r>
        <w:t xml:space="preserve">ядра Linux с помощью командной строки. В рамках работы необходимо</w:t>
      </w:r>
      <w:r>
        <w:t xml:space="preserve"> </w:t>
      </w:r>
      <w:r>
        <w:t xml:space="preserve">ознакомиться с командами для просмотра, загрузки и выгрузки модулей ядра, а</w:t>
      </w:r>
      <w:r>
        <w:t xml:space="preserve"> </w:t>
      </w:r>
      <w:r>
        <w:t xml:space="preserve">также с обновлением ядра операционной системы.</w:t>
      </w:r>
    </w:p>
    <w:bookmarkEnd w:id="20"/>
    <w:bookmarkStart w:id="60" w:name="получение-информации-о-модулях-ядр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Получение информации о модулях ядра</w:t>
      </w:r>
    </w:p>
    <w:p>
      <w:pPr>
        <w:numPr>
          <w:ilvl w:val="0"/>
          <w:numId w:val="1001"/>
        </w:numPr>
        <w:pStyle w:val="Compact"/>
      </w:pPr>
      <w:r>
        <w:t xml:space="preserve">Просмотр подключенных устройств и связанных с ними модулей ядра:</w:t>
      </w:r>
      <w:r>
        <w:t xml:space="preserve"> </w:t>
      </w:r>
      <w:r>
        <w:t xml:space="preserve">lspci -k</w:t>
      </w:r>
    </w:p>
    <w:p>
      <w:pPr>
        <w:pStyle w:val="FirstParagraph"/>
      </w:pPr>
      <w:r>
        <w:drawing>
          <wp:inline>
            <wp:extent cx="5334000" cy="3191831"/>
            <wp:effectExtent b="0" l="0" r="0" t="0"/>
            <wp:docPr descr="" title="fig:" id="22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10/report/image/Screenshot%20from%202025-02-19%2014-30-48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1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Команда отобразила список всех устройств PCI в системе и соответствующих драйверов</w:t>
      </w:r>
      <w:r>
        <w:t xml:space="preserve"> </w:t>
      </w:r>
      <w:r>
        <w:t xml:space="preserve">ядра.</w:t>
      </w:r>
    </w:p>
    <w:p>
      <w:pPr>
        <w:numPr>
          <w:ilvl w:val="0"/>
          <w:numId w:val="1002"/>
        </w:numPr>
        <w:pStyle w:val="Compact"/>
      </w:pPr>
      <w:r>
        <w:t xml:space="preserve">Просмотр загруженных модулей:</w:t>
      </w:r>
      <w:r>
        <w:t xml:space="preserve"> </w:t>
      </w:r>
      <w:r>
        <w:t xml:space="preserve">lsmod | sort</w:t>
      </w:r>
    </w:p>
    <w:p>
      <w:pPr>
        <w:pStyle w:val="FirstParagraph"/>
      </w:pPr>
      <w:r>
        <w:drawing>
          <wp:inline>
            <wp:extent cx="5334000" cy="3995144"/>
            <wp:effectExtent b="0" l="0" r="0" t="0"/>
            <wp:docPr descr="" title="fig:" id="25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10/report/image/Screenshot%20from%202025-02-19%2014-31-0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5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Вывод показал список загруженных модулей, отсортированный по алфавиту.</w:t>
      </w:r>
    </w:p>
    <w:p>
      <w:pPr>
        <w:numPr>
          <w:ilvl w:val="0"/>
          <w:numId w:val="1003"/>
        </w:numPr>
        <w:pStyle w:val="Compact"/>
      </w:pPr>
      <w:r>
        <w:t xml:space="preserve">Проверка, загружен ли модуль ext4:</w:t>
      </w:r>
      <w:r>
        <w:t xml:space="preserve"> </w:t>
      </w:r>
      <w:r>
        <w:t xml:space="preserve">lsmod | grep ext4</w:t>
      </w:r>
      <w:r>
        <w:t xml:space="preserve"> </w:t>
      </w:r>
      <w:r>
        <w:t xml:space="preserve">Если модуль не загружен, в выводе ничего не отображается.</w:t>
      </w:r>
    </w:p>
    <w:p>
      <w:pPr>
        <w:pStyle w:val="FirstParagraph"/>
      </w:pPr>
      <w:r>
        <w:drawing>
          <wp:inline>
            <wp:extent cx="5334000" cy="941294"/>
            <wp:effectExtent b="0" l="0" r="0" t="0"/>
            <wp:docPr descr="" title="fig:" id="28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10/report/image/Screenshot%20from%202025-02-19%2014-31-1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1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1" w:name="загрузка-и-выгрузка-модулей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Загрузка и выгрузка модулей</w:t>
      </w:r>
    </w:p>
    <w:p>
      <w:pPr>
        <w:numPr>
          <w:ilvl w:val="0"/>
          <w:numId w:val="1004"/>
        </w:numPr>
        <w:pStyle w:val="Compact"/>
      </w:pPr>
      <w:r>
        <w:t xml:space="preserve">Загрузка модуля ext4:</w:t>
      </w:r>
    </w:p>
    <w:p>
      <w:pPr>
        <w:pStyle w:val="FirstParagraph"/>
      </w:pPr>
      <w:r>
        <w:t xml:space="preserve">modprobe ext4</w:t>
      </w:r>
      <w:r>
        <w:t xml:space="preserve"> </w:t>
      </w:r>
      <w:r>
        <w:t xml:space="preserve">Проверка успешной загрузки модуля:</w:t>
      </w:r>
      <w:r>
        <w:t xml:space="preserve"> </w:t>
      </w:r>
      <w:r>
        <w:t xml:space="preserve">lsmod | grep ext4</w:t>
      </w:r>
    </w:p>
    <w:p>
      <w:pPr>
        <w:pStyle w:val="BodyText"/>
      </w:pPr>
      <w:r>
        <w:drawing>
          <wp:inline>
            <wp:extent cx="5283200" cy="3975100"/>
            <wp:effectExtent b="0" l="0" r="0" t="0"/>
            <wp:docPr descr="" title="fig:" id="31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10/report/image/Screenshot%20from%202025-02-19%2014-31-2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97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Получение информации о модуле ext4:</w:t>
      </w:r>
      <w:r>
        <w:t xml:space="preserve"> </w:t>
      </w:r>
      <w:r>
        <w:t xml:space="preserve">modinfo ext4</w:t>
      </w:r>
    </w:p>
    <w:p>
      <w:pPr>
        <w:pStyle w:val="FirstParagraph"/>
      </w:pPr>
      <w:r>
        <w:drawing>
          <wp:inline>
            <wp:extent cx="5283200" cy="3975100"/>
            <wp:effectExtent b="0" l="0" r="0" t="0"/>
            <wp:docPr descr="" title="fig:" id="33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10/report/image/Screenshot%20from%202025-02-19%2014-31-2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97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Вывод команды содержит сведения о версии, лицензии, описании модуля и</w:t>
      </w:r>
      <w:r>
        <w:t xml:space="preserve"> </w:t>
      </w:r>
      <w:r>
        <w:t xml:space="preserve">поддерживаемых устройствах. Обратите внимание, что у данного модуля нет параметров</w:t>
      </w:r>
      <w:r>
        <w:t xml:space="preserve"> </w:t>
      </w:r>
      <w:r>
        <w:t xml:space="preserve">настройки.</w:t>
      </w:r>
    </w:p>
    <w:p>
      <w:pPr>
        <w:numPr>
          <w:ilvl w:val="0"/>
          <w:numId w:val="1006"/>
        </w:numPr>
        <w:pStyle w:val="Compact"/>
      </w:pPr>
      <w:r>
        <w:t xml:space="preserve">Попытка выгрузить модуль ext4:</w:t>
      </w:r>
      <w:r>
        <w:t xml:space="preserve"> </w:t>
      </w:r>
      <w:r>
        <w:t xml:space="preserve">modprobe -r ext4</w:t>
      </w:r>
    </w:p>
    <w:p>
      <w:pPr>
        <w:pStyle w:val="FirstParagraph"/>
      </w:pPr>
      <w:r>
        <w:drawing>
          <wp:inline>
            <wp:extent cx="5334000" cy="756911"/>
            <wp:effectExtent b="0" l="0" r="0" t="0"/>
            <wp:docPr descr="" title="fig:" id="36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10/report/image/Screenshot%20from%202025-02-19%2014-31-37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6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Если модуль используется, система может потребовать повторного выполнения команды</w:t>
      </w:r>
      <w:r>
        <w:t xml:space="preserve"> </w:t>
      </w:r>
      <w:r>
        <w:t xml:space="preserve">или отказать в выгрузке.</w:t>
      </w:r>
    </w:p>
    <w:p>
      <w:pPr>
        <w:numPr>
          <w:ilvl w:val="0"/>
          <w:numId w:val="1007"/>
        </w:numPr>
        <w:pStyle w:val="Compact"/>
      </w:pPr>
      <w:r>
        <w:t xml:space="preserve">Попытка выгрузить модуль xfs:</w:t>
      </w:r>
      <w:r>
        <w:t xml:space="preserve"> </w:t>
      </w:r>
      <w:r>
        <w:t xml:space="preserve">modprobe -r xfs</w:t>
      </w:r>
    </w:p>
    <w:p>
      <w:pPr>
        <w:pStyle w:val="FirstParagraph"/>
      </w:pPr>
      <w:r>
        <w:drawing>
          <wp:inline>
            <wp:extent cx="4483100" cy="546100"/>
            <wp:effectExtent b="0" l="0" r="0" t="0"/>
            <wp:docPr descr="" title="fig:" id="39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10/report/image/Screenshot%20from%202025-02-19%2014-31-48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Система выдает сообщение об ошибке, так как модуль используется.</w:t>
      </w:r>
    </w:p>
    <w:bookmarkEnd w:id="41"/>
    <w:bookmarkStart w:id="51" w:name="работа-с-bluetooth-модулям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Работа с Bluetooth-модулями</w:t>
      </w:r>
    </w:p>
    <w:p>
      <w:pPr>
        <w:numPr>
          <w:ilvl w:val="0"/>
          <w:numId w:val="1008"/>
        </w:numPr>
        <w:pStyle w:val="Compact"/>
      </w:pPr>
      <w:r>
        <w:t xml:space="preserve">Проверка, загружен ли модуль bluetooth:</w:t>
      </w:r>
      <w:r>
        <w:t xml:space="preserve"> </w:t>
      </w:r>
      <w:r>
        <w:t xml:space="preserve">lsmod | grep bluetooth</w:t>
      </w:r>
    </w:p>
    <w:p>
      <w:pPr>
        <w:numPr>
          <w:ilvl w:val="0"/>
          <w:numId w:val="1008"/>
        </w:numPr>
        <w:pStyle w:val="Compact"/>
      </w:pPr>
      <w:r>
        <w:t xml:space="preserve">Загрузка модуля bluetooth:</w:t>
      </w:r>
      <w:r>
        <w:t xml:space="preserve"> </w:t>
      </w:r>
      <w:r>
        <w:t xml:space="preserve">modprobe bluetooth</w:t>
      </w:r>
    </w:p>
    <w:p>
      <w:pPr>
        <w:numPr>
          <w:ilvl w:val="0"/>
          <w:numId w:val="1008"/>
        </w:numPr>
        <w:pStyle w:val="Compact"/>
      </w:pPr>
      <w:r>
        <w:t xml:space="preserve">Просмотр списка модулей, связанных с Bluetooth:</w:t>
      </w:r>
      <w:r>
        <w:t xml:space="preserve"> </w:t>
      </w:r>
      <w:r>
        <w:t xml:space="preserve">lsmod | grep bluetooth</w:t>
      </w:r>
    </w:p>
    <w:p>
      <w:pPr>
        <w:pStyle w:val="FirstParagraph"/>
      </w:pPr>
      <w:r>
        <w:drawing>
          <wp:inline>
            <wp:extent cx="5334000" cy="1159098"/>
            <wp:effectExtent b="0" l="0" r="0" t="0"/>
            <wp:docPr descr="" title="fig:" id="43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10/report/image/Screenshot%20from%202025-02-19%2014-32-0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9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Получение информации о модуле bluetooth:</w:t>
      </w:r>
      <w:r>
        <w:t xml:space="preserve"> </w:t>
      </w:r>
      <w:r>
        <w:t xml:space="preserve">modinfo bluetooth</w:t>
      </w:r>
    </w:p>
    <w:p>
      <w:pPr>
        <w:pStyle w:val="FirstParagraph"/>
      </w:pPr>
      <w:r>
        <w:drawing>
          <wp:inline>
            <wp:extent cx="5334000" cy="3796365"/>
            <wp:effectExtent b="0" l="0" r="0" t="0"/>
            <wp:docPr descr="" title="fig:" id="46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10/report/image/Screenshot%20from%202025-02-19%2014-32-1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 выводе можно увидеть доступные параметры, такие как настройка дебаг-режима или</w:t>
      </w:r>
      <w:r>
        <w:t xml:space="preserve"> </w:t>
      </w:r>
      <w:r>
        <w:t xml:space="preserve">управление энергопотреблением.</w:t>
      </w:r>
    </w:p>
    <w:p>
      <w:pPr>
        <w:numPr>
          <w:ilvl w:val="0"/>
          <w:numId w:val="1010"/>
        </w:numPr>
        <w:pStyle w:val="Compact"/>
      </w:pPr>
      <w:r>
        <w:t xml:space="preserve">Выгрузка модуля bluetooth:</w:t>
      </w:r>
      <w:r>
        <w:t xml:space="preserve"> </w:t>
      </w:r>
      <w:r>
        <w:t xml:space="preserve">modprobe -r bluetooth</w:t>
      </w:r>
    </w:p>
    <w:p>
      <w:pPr>
        <w:pStyle w:val="FirstParagraph"/>
      </w:pPr>
      <w:r>
        <w:drawing>
          <wp:inline>
            <wp:extent cx="5334000" cy="450760"/>
            <wp:effectExtent b="0" l="0" r="0" t="0"/>
            <wp:docPr descr="" title="fig:" id="49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10/report/image/Screenshot%20from%202025-02-19%2014-32-2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8" w:name="обновление-ядра-систем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Обновление ядра системы</w:t>
      </w:r>
    </w:p>
    <w:p>
      <w:pPr>
        <w:pStyle w:val="FirstParagraph"/>
      </w:pPr>
      <w:r>
        <w:t xml:space="preserve">Rocky Linux является дистрибутивом, базирующимся на RHEL, поэтому</w:t>
      </w:r>
      <w:r>
        <w:t xml:space="preserve"> </w:t>
      </w:r>
      <w:r>
        <w:t xml:space="preserve">обновление ядра проходит стабильно.</w:t>
      </w:r>
    </w:p>
    <w:p>
      <w:pPr>
        <w:numPr>
          <w:ilvl w:val="0"/>
          <w:numId w:val="1011"/>
        </w:numPr>
        <w:pStyle w:val="Compact"/>
      </w:pPr>
      <w:r>
        <w:t xml:space="preserve">Проверка версии ядра:</w:t>
      </w:r>
      <w:r>
        <w:t xml:space="preserve"> </w:t>
      </w:r>
      <w:r>
        <w:t xml:space="preserve">uname -r</w:t>
      </w:r>
    </w:p>
    <w:p>
      <w:pPr>
        <w:pStyle w:val="FirstParagraph"/>
      </w:pPr>
      <w:r>
        <w:drawing>
          <wp:inline>
            <wp:extent cx="5334000" cy="712684"/>
            <wp:effectExtent b="0" l="0" r="0" t="0"/>
            <wp:docPr descr="" title="fig:" id="53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10/report/image/Screenshot%20from%202025-02-19%2014-32-4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2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  <w:pStyle w:val="Compact"/>
      </w:pPr>
      <w:r>
        <w:t xml:space="preserve">Вывод списка пакетов, относящихся к ядру:</w:t>
      </w:r>
      <w:r>
        <w:t xml:space="preserve"> </w:t>
      </w:r>
      <w:r>
        <w:t xml:space="preserve">dnf list kernel</w:t>
      </w:r>
    </w:p>
    <w:p>
      <w:pPr>
        <w:pStyle w:val="FirstParagraph"/>
      </w:pPr>
      <w:r>
        <w:drawing>
          <wp:inline>
            <wp:extent cx="5334000" cy="764569"/>
            <wp:effectExtent b="0" l="0" r="0" t="0"/>
            <wp:docPr descr="" title="fig:" id="56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10/report/image/Screenshot%20from%202025-02-19%2014-32-5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4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  <w:pStyle w:val="Compact"/>
      </w:pPr>
      <w:r>
        <w:t xml:space="preserve">Обновление всех существующих пакетов перед обновлением ядра:</w:t>
      </w:r>
      <w:r>
        <w:t xml:space="preserve"> </w:t>
      </w:r>
      <w:r>
        <w:t xml:space="preserve">dnf upgrade –refresh</w:t>
      </w:r>
    </w:p>
    <w:p>
      <w:pPr>
        <w:numPr>
          <w:ilvl w:val="0"/>
          <w:numId w:val="1013"/>
        </w:numPr>
        <w:pStyle w:val="Compact"/>
      </w:pPr>
      <w:r>
        <w:t xml:space="preserve">Обновление ядра и системы:</w:t>
      </w:r>
    </w:p>
    <w:p>
      <w:pPr>
        <w:numPr>
          <w:ilvl w:val="0"/>
          <w:numId w:val="1013"/>
        </w:numPr>
        <w:pStyle w:val="Compact"/>
      </w:pPr>
      <w:r>
        <w:t xml:space="preserve">dnf update kernel</w:t>
      </w:r>
    </w:p>
    <w:p>
      <w:pPr>
        <w:numPr>
          <w:ilvl w:val="0"/>
          <w:numId w:val="1013"/>
        </w:numPr>
        <w:pStyle w:val="Compact"/>
      </w:pPr>
      <w:r>
        <w:t xml:space="preserve">dnf update</w:t>
      </w:r>
      <w:r>
        <w:t xml:space="preserve"> </w:t>
      </w:r>
      <w:r>
        <w:t xml:space="preserve">dnf upgrade –refresh</w:t>
      </w:r>
    </w:p>
    <w:p>
      <w:pPr>
        <w:numPr>
          <w:ilvl w:val="0"/>
          <w:numId w:val="1013"/>
        </w:numPr>
        <w:pStyle w:val="Compact"/>
      </w:pPr>
      <w:r>
        <w:t xml:space="preserve">Перезагрузка системы и выбор нового ядра при загрузке.</w:t>
      </w:r>
    </w:p>
    <w:p>
      <w:pPr>
        <w:numPr>
          <w:ilvl w:val="0"/>
          <w:numId w:val="1013"/>
        </w:numPr>
        <w:pStyle w:val="Compact"/>
      </w:pPr>
      <w:r>
        <w:t xml:space="preserve">Проверка версии нового ядра:</w:t>
      </w:r>
      <w:r>
        <w:t xml:space="preserve"> </w:t>
      </w:r>
      <w:r>
        <w:t xml:space="preserve">uname -r</w:t>
      </w:r>
      <w:r>
        <w:t xml:space="preserve"> </w:t>
      </w:r>
      <w:r>
        <w:t xml:space="preserve">hostnamectl</w:t>
      </w:r>
    </w:p>
    <w:bookmarkEnd w:id="58"/>
    <w:bookmarkStart w:id="59" w:name="выводы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освоены команды управления модулями ядра:</w:t>
      </w:r>
      <w:r>
        <w:t xml:space="preserve"> </w:t>
      </w:r>
      <w:r>
        <w:t xml:space="preserve">просмотр, загрузка, выгрузка и получение информации. Также была выполнена</w:t>
      </w:r>
      <w:r>
        <w:t xml:space="preserve"> </w:t>
      </w:r>
      <w:r>
        <w:t xml:space="preserve">процедура обновления ядра операционной системы. Полученные знания позволяют</w:t>
      </w:r>
      <w:r>
        <w:t xml:space="preserve"> </w:t>
      </w:r>
      <w:r>
        <w:t xml:space="preserve">администрировать систему на более глубоком уровне и эффективно управлять</w:t>
      </w:r>
      <w:r>
        <w:t xml:space="preserve"> </w:t>
      </w:r>
      <w:r>
        <w:t xml:space="preserve">модулями ядра.</w:t>
      </w:r>
    </w:p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Лупупа Чилеше</dc:creator>
  <dc:language>ru-RU</dc:language>
  <cp:keywords/>
  <dcterms:created xsi:type="dcterms:W3CDTF">2025-02-19T11:38:45Z</dcterms:created>
  <dcterms:modified xsi:type="dcterms:W3CDTF">2025-02-19T11:38:45Z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Отчет по лабораторной работе: Управление модулями ядра из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