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3.png" ContentType="image/png"/>
  <Override PartName="/word/media/rId78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26.png" ContentType="image/png"/>
  <Override PartName="/word/media/rId122.png" ContentType="image/png"/>
  <Override PartName="/word/media/rId129.png" ContentType="image/png"/>
  <Override PartName="/word/media/rId133.png" ContentType="image/png"/>
  <Override PartName="/word/media/rId32.png" ContentType="image/png"/>
  <Override PartName="/word/media/rId39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DHCP-сервера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DHCPсервера.</w:t>
      </w:r>
    </w:p>
    <w:bookmarkEnd w:id="20"/>
    <w:bookmarkStart w:id="128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45" w:name="конфигурирование-dhcp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DHCP-сервера</w:t>
      </w:r>
    </w:p>
    <w:bookmarkStart w:id="25" w:name="сохранение-конфигурационного-файл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Сохранение конфигурационного файла</w:t>
      </w:r>
    </w:p>
    <w:p>
      <w:pPr>
        <w:pStyle w:val="FirstParagraph"/>
      </w:pPr>
      <w:r>
        <w:t xml:space="preserve">Перед внесением изменений была выполнена резервная копия основного конфигурационного файла DHCP-сервера:</w:t>
      </w:r>
    </w:p>
    <w:p>
      <w:pPr>
        <w:pStyle w:val="BodyText"/>
      </w:pPr>
      <w:r>
        <w:t xml:space="preserve">cp /etc/kea/kea-dhcp4.conf /etc/kea/kea-dhcp4.conf__$(date -I)</w:t>
      </w:r>
    </w:p>
    <w:p>
      <w:pPr>
        <w:pStyle w:val="BodyText"/>
      </w:pPr>
      <w:r>
        <w:t xml:space="preserve">На скриншоте показан результат выполнения команды:</w:t>
      </w:r>
    </w:p>
    <w:p>
      <w:pPr>
        <w:pStyle w:val="CaptionedFigure"/>
      </w:pPr>
      <w:bookmarkStart w:id="24" w:name="fig:101"/>
      <w:r>
        <w:drawing>
          <wp:inline>
            <wp:extent cx="5334000" cy="1214385"/>
            <wp:effectExtent b="0" l="0" r="0" t="0"/>
            <wp:docPr descr="Рис. 1: Резервное копирование конфигураци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Резервное копирование конфигурации</w:t>
      </w:r>
    </w:p>
    <w:bookmarkEnd w:id="25"/>
    <w:bookmarkStart w:id="38" w:name="редактирование-файла-kea-dhcp4.conf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Редактирование файла kea-dhcp4.conf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был открыт для редактирования. В блоке параметров были внесены следующие изменения.</w:t>
      </w:r>
    </w:p>
    <w:bookmarkStart w:id="30" w:name="Xe5d76788de0887d709ea2e8e45d457fcbebb6e0"/>
    <w:p>
      <w:pPr>
        <w:pStyle w:val="Heading4"/>
      </w:pPr>
      <w:r>
        <w:rPr>
          <w:rStyle w:val="SectionNumber"/>
        </w:rPr>
        <w:t xml:space="preserve">2.1.2.1</w:t>
      </w:r>
      <w:r>
        <w:tab/>
      </w:r>
      <w:r>
        <w:t xml:space="preserve">Замена значений domain-name и domain-search</w:t>
      </w:r>
    </w:p>
    <w:p>
      <w:pPr>
        <w:pStyle w:val="FirstParagraph"/>
      </w:pPr>
      <w:r>
        <w:t xml:space="preserve">Исходные записи: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: 15,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example.org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domain-search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srv.world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были заменены на: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: 15,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chileshe.net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domain-search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chileshe.net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Фрагмент редактируемого файла представлен на изображении:</w:t>
      </w:r>
    </w:p>
    <w:p>
      <w:pPr>
        <w:pStyle w:val="CaptionedFigure"/>
      </w:pPr>
      <w:bookmarkStart w:id="29" w:name="fig:102"/>
      <w:r>
        <w:drawing>
          <wp:inline>
            <wp:extent cx="5334000" cy="4401844"/>
            <wp:effectExtent b="0" l="0" r="0" t="0"/>
            <wp:docPr descr="Рис. 2: Редактирование domain-name и domain-search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1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Редактирование domain-name и domain-search</w:t>
      </w:r>
    </w:p>
    <w:bookmarkEnd w:id="30"/>
    <w:bookmarkStart w:id="31" w:name="измена-параметра-domain-name-servers"/>
    <w:p>
      <w:pPr>
        <w:pStyle w:val="Heading4"/>
      </w:pPr>
      <w:r>
        <w:rPr>
          <w:rStyle w:val="SectionNumber"/>
        </w:rPr>
        <w:t xml:space="preserve">2.1.2.2</w:t>
      </w:r>
      <w:r>
        <w:tab/>
      </w:r>
      <w:r>
        <w:t xml:space="preserve">Измена параметра domain-name-servers</w:t>
      </w:r>
    </w:p>
    <w:p>
      <w:pPr>
        <w:pStyle w:val="FirstParagraph"/>
      </w:pPr>
      <w:r>
        <w:t xml:space="preserve">Значения по умолчанию: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domain-name-servers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192.0.2.1, 192.0.2.2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были заменены на: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domain-name-servers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192.168.1.1</w:t>
      </w:r>
      <w:r>
        <w:t xml:space="preserve">”</w:t>
      </w:r>
      <w:r>
        <w:t xml:space="preserve"> </w:t>
      </w:r>
      <w:r>
        <w:t xml:space="preserve">}</w:t>
      </w:r>
    </w:p>
    <w:bookmarkEnd w:id="31"/>
    <w:bookmarkStart w:id="36" w:name="настройка-подсети"/>
    <w:p>
      <w:pPr>
        <w:pStyle w:val="Heading4"/>
      </w:pPr>
      <w:r>
        <w:rPr>
          <w:rStyle w:val="SectionNumber"/>
        </w:rPr>
        <w:t xml:space="preserve">2.1.2.3</w:t>
      </w:r>
      <w:r>
        <w:tab/>
      </w:r>
      <w:r>
        <w:t xml:space="preserve">Настройка подсети</w:t>
      </w:r>
    </w:p>
    <w:p>
      <w:pPr>
        <w:pStyle w:val="FirstParagraph"/>
      </w:pPr>
      <w:r>
        <w:t xml:space="preserve">На основе примера в конфигурационном файле добавлена собственная DHCP-сеть:</w:t>
      </w:r>
    </w:p>
    <w:p>
      <w:pPr>
        <w:numPr>
          <w:ilvl w:val="0"/>
          <w:numId w:val="1001"/>
        </w:numPr>
        <w:pStyle w:val="Compact"/>
      </w:pPr>
      <w:r>
        <w:t xml:space="preserve">подсеть:</w:t>
      </w:r>
      <w:r>
        <w:t xml:space="preserve"> </w:t>
      </w:r>
      <w:r>
        <w:rPr>
          <w:rStyle w:val="VerbatimChar"/>
        </w:rPr>
        <w:t xml:space="preserve">192.168.1.0/24</w:t>
      </w:r>
    </w:p>
    <w:p>
      <w:pPr>
        <w:numPr>
          <w:ilvl w:val="0"/>
          <w:numId w:val="1001"/>
        </w:numPr>
        <w:pStyle w:val="Compact"/>
      </w:pPr>
      <w:r>
        <w:t xml:space="preserve">диапазон выдаваемых адресов:</w:t>
      </w:r>
      <w:r>
        <w:t xml:space="preserve"> </w:t>
      </w:r>
      <w:r>
        <w:rPr>
          <w:rStyle w:val="VerbatimChar"/>
        </w:rPr>
        <w:t xml:space="preserve">192.168.1.30–192.168.1.199</w:t>
      </w:r>
    </w:p>
    <w:p>
      <w:pPr>
        <w:numPr>
          <w:ilvl w:val="0"/>
          <w:numId w:val="1001"/>
        </w:numPr>
        <w:pStyle w:val="Compact"/>
      </w:pPr>
      <w:r>
        <w:t xml:space="preserve">шлюз:</w:t>
      </w:r>
      <w:r>
        <w:t xml:space="preserve"> </w:t>
      </w:r>
      <w:r>
        <w:rPr>
          <w:rStyle w:val="VerbatimChar"/>
        </w:rPr>
        <w:t xml:space="preserve">192.168.1.1</w:t>
      </w:r>
    </w:p>
    <w:p>
      <w:pPr>
        <w:numPr>
          <w:ilvl w:val="0"/>
          <w:numId w:val="1001"/>
        </w:numPr>
        <w:pStyle w:val="Compact"/>
      </w:pPr>
      <w:r>
        <w:t xml:space="preserve">broadcast-адрес выбирается автоматически на основе подсети</w:t>
      </w:r>
    </w:p>
    <w:p>
      <w:pPr>
        <w:pStyle w:val="FirstParagraph"/>
      </w:pPr>
      <w:r>
        <w:t xml:space="preserve">Использованный блок:</w:t>
      </w:r>
    </w:p>
    <w:p>
      <w:pPr>
        <w:pStyle w:val="BodyText"/>
      </w:pPr>
      <w:r>
        <w:t xml:space="preserve">“</w:t>
      </w:r>
      <w:r>
        <w:t xml:space="preserve">subnet4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1,</w:t>
      </w:r>
      <w:r>
        <w:t xml:space="preserve"> </w:t>
      </w:r>
      <w:r>
        <w:t xml:space="preserve">“</w:t>
      </w:r>
      <w:r>
        <w:t xml:space="preserve">subnet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192.168.1.0/24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pools</w:t>
      </w:r>
      <w:r>
        <w:t xml:space="preserve">”</w:t>
      </w:r>
      <w:r>
        <w:t xml:space="preserve">: [ {</w:t>
      </w:r>
      <w:r>
        <w:t xml:space="preserve"> </w:t>
      </w:r>
      <w:r>
        <w:t xml:space="preserve">“</w:t>
      </w:r>
      <w:r>
        <w:t xml:space="preserve">pool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192.168.1.30 - 192.168.1.199</w:t>
      </w:r>
      <w:r>
        <w:t xml:space="preserve">”</w:t>
      </w:r>
      <w:r>
        <w:t xml:space="preserve"> </w:t>
      </w:r>
      <w:r>
        <w:t xml:space="preserve">} ],</w:t>
      </w:r>
      <w:r>
        <w:t xml:space="preserve"> </w:t>
      </w:r>
      <w:r>
        <w:t xml:space="preserve">“</w:t>
      </w:r>
      <w:r>
        <w:t xml:space="preserve">option-data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routers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192.168.1.1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}],</w:t>
      </w:r>
    </w:p>
    <w:p>
      <w:pPr>
        <w:pStyle w:val="BodyText"/>
      </w:pPr>
      <w:r>
        <w:t xml:space="preserve">Оставшиеся шаблонные подсети были удалены.</w:t>
      </w:r>
    </w:p>
    <w:p>
      <w:pPr>
        <w:pStyle w:val="BodyText"/>
      </w:pPr>
      <w:r>
        <w:t xml:space="preserve">Фрагмент конфигурации показан на скриншоте:</w:t>
      </w:r>
    </w:p>
    <w:p>
      <w:pPr>
        <w:pStyle w:val="CaptionedFigure"/>
      </w:pPr>
      <w:bookmarkStart w:id="35" w:name="fig:103"/>
      <w:r>
        <w:drawing>
          <wp:inline>
            <wp:extent cx="5334000" cy="3902140"/>
            <wp:effectExtent b="0" l="0" r="0" t="0"/>
            <wp:docPr descr="Рис. 3: Настройка подсети DHCP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Настройка подсети DHCP</w:t>
      </w:r>
    </w:p>
    <w:bookmarkEnd w:id="36"/>
    <w:bookmarkStart w:id="37" w:name="привязка-dhcp-к-интерфейсу-eth1"/>
    <w:p>
      <w:pPr>
        <w:pStyle w:val="Heading4"/>
      </w:pPr>
      <w:r>
        <w:rPr>
          <w:rStyle w:val="SectionNumber"/>
        </w:rPr>
        <w:t xml:space="preserve">2.1.2.4</w:t>
      </w:r>
      <w:r>
        <w:tab/>
      </w:r>
      <w:r>
        <w:t xml:space="preserve">Привязка DHCP к интерфейсу eth1</w:t>
      </w:r>
    </w:p>
    <w:p>
      <w:pPr>
        <w:pStyle w:val="FirstParagraph"/>
      </w:pPr>
      <w:r>
        <w:t xml:space="preserve">Добавлен блок:</w:t>
      </w:r>
    </w:p>
    <w:p>
      <w:pPr>
        <w:pStyle w:val="BodyText"/>
      </w:pPr>
      <w:r>
        <w:t xml:space="preserve">“</w:t>
      </w:r>
      <w:r>
        <w:t xml:space="preserve">interfaces-config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interfaces</w:t>
      </w:r>
      <w:r>
        <w:t xml:space="preserve">”</w:t>
      </w:r>
      <w:r>
        <w:t xml:space="preserve">: [</w:t>
      </w:r>
      <w:r>
        <w:t xml:space="preserve"> </w:t>
      </w:r>
      <w:r>
        <w:t xml:space="preserve">“</w:t>
      </w:r>
      <w:r>
        <w:t xml:space="preserve">eth1</w:t>
      </w:r>
      <w:r>
        <w:t xml:space="preserve">”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</w:p>
    <w:bookmarkEnd w:id="37"/>
    <w:bookmarkEnd w:id="38"/>
    <w:bookmarkStart w:id="43" w:name="проверка-конфигураци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конфигурации</w:t>
      </w:r>
    </w:p>
    <w:p>
      <w:pPr>
        <w:pStyle w:val="FirstParagraph"/>
      </w:pPr>
      <w:r>
        <w:t xml:space="preserve">Валидность файла проверена командой:</w:t>
      </w:r>
    </w:p>
    <w:p>
      <w:pPr>
        <w:pStyle w:val="BodyText"/>
      </w:pPr>
      <w:r>
        <w:t xml:space="preserve">kea-dhcp4 -t /etc/kea/kea-dhcp4.conf</w:t>
      </w:r>
    </w:p>
    <w:p>
      <w:pPr>
        <w:pStyle w:val="BodyText"/>
      </w:pPr>
      <w:r>
        <w:t xml:space="preserve">На изображении показан результат успешной проверки:</w:t>
      </w:r>
    </w:p>
    <w:p>
      <w:pPr>
        <w:pStyle w:val="CaptionedFigure"/>
      </w:pPr>
      <w:bookmarkStart w:id="42" w:name="fig:104"/>
      <w:r>
        <w:drawing>
          <wp:inline>
            <wp:extent cx="5334000" cy="2282043"/>
            <wp:effectExtent b="0" l="0" r="0" t="0"/>
            <wp:docPr descr="Рис. 4: Проверка конфигурации kea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Проверка конфигурации kea</w:t>
      </w:r>
    </w:p>
    <w:bookmarkEnd w:id="43"/>
    <w:bookmarkStart w:id="44" w:name="X5b3828602c197c5a0158cd965d5735fb881fb8d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Перезагрузка конфигурации и включение службы</w:t>
      </w:r>
    </w:p>
    <w:p>
      <w:pPr>
        <w:pStyle w:val="FirstParagraph"/>
      </w:pPr>
      <w:r>
        <w:t xml:space="preserve">systemctl –system daemon-reload</w:t>
      </w:r>
      <w:r>
        <w:br/>
      </w:r>
      <w:r>
        <w:t xml:space="preserve">systemctl enable kea-dhcp4.service</w:t>
      </w:r>
    </w:p>
    <w:bookmarkEnd w:id="44"/>
    <w:bookmarkEnd w:id="45"/>
    <w:bookmarkStart w:id="67" w:name="настройка-dns-зон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DNS-зон</w:t>
      </w:r>
    </w:p>
    <w:bookmarkStart w:id="50" w:name="прямая-зон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Прямая зона</w:t>
      </w:r>
    </w:p>
    <w:p>
      <w:pPr>
        <w:pStyle w:val="FirstParagraph"/>
      </w:pPr>
      <w:r>
        <w:t xml:space="preserve">В конец файла</w:t>
      </w:r>
      <w:r>
        <w:t xml:space="preserve"> </w:t>
      </w:r>
      <w:r>
        <w:rPr>
          <w:rStyle w:val="VerbatimChar"/>
        </w:rPr>
        <w:t xml:space="preserve">/var/named/master/fz/chileshe.net</w:t>
      </w:r>
      <w:r>
        <w:t xml:space="preserve"> </w:t>
      </w:r>
      <w:r>
        <w:t xml:space="preserve">добавлена запись:</w:t>
      </w:r>
    </w:p>
    <w:p>
      <w:pPr>
        <w:pStyle w:val="BodyText"/>
      </w:pPr>
      <w:r>
        <w:t xml:space="preserve">dhcp A 192.168.1.1</w:t>
      </w:r>
    </w:p>
    <w:p>
      <w:pPr>
        <w:pStyle w:val="BodyText"/>
      </w:pPr>
      <w:r>
        <w:t xml:space="preserve">Также обновлён серийный номер зоны.</w:t>
      </w:r>
    </w:p>
    <w:p>
      <w:pPr>
        <w:pStyle w:val="CaptionedFigure"/>
      </w:pPr>
      <w:bookmarkStart w:id="49" w:name="fig:105"/>
      <w:r>
        <w:drawing>
          <wp:inline>
            <wp:extent cx="5334000" cy="2703094"/>
            <wp:effectExtent b="0" l="0" r="0" t="0"/>
            <wp:docPr descr="Рис. 5: Редактирование прямой зоны" title="" id="47" name="Picture"/>
            <a:graphic>
              <a:graphicData uri="http://schemas.openxmlformats.org/drawingml/2006/picture">
                <pic:pic>
                  <pic:nvPicPr>
                    <pic:cNvPr descr="Screenshot_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5: Редактирование прямой зоны</w:t>
      </w:r>
    </w:p>
    <w:bookmarkEnd w:id="50"/>
    <w:bookmarkStart w:id="55" w:name="обратная-зон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Обратная зона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запись:</w:t>
      </w:r>
    </w:p>
    <w:p>
      <w:pPr>
        <w:pStyle w:val="BodyText"/>
      </w:pPr>
      <w:r>
        <w:t xml:space="preserve">1 PTR dhcp.chileshe.net.</w:t>
      </w:r>
    </w:p>
    <w:p>
      <w:pPr>
        <w:pStyle w:val="BodyText"/>
      </w:pPr>
      <w:r>
        <w:t xml:space="preserve">Серийный номер зоны также обновлён.</w:t>
      </w:r>
    </w:p>
    <w:p>
      <w:pPr>
        <w:pStyle w:val="CaptionedFigure"/>
      </w:pPr>
      <w:bookmarkStart w:id="54" w:name="fig:106"/>
      <w:r>
        <w:drawing>
          <wp:inline>
            <wp:extent cx="5334000" cy="2791485"/>
            <wp:effectExtent b="0" l="0" r="0" t="0"/>
            <wp:docPr descr="Рис. 6: Редактирование обратной зоны" title="" id="52" name="Picture"/>
            <a:graphic>
              <a:graphicData uri="http://schemas.openxmlformats.org/drawingml/2006/picture">
                <pic:pic>
                  <pic:nvPicPr>
                    <pic:cNvPr descr="Screenshot_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6: Редактирование обратной зоны</w:t>
      </w:r>
    </w:p>
    <w:bookmarkEnd w:id="55"/>
    <w:bookmarkStart w:id="60" w:name="перезапуск-named-и-проверка-работы-dns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Перезапуск named и проверка работы DNS</w:t>
      </w:r>
    </w:p>
    <w:p>
      <w:pPr>
        <w:pStyle w:val="FirstParagraph"/>
      </w:pPr>
      <w:r>
        <w:t xml:space="preserve">systemctl restart named</w:t>
      </w:r>
      <w:r>
        <w:br/>
      </w:r>
      <w:r>
        <w:t xml:space="preserve">ping dhcp.chileshe.net</w:t>
      </w:r>
    </w:p>
    <w:p>
      <w:pPr>
        <w:pStyle w:val="BodyText"/>
      </w:pPr>
      <w:r>
        <w:t xml:space="preserve">Результат пинга подтверждает успешное разрешение имени:</w:t>
      </w:r>
    </w:p>
    <w:p>
      <w:pPr>
        <w:pStyle w:val="CaptionedFigure"/>
      </w:pPr>
      <w:bookmarkStart w:id="59" w:name="fig:107"/>
      <w:r>
        <w:drawing>
          <wp:inline>
            <wp:extent cx="5334000" cy="1465225"/>
            <wp:effectExtent b="0" l="0" r="0" t="0"/>
            <wp:docPr descr="Рис. 7: Проверка разрешения имени DHCP" title="" id="57" name="Picture"/>
            <a:graphic>
              <a:graphicData uri="http://schemas.openxmlformats.org/drawingml/2006/picture">
                <pic:pic>
                  <pic:nvPicPr>
                    <pic:cNvPr descr="Screenshot_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7: Проверка разрешения имени DHCP</w:t>
      </w:r>
    </w:p>
    <w:bookmarkEnd w:id="60"/>
    <w:bookmarkStart w:id="65" w:name="настройка-межсетевого-экрана-и-selinux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Настройка межсетевого экрана и SELinux</w:t>
      </w:r>
    </w:p>
    <w:p>
      <w:pPr>
        <w:pStyle w:val="FirstParagraph"/>
      </w:pPr>
      <w:r>
        <w:t xml:space="preserve">Для разрешения работы DHCP были добавлены необходимые правила:</w:t>
      </w:r>
    </w:p>
    <w:p>
      <w:pPr>
        <w:pStyle w:val="BodyText"/>
      </w:pPr>
      <w:r>
        <w:t xml:space="preserve">firewall-cmd –add-service=dhcp</w:t>
      </w:r>
      <w:r>
        <w:br/>
      </w:r>
      <w:r>
        <w:t xml:space="preserve">firewall-cmd –add-service=dhcp –permanent</w:t>
      </w:r>
    </w:p>
    <w:p>
      <w:pPr>
        <w:pStyle w:val="BodyText"/>
      </w:pPr>
      <w:r>
        <w:t xml:space="preserve">Далее восстановлены контексты SELinux:</w:t>
      </w:r>
    </w:p>
    <w:p>
      <w:pPr>
        <w:pStyle w:val="BodyText"/>
      </w:pPr>
      <w:r>
        <w:t xml:space="preserve">restorecon -vR /etc</w:t>
      </w:r>
      <w:r>
        <w:br/>
      </w:r>
      <w:r>
        <w:t xml:space="preserve">restorecon -vR /var/named</w:t>
      </w:r>
      <w:r>
        <w:br/>
      </w:r>
      <w:r>
        <w:t xml:space="preserve">restorecon -vR /var/lib/kea/</w:t>
      </w:r>
    </w:p>
    <w:p>
      <w:pPr>
        <w:pStyle w:val="BodyText"/>
      </w:pPr>
      <w:r>
        <w:t xml:space="preserve">Результат операций:</w:t>
      </w:r>
    </w:p>
    <w:p>
      <w:pPr>
        <w:pStyle w:val="CaptionedFigure"/>
      </w:pPr>
      <w:bookmarkStart w:id="64" w:name="fig:108"/>
      <w:r>
        <w:drawing>
          <wp:inline>
            <wp:extent cx="5334000" cy="1288458"/>
            <wp:effectExtent b="0" l="0" r="0" t="0"/>
            <wp:docPr descr="Рис. 8: Firewall и restorecon" title="" id="62" name="Picture"/>
            <a:graphic>
              <a:graphicData uri="http://schemas.openxmlformats.org/drawingml/2006/picture">
                <pic:pic>
                  <pic:nvPicPr>
                    <pic:cNvPr descr="Screenshot_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8: Firewall и restorecon</w:t>
      </w:r>
    </w:p>
    <w:bookmarkEnd w:id="65"/>
    <w:bookmarkStart w:id="66" w:name="запуск-dhcp-сервера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Запуск DHCP-сервера</w:t>
      </w:r>
    </w:p>
    <w:p>
      <w:pPr>
        <w:pStyle w:val="FirstParagraph"/>
      </w:pPr>
      <w:r>
        <w:t xml:space="preserve">Во вспомогательном терминале был включён мониторинг системных сообщений:</w:t>
      </w:r>
    </w:p>
    <w:p>
      <w:pPr>
        <w:pStyle w:val="BodyText"/>
      </w:pPr>
      <w:r>
        <w:t xml:space="preserve">tail -f /var/log/messages</w:t>
      </w:r>
    </w:p>
    <w:p>
      <w:pPr>
        <w:pStyle w:val="BodyText"/>
      </w:pPr>
      <w:r>
        <w:t xml:space="preserve">В основном терминале произведён запуск службы:</w:t>
      </w:r>
    </w:p>
    <w:p>
      <w:pPr>
        <w:pStyle w:val="BodyText"/>
      </w:pPr>
      <w:r>
        <w:t xml:space="preserve">systemctl start kea-dhcp4.service</w:t>
      </w:r>
    </w:p>
    <w:bookmarkEnd w:id="66"/>
    <w:bookmarkEnd w:id="67"/>
    <w:bookmarkStart w:id="83" w:name="анализ-работы-dhcp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работы DHCP-сервера</w:t>
      </w:r>
    </w:p>
    <w:bookmarkStart w:id="72" w:name="настройка-маршрутизации-клиент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Настройка маршрутизации клиента</w:t>
      </w:r>
    </w:p>
    <w:p>
      <w:pPr>
        <w:pStyle w:val="FirstParagraph"/>
      </w:pPr>
      <w:r>
        <w:t xml:space="preserve">Перед запуском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.</w:t>
      </w:r>
      <w:r>
        <w:br/>
      </w:r>
      <w:r>
        <w:t xml:space="preserve">В него был внесён скрипт, который перенастраивает NetworkManager так, чтобы весь исходящий трафик по умолчанию шёл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  <w:r>
        <w:br/>
      </w:r>
      <w:r>
        <w:t xml:space="preserve">Этот скрипт выполняет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назначает для соединения</w:t>
      </w:r>
      <w:r>
        <w:t xml:space="preserve"> </w:t>
      </w:r>
      <w:r>
        <w:rPr>
          <w:iCs/>
          <w:i/>
        </w:rPr>
        <w:t xml:space="preserve">eth1</w:t>
      </w:r>
      <w:r>
        <w:t xml:space="preserve"> </w:t>
      </w:r>
      <w:r>
        <w:t xml:space="preserve">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активирует соединение</w:t>
      </w:r>
      <w:r>
        <w:t xml:space="preserve"> </w:t>
      </w:r>
      <w:r>
        <w:rPr>
          <w:iCs/>
          <w:i/>
        </w:rPr>
        <w:t xml:space="preserve">eth1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запрещает использовать</w:t>
      </w:r>
      <w:r>
        <w:t xml:space="preserve"> </w:t>
      </w:r>
      <w:r>
        <w:rPr>
          <w:iCs/>
          <w:i/>
        </w:rPr>
        <w:t xml:space="preserve">eth0</w:t>
      </w:r>
      <w:r>
        <w:t xml:space="preserve"> </w:t>
      </w:r>
      <w:r>
        <w:t xml:space="preserve">как маршрут по умолчанию для IPv4 и IPv6;</w:t>
      </w:r>
    </w:p>
    <w:p>
      <w:pPr>
        <w:numPr>
          <w:ilvl w:val="0"/>
          <w:numId w:val="1002"/>
        </w:numPr>
        <w:pStyle w:val="Compact"/>
      </w:pPr>
      <w:r>
        <w:t xml:space="preserve">перезапускает соединение</w:t>
      </w:r>
      <w:r>
        <w:t xml:space="preserve"> </w:t>
      </w:r>
      <w:r>
        <w:rPr>
          <w:iCs/>
          <w:i/>
        </w:rPr>
        <w:t xml:space="preserve">eth0</w:t>
      </w:r>
      <w:r>
        <w:t xml:space="preserve">.</w:t>
      </w:r>
    </w:p>
    <w:p>
      <w:pPr>
        <w:pStyle w:val="FirstParagraph"/>
      </w:pPr>
      <w:r>
        <w:t xml:space="preserve">Фрагмент скрипта:</w:t>
      </w:r>
    </w:p>
    <w:p>
      <w:pPr>
        <w:pStyle w:val="CaptionedFigure"/>
      </w:pPr>
      <w:bookmarkStart w:id="71" w:name="fig:201"/>
      <w:r>
        <w:drawing>
          <wp:inline>
            <wp:extent cx="5334000" cy="2002557"/>
            <wp:effectExtent b="0" l="0" r="0" t="0"/>
            <wp:docPr descr="Рис. 9: Скрипт маршрутизации клиента" title="" id="69" name="Picture"/>
            <a:graphic>
              <a:graphicData uri="http://schemas.openxmlformats.org/drawingml/2006/picture">
                <pic:pic>
                  <pic:nvPicPr>
                    <pic:cNvPr descr="Screenshot_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9: Скрипт маршрутизации клиента</w:t>
      </w:r>
    </w:p>
    <w:p>
      <w:pPr>
        <w:pStyle w:val="BodyText"/>
      </w:pPr>
      <w:r>
        <w:t xml:space="preserve">Скрипт был подключён в секции конфигурации клиента внутри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после чего клиентская машина была поднята и провиженинг выполнен.</w:t>
      </w:r>
    </w:p>
    <w:bookmarkEnd w:id="72"/>
    <w:bookmarkStart w:id="77" w:name="Xfe7bb9c5cb6b0e7fcdfb27471b2a8b1d7fe4644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Анализ сетевых интерфейсов на клиентской машине</w:t>
      </w:r>
    </w:p>
    <w:p>
      <w:pPr>
        <w:pStyle w:val="FirstParagraph"/>
      </w:pPr>
      <w:r>
        <w:t xml:space="preserve">После загрузки клиентской виртуальной машины и применения сетевых настроек был выполнен просмотр интерфейсов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</w:p>
    <w:p>
      <w:pPr>
        <w:pStyle w:val="BodyText"/>
      </w:pPr>
      <w:r>
        <w:t xml:space="preserve">Результат:</w:t>
      </w:r>
    </w:p>
    <w:p>
      <w:pPr>
        <w:pStyle w:val="CaptionedFigure"/>
      </w:pPr>
      <w:bookmarkStart w:id="76" w:name="fig:202"/>
      <w:r>
        <w:drawing>
          <wp:inline>
            <wp:extent cx="5334000" cy="4229043"/>
            <wp:effectExtent b="0" l="0" r="0" t="0"/>
            <wp:docPr descr="Рис. 10: Информация об интерфейсах клиента" title="" id="74" name="Picture"/>
            <a:graphic>
              <a:graphicData uri="http://schemas.openxmlformats.org/drawingml/2006/picture">
                <pic:pic>
                  <pic:nvPicPr>
                    <pic:cNvPr descr="Screenshot_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10: Информация об интерфейсах клиента</w:t>
      </w:r>
    </w:p>
    <w:p>
      <w:pPr>
        <w:pStyle w:val="BodyText"/>
      </w:pPr>
      <w:r>
        <w:t xml:space="preserve">Разбор данных по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интерфейс активирован, работает в режиме</w:t>
      </w:r>
      <w:r>
        <w:t xml:space="preserve"> </w:t>
      </w:r>
      <w:r>
        <w:rPr>
          <w:bCs/>
          <w:b/>
        </w:rPr>
        <w:t xml:space="preserve">UP, BROADCAST, RUNNING, MULTICAST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маска сети: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MAC-адрес:</w:t>
      </w:r>
      <w:r>
        <w:t xml:space="preserve"> </w:t>
      </w:r>
      <w:r>
        <w:rPr>
          <w:rStyle w:val="VerbatimChar"/>
        </w:rPr>
        <w:t xml:space="preserve">08:00:27:a6:73:3b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интерфейс передаёт и принимает пакеты без ошибок, что подтверждает корректную работу полученного от DHCP параметров.</w:t>
      </w:r>
    </w:p>
    <w:p>
      <w:pPr>
        <w:pStyle w:val="FirstParagraph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представляет собой стандартный интерфейс loopback, используется для локальных обращений к машине.</w:t>
      </w:r>
    </w:p>
    <w:bookmarkEnd w:id="77"/>
    <w:bookmarkStart w:id="82" w:name="анализ-файла-varlibkeakea-leases4.csv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Анализ файла /var/lib/kea/kea-leases4.csv</w:t>
      </w:r>
    </w:p>
    <w:p>
      <w:pPr>
        <w:pStyle w:val="FirstParagraph"/>
      </w:pPr>
      <w:r>
        <w:t xml:space="preserve">На сервере был просмотрен файл с информацией о выданных DHCP-адресах.</w:t>
      </w:r>
      <w:r>
        <w:br/>
      </w:r>
      <w:r>
        <w:t xml:space="preserve">Файл отражает каждую запись о выдаче адреса клиентам.</w:t>
      </w:r>
    </w:p>
    <w:p>
      <w:pPr>
        <w:pStyle w:val="CaptionedFigure"/>
      </w:pPr>
      <w:bookmarkStart w:id="81" w:name="fig:203"/>
      <w:r>
        <w:drawing>
          <wp:inline>
            <wp:extent cx="5334000" cy="768655"/>
            <wp:effectExtent b="0" l="0" r="0" t="0"/>
            <wp:docPr descr="Рис. 11: Содержимое файла kea-leases4.csv" title="" id="79" name="Picture"/>
            <a:graphic>
              <a:graphicData uri="http://schemas.openxmlformats.org/drawingml/2006/picture">
                <pic:pic>
                  <pic:nvPicPr>
                    <pic:cNvPr descr="Screenshot_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11: Содержимое файла kea-leases4.csv</w:t>
      </w:r>
    </w:p>
    <w:p>
      <w:pPr>
        <w:pStyle w:val="BodyText"/>
      </w:pPr>
      <w:r>
        <w:t xml:space="preserve">Разбор строк файла: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address</w:t>
      </w:r>
      <w:r>
        <w:t xml:space="preserve"> </w:t>
      </w:r>
      <w:r>
        <w:t xml:space="preserve">— выданный клиенту IPv4-адрес:</w:t>
      </w:r>
      <w:r>
        <w:br/>
      </w:r>
      <w:r>
        <w:rPr>
          <w:rStyle w:val="VerbatimChar"/>
        </w:rPr>
        <w:t xml:space="preserve">192.168.1.30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hwaddr</w:t>
      </w:r>
      <w:r>
        <w:t xml:space="preserve"> </w:t>
      </w:r>
      <w:r>
        <w:t xml:space="preserve">— MAC-адрес клиента:</w:t>
      </w:r>
      <w:r>
        <w:br/>
      </w:r>
      <w:r>
        <w:rPr>
          <w:rStyle w:val="VerbatimChar"/>
        </w:rPr>
        <w:t xml:space="preserve">08:00:27:a6:73:3b</w:t>
      </w:r>
      <w:r>
        <w:br/>
      </w:r>
      <w:r>
        <w:t xml:space="preserve">Этот адрес совпадает с MAC-адресом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 клиентской машине.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client_id</w:t>
      </w:r>
      <w:r>
        <w:t xml:space="preserve"> </w:t>
      </w:r>
      <w:r>
        <w:t xml:space="preserve">— идентификатор клиента:</w:t>
      </w:r>
      <w:r>
        <w:br/>
      </w:r>
      <w:r>
        <w:rPr>
          <w:rStyle w:val="VerbatimChar"/>
        </w:rPr>
        <w:t xml:space="preserve">01:08:00:27:a6:73:3b</w:t>
      </w:r>
      <w:r>
        <w:br/>
      </w:r>
      <w:r>
        <w:t xml:space="preserve">Здесь</w:t>
      </w:r>
      <w:r>
        <w:t xml:space="preserve"> </w:t>
      </w:r>
      <w:r>
        <w:rPr>
          <w:iCs/>
          <w:i/>
        </w:rPr>
        <w:t xml:space="preserve">01</w:t>
      </w:r>
      <w:r>
        <w:t xml:space="preserve"> </w:t>
      </w:r>
      <w:r>
        <w:t xml:space="preserve">означает идентификатор Ethernet, далее идёт MAC-адрес.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valid_lifetime</w:t>
      </w:r>
      <w:r>
        <w:t xml:space="preserve"> </w:t>
      </w:r>
      <w:r>
        <w:t xml:space="preserve">— время жизни аренды в секундах:</w:t>
      </w:r>
      <w:r>
        <w:br/>
      </w:r>
      <w:r>
        <w:rPr>
          <w:rStyle w:val="VerbatimChar"/>
        </w:rPr>
        <w:t xml:space="preserve">3600</w:t>
      </w:r>
      <w:r>
        <w:t xml:space="preserve"> </w:t>
      </w:r>
      <w:r>
        <w:t xml:space="preserve">(1 час)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expire</w:t>
      </w:r>
      <w:r>
        <w:t xml:space="preserve"> </w:t>
      </w:r>
      <w:r>
        <w:t xml:space="preserve">— время истечения аренды (UNIX timestamp):</w:t>
      </w:r>
      <w:r>
        <w:br/>
      </w:r>
      <w:r>
        <w:t xml:space="preserve">значения отличаются для разных аренд.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subnet_id</w:t>
      </w:r>
      <w:r>
        <w:t xml:space="preserve"> </w:t>
      </w:r>
      <w:r>
        <w:t xml:space="preserve">— идентификатор подсети, из которой выделен адрес:</w:t>
      </w:r>
      <w:r>
        <w:br/>
      </w:r>
      <w:r>
        <w:rPr>
          <w:rStyle w:val="VerbatimChar"/>
        </w:rPr>
        <w:t xml:space="preserve">1</w:t>
      </w:r>
      <w:r>
        <w:br/>
      </w:r>
      <w:r>
        <w:t xml:space="preserve">Это соответствует идентификатору, заданному в конфигурации DHCP.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fqdn_fwd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fqdn_rev</w:t>
      </w:r>
      <w:r>
        <w:t xml:space="preserve"> </w:t>
      </w:r>
      <w:r>
        <w:t xml:space="preserve">— управление прямой и обратной DNS-записями:</w:t>
      </w:r>
      <w:r>
        <w:br/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означает включённое обновление.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hostname</w:t>
      </w:r>
      <w:r>
        <w:t xml:space="preserve"> </w:t>
      </w:r>
      <w:r>
        <w:t xml:space="preserve">— имя клиента:</w:t>
      </w:r>
      <w:r>
        <w:br/>
      </w:r>
      <w:r>
        <w:t xml:space="preserve">указывается как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state</w:t>
      </w:r>
      <w:r>
        <w:t xml:space="preserve"> </w:t>
      </w:r>
      <w:r>
        <w:t xml:space="preserve">— состояние аренды:</w:t>
      </w:r>
      <w:r>
        <w:br/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означает</w:t>
      </w:r>
      <w:r>
        <w:t xml:space="preserve"> </w:t>
      </w:r>
      <w:r>
        <w:rPr>
          <w:iCs/>
          <w:i/>
        </w:rPr>
        <w:t xml:space="preserve">active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user_context</w:t>
      </w:r>
      <w:r>
        <w:t xml:space="preserve"> </w:t>
      </w:r>
      <w:r>
        <w:t xml:space="preserve">— дополнительные данные пользователя, отсутствуют (пусто).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pool_id</w:t>
      </w:r>
      <w:r>
        <w:t xml:space="preserve"> </w:t>
      </w:r>
      <w:r>
        <w:t xml:space="preserve">— идентификатор пула, из которого выдан адрес:</w:t>
      </w:r>
      <w:r>
        <w:br/>
      </w:r>
      <w:r>
        <w:rPr>
          <w:rStyle w:val="VerbatimChar"/>
        </w:rPr>
        <w:t xml:space="preserve">0</w:t>
      </w:r>
      <w:r>
        <w:br/>
      </w:r>
      <w:r>
        <w:t xml:space="preserve">Так как в конфигурации задан только один пул.</w:t>
      </w:r>
    </w:p>
    <w:p>
      <w:pPr>
        <w:pStyle w:val="FirstParagraph"/>
      </w:pPr>
      <w:r>
        <w:t xml:space="preserve">Все записи подтверждают, что DHCP-сервер корректно выдал адрес клиентской машине и обновил аренду несколько раз, что отражено в файле несколькими строками.</w:t>
      </w:r>
    </w:p>
    <w:bookmarkEnd w:id="82"/>
    <w:bookmarkEnd w:id="83"/>
    <w:bookmarkStart w:id="127" w:name="настройка-обновления-dns-зон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обновления DNS-зоны</w:t>
      </w:r>
    </w:p>
    <w:bookmarkStart w:id="84" w:name="X089479573169b41cab96d89590dcc1c076c6699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Создание и подключение TSIG-ключа для динамического обновления зон</w:t>
      </w:r>
    </w:p>
    <w:bookmarkEnd w:id="84"/>
    <w:bookmarkStart w:id="89" w:name="генерация-ключа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Генерация ключа</w:t>
      </w:r>
    </w:p>
    <w:p>
      <w:pPr>
        <w:pStyle w:val="FirstParagraph"/>
      </w:pPr>
      <w:r>
        <w:t xml:space="preserve">Для обеспечения безопасного обновления DNS-записей был создан каталог для хранения ключей и сгенерирован TSIG-ключ алгоритмом</w:t>
      </w:r>
      <w:r>
        <w:t xml:space="preserve"> </w:t>
      </w:r>
      <w:r>
        <w:rPr>
          <w:bCs/>
          <w:b/>
        </w:rPr>
        <w:t xml:space="preserve">HMAC-SHA512</w:t>
      </w:r>
      <w:r>
        <w:t xml:space="preserve">.</w:t>
      </w:r>
    </w:p>
    <w:p>
      <w:pPr>
        <w:pStyle w:val="BodyText"/>
      </w:pPr>
      <w:r>
        <w:t xml:space="preserve">Результат выполнения команд и содержимое ключа:</w:t>
      </w:r>
    </w:p>
    <w:p>
      <w:pPr>
        <w:pStyle w:val="CaptionedFigure"/>
      </w:pPr>
      <w:bookmarkStart w:id="88" w:name="fig:301"/>
      <w:r>
        <w:drawing>
          <wp:inline>
            <wp:extent cx="5334000" cy="1140899"/>
            <wp:effectExtent b="0" l="0" r="0" t="0"/>
            <wp:docPr descr="Рис. 12: Генерация TSIG-ключа" title="" id="86" name="Picture"/>
            <a:graphic>
              <a:graphicData uri="http://schemas.openxmlformats.org/drawingml/2006/picture">
                <pic:pic>
                  <pic:nvPicPr>
                    <pic:cNvPr descr="Screenshot_1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12: Генерация TSIG-ключа</w:t>
      </w:r>
    </w:p>
    <w:p>
      <w:pPr>
        <w:pStyle w:val="BodyText"/>
      </w:pPr>
      <w:r>
        <w:t xml:space="preserve">После генерации ключ был помещён в файл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 </w:t>
      </w:r>
      <w:r>
        <w:t xml:space="preserve">и получил корректные права доступа, принадлежащие пользователю и группе</w:t>
      </w:r>
      <w:r>
        <w:t xml:space="preserve"> </w:t>
      </w:r>
      <w:r>
        <w:rPr>
          <w:bCs/>
          <w:b/>
        </w:rPr>
        <w:t xml:space="preserve">named</w:t>
      </w:r>
      <w:r>
        <w:t xml:space="preserve">.</w:t>
      </w:r>
    </w:p>
    <w:bookmarkEnd w:id="89"/>
    <w:bookmarkStart w:id="94" w:name="подключение-ключа-в-конфигурацию-named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Подключение ключа в конфигурацию named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был добавлен include-блок:</w:t>
      </w:r>
      <w:r>
        <w:t xml:space="preserve"> </w:t>
      </w:r>
      <w:r>
        <w:rPr>
          <w:rStyle w:val="VerbatimChar"/>
        </w:rPr>
        <w:t xml:space="preserve">include "/etc/named/keys/dhcp_updater.key";</w:t>
      </w:r>
    </w:p>
    <w:p>
      <w:pPr>
        <w:pStyle w:val="BodyText"/>
      </w:pPr>
      <w:r>
        <w:t xml:space="preserve">Это позволяет серверу BIND9 использовать TSIG-ключ для проверки авторизованных обновлений зон.</w:t>
      </w:r>
    </w:p>
    <w:p>
      <w:pPr>
        <w:pStyle w:val="BodyText"/>
      </w:pPr>
      <w:r>
        <w:t xml:space="preserve">Фрагмент конфигурации:</w:t>
      </w:r>
    </w:p>
    <w:p>
      <w:pPr>
        <w:pStyle w:val="CaptionedFigure"/>
      </w:pPr>
      <w:bookmarkStart w:id="93" w:name="fig:302"/>
      <w:r>
        <w:drawing>
          <wp:inline>
            <wp:extent cx="4841507" cy="3128210"/>
            <wp:effectExtent b="0" l="0" r="0" t="0"/>
            <wp:docPr descr="Рис. 13: Вставка ключа в named.conf" title="" id="91" name="Picture"/>
            <a:graphic>
              <a:graphicData uri="http://schemas.openxmlformats.org/drawingml/2006/picture">
                <pic:pic>
                  <pic:nvPicPr>
                    <pic:cNvPr descr="Screenshot_1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07" cy="312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13: Вставка ключа в named.conf</w:t>
      </w:r>
    </w:p>
    <w:bookmarkEnd w:id="94"/>
    <w:bookmarkStart w:id="103" w:name="Xd0c76a59ec06402453034f8a867f0882ea8cbd4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Разрешение обновления прямой и обратной зон</w:t>
      </w:r>
    </w:p>
    <w:p>
      <w:pPr>
        <w:pStyle w:val="FirstParagraph"/>
      </w:pPr>
      <w:r>
        <w:t xml:space="preserve">Файлы зон были скорректированы так, чтобы DHCP-сервер мог автоматически добавлять и изменять записи A/PTR.</w:t>
      </w:r>
    </w:p>
    <w:p>
      <w:pPr>
        <w:pStyle w:val="BodyText"/>
      </w:pPr>
      <w:r>
        <w:t xml:space="preserve">В прямой зоне:</w:t>
      </w:r>
    </w:p>
    <w:p>
      <w:pPr>
        <w:pStyle w:val="CaptionedFigure"/>
      </w:pPr>
      <w:bookmarkStart w:id="98" w:name="fig:303"/>
      <w:r>
        <w:drawing>
          <wp:inline>
            <wp:extent cx="5334000" cy="4238059"/>
            <wp:effectExtent b="0" l="0" r="0" t="0"/>
            <wp:docPr descr="Рис. 14: Настройка update-policy для прямой зоны" title="" id="96" name="Picture"/>
            <a:graphic>
              <a:graphicData uri="http://schemas.openxmlformats.org/drawingml/2006/picture">
                <pic:pic>
                  <pic:nvPicPr>
                    <pic:cNvPr descr="Screenshot_1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14: Настройка update-policy для прямой зоны</w:t>
      </w:r>
    </w:p>
    <w:p>
      <w:pPr>
        <w:pStyle w:val="BodyText"/>
      </w:pPr>
      <w:r>
        <w:t xml:space="preserve">В обратной зоне:</w:t>
      </w:r>
    </w:p>
    <w:p>
      <w:pPr>
        <w:pStyle w:val="CaptionedFigure"/>
      </w:pPr>
      <w:bookmarkStart w:id="102" w:name="fig:304"/>
      <w:r>
        <w:drawing>
          <wp:inline>
            <wp:extent cx="5334000" cy="1894057"/>
            <wp:effectExtent b="0" l="0" r="0" t="0"/>
            <wp:docPr descr="Рис. 15: Настройка update-policy для обратной зоны" title="" id="100" name="Picture"/>
            <a:graphic>
              <a:graphicData uri="http://schemas.openxmlformats.org/drawingml/2006/picture">
                <pic:pic>
                  <pic:nvPicPr>
                    <pic:cNvPr descr="Screenshot_1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15: Настройка update-policy для обратной зоны</w:t>
      </w:r>
    </w:p>
    <w:p>
      <w:pPr>
        <w:pStyle w:val="BodyText"/>
      </w:pPr>
      <w:r>
        <w:t xml:space="preserve">Использована директива:</w:t>
      </w:r>
      <w:r>
        <w:t xml:space="preserve"> </w:t>
      </w:r>
      <w:r>
        <w:rPr>
          <w:rStyle w:val="VerbatimChar"/>
        </w:rPr>
        <w:t xml:space="preserve">grant DHCP_UPDATER wildcard *.chileshe.net A DHCID;</w:t>
      </w:r>
    </w:p>
    <w:p>
      <w:pPr>
        <w:pStyle w:val="BodyText"/>
      </w:pPr>
      <w:r>
        <w:t xml:space="preserve">а также аналогичная для PTR-записей в обратной зоне.</w:t>
      </w:r>
    </w:p>
    <w:p>
      <w:pPr>
        <w:pStyle w:val="BodyText"/>
      </w:pPr>
      <w:r>
        <w:t xml:space="preserve">После внесения изменений конфигурация прошла успешную проверку и DNS-сервер был перезапущен.</w:t>
      </w:r>
    </w:p>
    <w:bookmarkEnd w:id="103"/>
    <w:bookmarkStart w:id="108" w:name="создание-ключа-для-kea-dhcp"/>
    <w:p>
      <w:pPr>
        <w:pStyle w:val="Heading3"/>
      </w:pPr>
      <w:r>
        <w:rPr>
          <w:rStyle w:val="SectionNumber"/>
        </w:rPr>
        <w:t xml:space="preserve">2.4.5</w:t>
      </w:r>
      <w:r>
        <w:tab/>
      </w:r>
      <w:r>
        <w:t xml:space="preserve">Создание ключа для Kea DHCP</w:t>
      </w:r>
    </w:p>
    <w:p>
      <w:pPr>
        <w:pStyle w:val="FirstParagraph"/>
      </w:pPr>
      <w:r>
        <w:t xml:space="preserve">Для взаимодействия DHCP-сервера Kea с BIND была создана JSON-версия TSIG-ключа:</w:t>
      </w:r>
    </w:p>
    <w:p>
      <w:pPr>
        <w:pStyle w:val="CaptionedFigure"/>
      </w:pPr>
      <w:bookmarkStart w:id="107" w:name="fig:305"/>
      <w:r>
        <w:drawing>
          <wp:inline>
            <wp:extent cx="5334000" cy="4276810"/>
            <wp:effectExtent b="0" l="0" r="0" t="0"/>
            <wp:docPr descr="Рис. 16: Конфигурация tsig-keys.json" title="" id="105" name="Picture"/>
            <a:graphic>
              <a:graphicData uri="http://schemas.openxmlformats.org/drawingml/2006/picture">
                <pic:pic>
                  <pic:nvPicPr>
                    <pic:cNvPr descr="Screenshot_1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16: Конфигурация tsig-keys.json</w:t>
      </w:r>
    </w:p>
    <w:p>
      <w:pPr>
        <w:pStyle w:val="BodyText"/>
      </w:pPr>
      <w:r>
        <w:t xml:space="preserve">Файл получил корректные права и владельца (</w:t>
      </w:r>
      <w:r>
        <w:rPr>
          <w:rStyle w:val="VerbatimChar"/>
        </w:rPr>
        <w:t xml:space="preserve">kea:kea</w:t>
      </w:r>
      <w:r>
        <w:t xml:space="preserve">).</w:t>
      </w:r>
    </w:p>
    <w:bookmarkEnd w:id="108"/>
    <w:bookmarkStart w:id="117" w:name="настройка-kea-dhcp-ddns"/>
    <w:p>
      <w:pPr>
        <w:pStyle w:val="Heading3"/>
      </w:pPr>
      <w:r>
        <w:rPr>
          <w:rStyle w:val="SectionNumber"/>
        </w:rPr>
        <w:t xml:space="preserve">2.4.6</w:t>
      </w:r>
      <w:r>
        <w:tab/>
      </w:r>
      <w:r>
        <w:t xml:space="preserve">Настройка Kea DHCP-DDNS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были внесены параметры:</w:t>
      </w:r>
    </w:p>
    <w:p>
      <w:pPr>
        <w:numPr>
          <w:ilvl w:val="0"/>
          <w:numId w:val="1005"/>
        </w:numPr>
        <w:pStyle w:val="Compact"/>
      </w:pPr>
      <w:r>
        <w:t xml:space="preserve">IP-адрес и порт локального DDNS-сервиса Kea;</w:t>
      </w:r>
    </w:p>
    <w:p>
      <w:pPr>
        <w:numPr>
          <w:ilvl w:val="0"/>
          <w:numId w:val="1005"/>
        </w:numPr>
        <w:pStyle w:val="Compact"/>
      </w:pPr>
      <w:r>
        <w:t xml:space="preserve">подключение файла ключей;</w:t>
      </w:r>
    </w:p>
    <w:p>
      <w:pPr>
        <w:numPr>
          <w:ilvl w:val="0"/>
          <w:numId w:val="1005"/>
        </w:numPr>
        <w:pStyle w:val="Compact"/>
      </w:pPr>
      <w:r>
        <w:t xml:space="preserve">настройки</w:t>
      </w:r>
      <w:r>
        <w:t xml:space="preserve"> </w:t>
      </w:r>
      <w:r>
        <w:rPr>
          <w:bCs/>
          <w:b/>
        </w:rPr>
        <w:t xml:space="preserve">forward-ddns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reverse-ddns</w:t>
      </w:r>
      <w:r>
        <w:t xml:space="preserve">, указывающие имя зоны, TSIG-ключ и DNS-сервер BIND;</w:t>
      </w:r>
    </w:p>
    <w:p>
      <w:pPr>
        <w:numPr>
          <w:ilvl w:val="0"/>
          <w:numId w:val="1005"/>
        </w:numPr>
        <w:pStyle w:val="Compact"/>
      </w:pPr>
      <w:r>
        <w:t xml:space="preserve">логирование.</w:t>
      </w:r>
    </w:p>
    <w:p>
      <w:pPr>
        <w:pStyle w:val="FirstParagraph"/>
      </w:pPr>
      <w:r>
        <w:t xml:space="preserve">Фрагмент конфигурации:</w:t>
      </w:r>
    </w:p>
    <w:p>
      <w:pPr>
        <w:pStyle w:val="CaptionedFigure"/>
      </w:pPr>
      <w:bookmarkStart w:id="112" w:name="fig:306"/>
      <w:r>
        <w:drawing>
          <wp:inline>
            <wp:extent cx="5334000" cy="3756544"/>
            <wp:effectExtent b="0" l="0" r="0" t="0"/>
            <wp:docPr descr="Рис. 17: Конфигурация kea-dhcp-ddns.conf" title="" id="110" name="Picture"/>
            <a:graphic>
              <a:graphicData uri="http://schemas.openxmlformats.org/drawingml/2006/picture">
                <pic:pic>
                  <pic:nvPicPr>
                    <pic:cNvPr descr="Screenshot_1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17: Конфигурация kea-dhcp-ddns.conf</w:t>
      </w:r>
    </w:p>
    <w:p>
      <w:pPr>
        <w:pStyle w:val="BodyText"/>
      </w:pPr>
      <w:r>
        <w:t xml:space="preserve">После проверки синтаксиса служба была включена и успешно запущена:</w:t>
      </w:r>
    </w:p>
    <w:p>
      <w:pPr>
        <w:pStyle w:val="CaptionedFigure"/>
      </w:pPr>
      <w:bookmarkStart w:id="116" w:name="fig:307"/>
      <w:r>
        <w:drawing>
          <wp:inline>
            <wp:extent cx="5334000" cy="2931197"/>
            <wp:effectExtent b="0" l="0" r="0" t="0"/>
            <wp:docPr descr="Рис. 18: Статус службы Kea DDNS" title="" id="114" name="Picture"/>
            <a:graphic>
              <a:graphicData uri="http://schemas.openxmlformats.org/drawingml/2006/picture">
                <pic:pic>
                  <pic:nvPicPr>
                    <pic:cNvPr descr="Screenshot_1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18: Статус службы Kea DDNS</w:t>
      </w:r>
    </w:p>
    <w:bookmarkEnd w:id="117"/>
    <w:bookmarkStart w:id="126" w:name="X1ddb7506040da5ddeeb076ad454d90c57c7e76a"/>
    <w:p>
      <w:pPr>
        <w:pStyle w:val="Heading3"/>
      </w:pPr>
      <w:r>
        <w:rPr>
          <w:rStyle w:val="SectionNumber"/>
        </w:rPr>
        <w:t xml:space="preserve">2.4.7</w:t>
      </w:r>
      <w:r>
        <w:tab/>
      </w:r>
      <w:r>
        <w:t xml:space="preserve">Разрешение DHCP-сервису обновлять DNS-записи</w:t>
      </w:r>
    </w:p>
    <w:p>
      <w:pPr>
        <w:pStyle w:val="FirstParagraph"/>
      </w:pPr>
      <w:r>
        <w:t xml:space="preserve">В основной конфигурационный файл DHCP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были внесены параметры:</w:t>
      </w:r>
    </w:p>
    <w:p>
      <w:pPr>
        <w:numPr>
          <w:ilvl w:val="0"/>
          <w:numId w:val="1006"/>
        </w:numPr>
        <w:pStyle w:val="Compact"/>
      </w:pPr>
      <w:r>
        <w:t xml:space="preserve">включение DDNS-обновлений;</w:t>
      </w:r>
    </w:p>
    <w:p>
      <w:pPr>
        <w:numPr>
          <w:ilvl w:val="0"/>
          <w:numId w:val="1006"/>
        </w:numPr>
        <w:pStyle w:val="Compact"/>
      </w:pPr>
      <w:r>
        <w:t xml:space="preserve">указание доменного суффикса (</w:t>
      </w:r>
      <w:r>
        <w:rPr>
          <w:rStyle w:val="VerbatimChar"/>
        </w:rPr>
        <w:t xml:space="preserve">chileshe.net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принудительное переопределение данных от клиента.</w:t>
      </w:r>
    </w:p>
    <w:p>
      <w:pPr>
        <w:pStyle w:val="FirstParagraph"/>
      </w:pPr>
      <w:r>
        <w:t xml:space="preserve">Фрагмент файла:</w:t>
      </w:r>
    </w:p>
    <w:p>
      <w:pPr>
        <w:pStyle w:val="CaptionedFigure"/>
      </w:pPr>
      <w:bookmarkStart w:id="121" w:name="fig:308"/>
      <w:r>
        <w:drawing>
          <wp:inline>
            <wp:extent cx="5334000" cy="3675062"/>
            <wp:effectExtent b="0" l="0" r="0" t="0"/>
            <wp:docPr descr="Рис. 19: dhcp4 конфигурация с DDNS параметрами" title="" id="119" name="Picture"/>
            <a:graphic>
              <a:graphicData uri="http://schemas.openxmlformats.org/drawingml/2006/picture">
                <pic:pic>
                  <pic:nvPicPr>
                    <pic:cNvPr descr="Screenshot_1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19: dhcp4 конфигурация с DDNS параметрами</w:t>
      </w:r>
    </w:p>
    <w:p>
      <w:pPr>
        <w:pStyle w:val="BodyText"/>
      </w:pPr>
      <w:r>
        <w:t xml:space="preserve">Файл успешно прошёл проверку, и служба DHCP была перезапущена:</w:t>
      </w:r>
    </w:p>
    <w:p>
      <w:pPr>
        <w:pStyle w:val="CaptionedFigure"/>
      </w:pPr>
      <w:bookmarkStart w:id="125" w:name="fig:309"/>
      <w:r>
        <w:drawing>
          <wp:inline>
            <wp:extent cx="5334000" cy="3674655"/>
            <wp:effectExtent b="0" l="0" r="0" t="0"/>
            <wp:docPr descr="Рис. 20: Статус Kea DHCP после перезапуска" title="" id="123" name="Picture"/>
            <a:graphic>
              <a:graphicData uri="http://schemas.openxmlformats.org/drawingml/2006/picture">
                <pic:pic>
                  <pic:nvPicPr>
                    <pic:cNvPr descr="Screenshot_2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20: Статус Kea DHCP после перезапуска</w:t>
      </w:r>
    </w:p>
    <w:bookmarkEnd w:id="126"/>
    <w:bookmarkEnd w:id="127"/>
    <w:bookmarkEnd w:id="128"/>
    <w:bookmarkStart w:id="138" w:name="X499d6ff0f8ffb8133d2dc60702ef2ccc739d23b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После настройки DDNS 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была выполнена команда:</w:t>
      </w:r>
      <w:r>
        <w:t xml:space="preserve"> </w:t>
      </w:r>
      <w:r>
        <w:rPr>
          <w:rStyle w:val="VerbatimChar"/>
        </w:rPr>
        <w:t xml:space="preserve">dig @192.168.1.1 client.chileshe.net</w:t>
      </w:r>
    </w:p>
    <w:p>
      <w:pPr>
        <w:pStyle w:val="BodyText"/>
      </w:pPr>
      <w:r>
        <w:t xml:space="preserve">Результат:</w:t>
      </w:r>
    </w:p>
    <w:p>
      <w:pPr>
        <w:pStyle w:val="CaptionedFigure"/>
      </w:pPr>
      <w:bookmarkStart w:id="132" w:name="fig:401"/>
      <w:r>
        <w:drawing>
          <wp:inline>
            <wp:extent cx="5334000" cy="3766587"/>
            <wp:effectExtent b="0" l="0" r="0" t="0"/>
            <wp:docPr descr="Рис. 21: Результат dig" title="" id="130" name="Picture"/>
            <a:graphic>
              <a:graphicData uri="http://schemas.openxmlformats.org/drawingml/2006/picture">
                <pic:pic>
                  <pic:nvPicPr>
                    <pic:cNvPr descr="Screenshot_2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6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pStyle w:val="ImageCaption"/>
      </w:pPr>
      <w:r>
        <w:t xml:space="preserve">Рис. 21: Результат dig</w:t>
      </w:r>
    </w:p>
    <w:p>
      <w:pPr>
        <w:pStyle w:val="BodyText"/>
      </w:pPr>
      <w:r>
        <w:t xml:space="preserve">Построчный разбор: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DiG 9.18.33</w:t>
      </w:r>
      <w:r>
        <w:rPr>
          <w:bCs/>
          <w:b/>
        </w:rPr>
        <w:t xml:space="preserve"> </w:t>
      </w:r>
      <w:r>
        <w:rPr>
          <w:bCs/>
          <w:b/>
        </w:rPr>
        <w:t xml:space="preserve">[</w:t>
      </w:r>
      <w:r>
        <w:rPr>
          <w:bCs/>
          <w:b/>
          <w:bCs/>
          <w:b/>
        </w:rPr>
        <w:t xml:space="preserve">192.168.1.1?</w:t>
      </w:r>
      <w:r>
        <w:rPr>
          <w:bCs/>
          <w:b/>
        </w:rPr>
        <w:t xml:space="preserve">]</w:t>
      </w:r>
      <w:r>
        <w:rPr>
          <w:bCs/>
          <w:b/>
        </w:rPr>
        <w:t xml:space="preserve"> </w:t>
      </w:r>
      <w:r>
        <w:rPr>
          <w:bCs/>
          <w:b/>
        </w:rPr>
        <w:t xml:space="preserve">client.chileshe.net</w:t>
      </w:r>
      <w:r>
        <w:t xml:space="preserve"> </w:t>
      </w:r>
      <w:r>
        <w:t xml:space="preserve">— используется утилита dig, запрос отправлен DNS-серверу по адресу 192.168.1.1, запрашивается запись</w:t>
      </w:r>
      <w:r>
        <w:t xml:space="preserve"> </w:t>
      </w:r>
      <w:r>
        <w:rPr>
          <w:rStyle w:val="VerbatimChar"/>
        </w:rPr>
        <w:t xml:space="preserve">client.chileshe.net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(1 server found)</w:t>
      </w:r>
      <w:r>
        <w:t xml:space="preserve"> </w:t>
      </w:r>
      <w:r>
        <w:t xml:space="preserve">— найден один DNS-сервер.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Got answer</w:t>
      </w:r>
      <w:r>
        <w:t xml:space="preserve"> </w:t>
      </w:r>
      <w:r>
        <w:t xml:space="preserve">— ответ получен успешно.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opcode: QUERY, status: NOERROR</w:t>
      </w:r>
      <w:r>
        <w:t xml:space="preserve"> </w:t>
      </w:r>
      <w:r>
        <w:t xml:space="preserve">— тип операции: запрос; ошибок нет.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QUERY: 1, ANSWER: 1</w:t>
      </w:r>
      <w:r>
        <w:t xml:space="preserve"> </w:t>
      </w:r>
      <w:r>
        <w:t xml:space="preserve">— один вопрос и один найденный ответ.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client.chileshe.net. IN A</w:t>
      </w:r>
      <w:r>
        <w:t xml:space="preserve"> </w:t>
      </w:r>
      <w:r>
        <w:t xml:space="preserve">— запрашивалась A-запись.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ANSWER SECTION</w:t>
      </w:r>
      <w:r>
        <w:t xml:space="preserve"> </w:t>
      </w:r>
      <w:r>
        <w:t xml:space="preserve">— секция с ответом: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client.chileshe.net. 1200 IN A 192.168.1.30</w:t>
      </w:r>
      <w:r>
        <w:br/>
      </w:r>
      <w:r>
        <w:t xml:space="preserve">DNS-сервер сообщает, что у узла client.chileshe.net IP-адрес:</w:t>
      </w:r>
      <w:r>
        <w:t xml:space="preserve"> </w:t>
      </w:r>
      <w:r>
        <w:rPr>
          <w:bCs/>
          <w:b/>
        </w:rPr>
        <w:t xml:space="preserve">192.168.1.30</w:t>
      </w:r>
      <w:r>
        <w:t xml:space="preserve">, выданный DHCP.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SERVER: 192.168.1.1</w:t>
      </w:r>
      <w:r>
        <w:t xml:space="preserve"> </w:t>
      </w:r>
      <w:r>
        <w:t xml:space="preserve">— отвечает локальный DNS-сервер.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QUERY TIME: 1 msec</w:t>
      </w:r>
      <w:r>
        <w:t xml:space="preserve"> </w:t>
      </w:r>
      <w:r>
        <w:t xml:space="preserve">— время ответа минимально.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MSG SIZE rcvd: 92</w:t>
      </w:r>
      <w:r>
        <w:t xml:space="preserve"> </w:t>
      </w:r>
      <w:r>
        <w:t xml:space="preserve">— размер полученного DNS-пакета.</w:t>
      </w:r>
    </w:p>
    <w:p>
      <w:pPr>
        <w:pStyle w:val="FirstParagraph"/>
      </w:pPr>
      <w:r>
        <w:t xml:space="preserve">Это подтверждает корректную работу DDNS-обновлений:</w:t>
      </w:r>
      <w:r>
        <w:br/>
      </w:r>
      <w:r>
        <w:rPr>
          <w:bCs/>
          <w:b/>
        </w:rPr>
        <w:t xml:space="preserve">DHCP-сервер автоматически создал запись A в прямой зоне.</w:t>
      </w:r>
    </w:p>
    <w:bookmarkStart w:id="137" w:name="Xd636270ea8e9bb71f498bde6a96fb3a56434bd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сценарий:</w:t>
      </w:r>
    </w:p>
    <w:p>
      <w:pPr>
        <w:pStyle w:val="CaptionedFigure"/>
      </w:pPr>
      <w:bookmarkStart w:id="136" w:name="fig:402"/>
      <w:r>
        <w:drawing>
          <wp:inline>
            <wp:extent cx="5334000" cy="3243521"/>
            <wp:effectExtent b="0" l="0" r="0" t="0"/>
            <wp:docPr descr="Рис. 22: dhcp.sh" title="" id="134" name="Picture"/>
            <a:graphic>
              <a:graphicData uri="http://schemas.openxmlformats.org/drawingml/2006/picture">
                <pic:pic>
                  <pic:nvPicPr>
                    <pic:cNvPr descr="Screenshot_2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ImageCaption"/>
      </w:pPr>
      <w:r>
        <w:t xml:space="preserve">Рис. 22: dhcp.sh</w:t>
      </w:r>
    </w:p>
    <w:bookmarkEnd w:id="137"/>
    <w:bookmarkEnd w:id="138"/>
    <w:bookmarkStart w:id="13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комплексная система автоматической выдачи сетевых параметров и динамического обновления DNS-записей. DHCP-сервер Kea был интегрирован с DNS-сервером Bind9 посредством механизма TSIG-подписей, что позволило обеспечить безопасное и корректное обновление прямой и обратной DNS-зоны при подключении новых узлов. Конфигурационные файлы DHCP, DDNS и DNS были адаптированы под заданную сетевую архитектуру, а необходимые службы успешно прошли проверку и были запущены.</w:t>
      </w:r>
    </w:p>
    <w:p>
      <w:pPr>
        <w:pStyle w:val="BodyText"/>
      </w:pPr>
      <w:r>
        <w:t xml:space="preserve">После настройки клиентская виртуальная машина автоматически получила IP-адрес от DHCP-сервера, а соответствующие A- и PTR-записи были добавлены в зоны chileshe.net и 1.168.192.in-addr.arpa. Проверка с помощью утилиты dig показала корректное разрешение имени клиента, что подтвердило работоспособность DDNS-механизма. Дополнительно была выполнена подготовка внутренних конфигураций Vagrant, позволяющая полностью автоматизировать развёртывание сервера DHCP и DNS в дальнейшем. Все цели лабораторной работы были достигнуты, а функциональность сетевой инфраструктуры подтверждена тестированием.</w:t>
      </w:r>
    </w:p>
    <w:bookmarkEnd w:id="139"/>
    <w:bookmarkStart w:id="14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каких файлах хранятся настройки сетевых подключений?</w:t>
      </w:r>
      <w:r>
        <w:br/>
      </w:r>
      <w:r>
        <w:t xml:space="preserve">Настройки сетевых подключений в Linux обычно хранятся в каталоге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 </w:t>
      </w:r>
      <w:r>
        <w:t xml:space="preserve">(для систем семейства RHEL, Rocky, CentOS), где каждый интерфейс представлен отдельным файлом вида</w:t>
      </w:r>
      <w:r>
        <w:t xml:space="preserve"> </w:t>
      </w:r>
      <w:r>
        <w:rPr>
          <w:rStyle w:val="VerbatimChar"/>
        </w:rPr>
        <w:t xml:space="preserve">ifcfg-eth0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ifcfg-eth1</w:t>
      </w:r>
      <w:r>
        <w:t xml:space="preserve"> </w:t>
      </w:r>
      <w:r>
        <w:t xml:space="preserve">и т. д.</w:t>
      </w:r>
      <w:r>
        <w:br/>
      </w:r>
      <w:r>
        <w:t xml:space="preserve">В современных системах, использующих NetworkManager, конфигурации могут храниться в каталоге</w:t>
      </w:r>
      <w:r>
        <w:t xml:space="preserve"> </w:t>
      </w:r>
      <w:r>
        <w:rPr>
          <w:rStyle w:val="VerbatimChar"/>
        </w:rPr>
        <w:t xml:space="preserve">/etc/NetworkManager/system-connections/</w:t>
      </w:r>
      <w:r>
        <w:t xml:space="preserve"> </w:t>
      </w:r>
      <w:r>
        <w:t xml:space="preserve">в формате keyfile. Эти файлы определяют параметры IP-адресации, шлюз, DNS-серверы, маршруты и тип соединения.</w:t>
      </w:r>
    </w:p>
    <w:p>
      <w:pPr>
        <w:pStyle w:val="BodyText"/>
      </w:pPr>
      <w:r>
        <w:rPr>
          <w:bCs/>
          <w:b/>
        </w:rPr>
        <w:t xml:space="preserve">2. За что отвечает протокол DHCP?</w:t>
      </w:r>
      <w:r>
        <w:br/>
      </w:r>
      <w:r>
        <w:t xml:space="preserve">DHCP (Dynamic Host Configuration Protocol) отвечает за автоматическую выдачу сетевых параметров клиентским устройствам. Он позволяет компьютерам получать IP-адрес, маску подсети, gateway, DNS-серверы и другие параметры без ручной настройки.</w:t>
      </w:r>
    </w:p>
    <w:p>
      <w:pPr>
        <w:pStyle w:val="BodyText"/>
      </w:pPr>
      <w:r>
        <w:rPr>
          <w:bCs/>
          <w:b/>
        </w:rPr>
        <w:t xml:space="preserve">3. Поясните принцип работы протокола DHCP. Какими сообщениями обмениваются клиент и сервер?</w:t>
      </w:r>
      <w:r>
        <w:br/>
      </w:r>
      <w:r>
        <w:t xml:space="preserve">Работа DHCP основана на обмене четырьмя основными сообщениями: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DHCPDISCOVER</w:t>
      </w:r>
      <w:r>
        <w:t xml:space="preserve"> </w:t>
      </w:r>
      <w:r>
        <w:t xml:space="preserve">— клиент ищет DHCP-сервер в сети и отправляет широковещательный запрос.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DHCPOFFER</w:t>
      </w:r>
      <w:r>
        <w:t xml:space="preserve"> </w:t>
      </w:r>
      <w:r>
        <w:t xml:space="preserve">— сервер откликается и предлагает свободный IP-адрес.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DHCPREQUEST</w:t>
      </w:r>
      <w:r>
        <w:t xml:space="preserve"> </w:t>
      </w:r>
      <w:r>
        <w:t xml:space="preserve">— клиент принимает одно из предложений и запрашивает конкретный адрес у сервера.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DHCPACK</w:t>
      </w:r>
      <w:r>
        <w:t xml:space="preserve"> </w:t>
      </w:r>
      <w:r>
        <w:t xml:space="preserve">— сервер подтверждает выдачу адреса и передает клиенту полную конфигурацию.</w:t>
      </w:r>
      <w:r>
        <w:br/>
      </w:r>
      <w:r>
        <w:t xml:space="preserve">Этот процесс обеспечивает автоматическую и согласованную настройку сетевых параметров клиентских устройств.</w:t>
      </w:r>
    </w:p>
    <w:p>
      <w:pPr>
        <w:pStyle w:val="BodyText"/>
      </w:pPr>
      <w:r>
        <w:rPr>
          <w:bCs/>
          <w:b/>
        </w:rPr>
        <w:t xml:space="preserve">4. В каких файлах обычно находятся настройки DHCP-сервера? За что отвечает каждый?</w:t>
      </w:r>
      <w:r>
        <w:br/>
      </w:r>
      <w:r>
        <w:t xml:space="preserve">В DHCP-сервере Kea настройки располагаются в каталоге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. Основные файлы: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kea-dhcp4.conf</w:t>
      </w:r>
      <w:r>
        <w:t xml:space="preserve"> </w:t>
      </w:r>
      <w:r>
        <w:t xml:space="preserve">— основная конфигурация DHCPv4: параметры подсетей, диапазоны выдачи адресов, опции клиентов.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kea-dhcp-ddns.conf</w:t>
      </w:r>
      <w:r>
        <w:t xml:space="preserve"> </w:t>
      </w:r>
      <w:r>
        <w:t xml:space="preserve">— настройки динамического обновления DNS (DDNS).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tsig-keys.json</w:t>
      </w:r>
      <w:r>
        <w:t xml:space="preserve"> </w:t>
      </w:r>
      <w:r>
        <w:t xml:space="preserve">— хранит TSIG-ключи для авторизованных обновлений зон DNS.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lease-файлы (например, kea-leases4.csv)</w:t>
      </w:r>
      <w:r>
        <w:t xml:space="preserve"> </w:t>
      </w:r>
      <w:r>
        <w:t xml:space="preserve">— таблицы активных аренд (lease), содержащие информацию о выданных IP-адресах.</w:t>
      </w:r>
    </w:p>
    <w:p>
      <w:pPr>
        <w:pStyle w:val="BodyText"/>
      </w:pPr>
      <w:r>
        <w:rPr>
          <w:bCs/>
          <w:b/>
        </w:rPr>
        <w:t xml:space="preserve">5. Что такое DDNS? Для чего применяется DDNS?</w:t>
      </w:r>
      <w:r>
        <w:br/>
      </w:r>
      <w:r>
        <w:t xml:space="preserve">DDNS (Dynamic DNS) — механизм динамического обновления DNS-зон.</w:t>
      </w:r>
      <w:r>
        <w:br/>
      </w:r>
      <w:r>
        <w:t xml:space="preserve">Он используется, чтобы автоматически регистрировать A- и PTR-записи для устройств, получающих адреса по DHCP. Например, когда клиент получил IP-адрес, сервер автоматически добавляет записи вида:</w:t>
      </w:r>
      <w:r>
        <w:t xml:space="preserve"> </w:t>
      </w:r>
      <w:r>
        <w:t xml:space="preserve">- client.example.net → 192.168.1.10 (A-запись)</w:t>
      </w:r>
      <w:r>
        <w:t xml:space="preserve"> </w:t>
      </w:r>
      <w:r>
        <w:t xml:space="preserve">- 10.1.168.192.in-addr.arpa → client.example.net (PTR-запись)</w:t>
      </w:r>
      <w:r>
        <w:br/>
      </w:r>
      <w:r>
        <w:t xml:space="preserve">DDNS обеспечивает актуальность DNS при динамической адресации устройств.</w:t>
      </w:r>
    </w:p>
    <w:p>
      <w:pPr>
        <w:pStyle w:val="BodyText"/>
      </w:pPr>
      <w:r>
        <w:rPr>
          <w:bCs/>
          <w:b/>
        </w:rPr>
        <w:t xml:space="preserve">6. Какую информацию можно получить с помощью ifconfig? Приведите примеры с опциями.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позволяет просматривать и настраивать сетевые интерфейсы. Она показывает:</w:t>
      </w:r>
      <w:r>
        <w:t xml:space="preserve"> </w:t>
      </w:r>
      <w:r>
        <w:t xml:space="preserve">- IP-адрес интерфейса,</w:t>
      </w:r>
      <w:r>
        <w:t xml:space="preserve"> </w:t>
      </w:r>
      <w:r>
        <w:t xml:space="preserve">- маску подсети,</w:t>
      </w:r>
      <w:r>
        <w:t xml:space="preserve"> </w:t>
      </w:r>
      <w:r>
        <w:t xml:space="preserve">- MAC-адрес,</w:t>
      </w:r>
      <w:r>
        <w:t xml:space="preserve"> </w:t>
      </w:r>
      <w:r>
        <w:t xml:space="preserve">- статистику переданных и полученных пакетов,</w:t>
      </w:r>
      <w:r>
        <w:t xml:space="preserve"> </w:t>
      </w:r>
      <w:r>
        <w:t xml:space="preserve">- состояние интерфейса (UP/DOWN).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— вывести сведения обо всех активных интерфейсах.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eth1</w:t>
      </w:r>
      <w:r>
        <w:t xml:space="preserve"> </w:t>
      </w:r>
      <w:r>
        <w:t xml:space="preserve">— показать информацию только об интерфейсе eth1.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eth1 down</w:t>
      </w:r>
      <w:r>
        <w:t xml:space="preserve"> </w:t>
      </w:r>
      <w:r>
        <w:t xml:space="preserve">— отключить интерфейс.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eth1 mtu 1400</w:t>
      </w:r>
      <w:r>
        <w:t xml:space="preserve"> </w:t>
      </w:r>
      <w:r>
        <w:t xml:space="preserve">— изменить MTU интерфейса.</w:t>
      </w:r>
    </w:p>
    <w:p>
      <w:pPr>
        <w:pStyle w:val="BodyText"/>
      </w:pPr>
      <w:r>
        <w:rPr>
          <w:bCs/>
          <w:b/>
        </w:rPr>
        <w:t xml:space="preserve">7. Какую информацию можно получить, используя ping? Приведите примеры.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доступности узла и диагностики сетевой задержки. Она показывает:</w:t>
      </w:r>
      <w:r>
        <w:t xml:space="preserve"> </w:t>
      </w:r>
      <w:r>
        <w:t xml:space="preserve">- время отклика до узла (latency),</w:t>
      </w:r>
      <w:r>
        <w:t xml:space="preserve"> </w:t>
      </w:r>
      <w:r>
        <w:t xml:space="preserve">- потерю пакетов,</w:t>
      </w:r>
      <w:r>
        <w:t xml:space="preserve"> </w:t>
      </w:r>
      <w:r>
        <w:t xml:space="preserve">- IP-адрес удалённого хоста,</w:t>
      </w:r>
      <w:r>
        <w:t xml:space="preserve"> </w:t>
      </w:r>
      <w:r>
        <w:t xml:space="preserve">- работу маршрутизации.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— проверить доступность DNS Google.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-c 4 192.168.1.1</w:t>
      </w:r>
      <w:r>
        <w:t xml:space="preserve"> </w:t>
      </w:r>
      <w:r>
        <w:t xml:space="preserve">— отправить 4 ICMP-пакета.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-s 200 192.168.1.1</w:t>
      </w:r>
      <w:r>
        <w:t xml:space="preserve"> </w:t>
      </w:r>
      <w:r>
        <w:t xml:space="preserve">— отправить пакеты размером 200 байт.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-i 0.2 host</w:t>
      </w:r>
      <w:r>
        <w:t xml:space="preserve"> </w:t>
      </w:r>
      <w:r>
        <w:t xml:space="preserve">— посылать пакеты каждые 0.2 секунды.</w:t>
      </w:r>
    </w:p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26" Target="media/rId26.png" /><Relationship Type="http://schemas.openxmlformats.org/officeDocument/2006/relationships/image" Id="rId122" Target="media/rId122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Чилеше Лупупа</dc:creator>
  <dc:language>ru-RU</dc:language>
  <cp:keywords/>
  <dcterms:created xsi:type="dcterms:W3CDTF">2025-11-16T13:15:46Z</dcterms:created>
  <dcterms:modified xsi:type="dcterms:W3CDTF">2025-11-16T13:15:46Z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