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3.png" ContentType="image/png"/>
  <Override PartName="/word/media/rId78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8.png" ContentType="image/png"/>
  <Override PartName="/word/media/rId63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базами</w:t>
      </w:r>
      <w:r>
        <w:t xml:space="preserve"> </w:t>
      </w:r>
      <w:r>
        <w:t xml:space="preserve">данных</w:t>
      </w:r>
      <w:r>
        <w:t xml:space="preserve"> </w:t>
      </w:r>
      <w:r>
        <w:t xml:space="preserve">MariaDB</w:t>
      </w:r>
    </w:p>
    <w:p>
      <w:pPr>
        <w:pStyle w:val="Author"/>
      </w:pPr>
      <w:r>
        <w:t xml:space="preserve">Чилеше</w:t>
      </w:r>
      <w:r>
        <w:t xml:space="preserve"> </w:t>
      </w:r>
      <w:r>
        <w:t xml:space="preserve">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56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9" w:name="установка-и-первичная-настройка-mariad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первичная настройка MariaDB</w:t>
      </w:r>
    </w:p>
    <w:bookmarkStart w:id="25" w:name="установка-необходимых-пакетов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необходимых пакетов</w:t>
      </w:r>
    </w:p>
    <w:p>
      <w:pPr>
        <w:pStyle w:val="FirstParagraph"/>
      </w:pPr>
      <w:r>
        <w:t xml:space="preserve">Для работы с системой управления базами данных были установлены пакеты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. После установки система вывела перечень компонентов, включая серверную часть, клиентские утилиты и дополнительные модули.</w:t>
      </w:r>
    </w:p>
    <w:p>
      <w:pPr>
        <w:pStyle w:val="CaptionedFigure"/>
      </w:pPr>
      <w:bookmarkStart w:id="24" w:name="fig:001"/>
      <w:r>
        <w:drawing>
          <wp:inline>
            <wp:extent cx="5334000" cy="4160848"/>
            <wp:effectExtent b="0" l="0" r="0" t="0"/>
            <wp:docPr descr="Рис. 1: Установка MariaD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Установка MariaDB</w:t>
      </w:r>
    </w:p>
    <w:bookmarkEnd w:id="25"/>
    <w:bookmarkStart w:id="26" w:name="просмотр-конфигурационных-файлов-mariadb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Просмотр конфигурационных файлов MariaDB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находятся конфигурационные файлы службы MariaDB, которые включаются основным файлом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. На изображении продемонстрировано содержимое каталога конфигурации:</w:t>
      </w:r>
    </w:p>
    <w:p>
      <w:pPr>
        <w:pStyle w:val="BodyText"/>
      </w:pPr>
      <w:r>
        <w:t xml:space="preserve">Основной файл</w:t>
      </w:r>
      <w:r>
        <w:t xml:space="preserve"> </w:t>
      </w:r>
      <w:r>
        <w:rPr>
          <w:rStyle w:val="VerbatimChar"/>
        </w:rPr>
        <w:t xml:space="preserve">my.cnf</w:t>
      </w:r>
      <w:r>
        <w:t xml:space="preserve"> </w:t>
      </w:r>
      <w:r>
        <w:t xml:space="preserve">включает общие настройки клиента и сервера:</w:t>
      </w:r>
    </w:p>
    <w:p>
      <w:pPr>
        <w:pStyle w:val="BodyText"/>
      </w:pPr>
      <w:r>
        <w:rPr>
          <w:bCs/>
          <w:b/>
        </w:rPr>
        <w:t xml:space="preserve">Построчный комментарий файла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/etc/my.cnf</w:t>
      </w:r>
      <w:r>
        <w:rPr>
          <w:bCs/>
          <w:b/>
        </w:rP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#</w:t>
      </w:r>
      <w:r>
        <w:t xml:space="preserve"> </w:t>
      </w:r>
      <w:r>
        <w:t xml:space="preserve">— строки комментариев, используемые для пояснений.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This group is read both by the client and the server</w:t>
      </w:r>
      <w:r>
        <w:t xml:space="preserve"> </w:t>
      </w:r>
      <w:r>
        <w:t xml:space="preserve">— параметры из этой группы читаются и клиентами, и сервером.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use it for options that affect everything</w:t>
      </w:r>
      <w:r>
        <w:t xml:space="preserve"> </w:t>
      </w:r>
      <w:r>
        <w:t xml:space="preserve">— рекомендуется помещать сюда глобальные настройки.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[client-server]</w:t>
      </w:r>
      <w:r>
        <w:t xml:space="preserve"> </w:t>
      </w:r>
      <w:r>
        <w:t xml:space="preserve">— секция общих параметров.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# include all files from the config directory</w:t>
      </w:r>
      <w:r>
        <w:t xml:space="preserve"> </w:t>
      </w:r>
      <w:r>
        <w:t xml:space="preserve">— пояснение о подключении дополнительных конфигов.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!includedir /etc/my.cnf.d</w:t>
      </w:r>
      <w:r>
        <w:t xml:space="preserve"> </w:t>
      </w:r>
      <w:r>
        <w:t xml:space="preserve">— директива, подключающая содержимое каталога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.</w:t>
      </w:r>
    </w:p>
    <w:bookmarkEnd w:id="26"/>
    <w:bookmarkStart w:id="27" w:name="запуск-и-включение-службы-mariadb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Запуск и включение службы MariaDB</w:t>
      </w:r>
    </w:p>
    <w:p>
      <w:pPr>
        <w:pStyle w:val="FirstParagraph"/>
      </w:pPr>
      <w:r>
        <w:t xml:space="preserve">После установки сервер был запущен и добавлен в автозагрузку. Завершение команд сопровождалось созданием симлинков на соответствующие unit-файлы.</w:t>
      </w:r>
    </w:p>
    <w:bookmarkEnd w:id="27"/>
    <w:bookmarkStart w:id="28" w:name="проверка-прослушивания-порта-mariadb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Проверка прослушивания порта MariaDB</w:t>
      </w:r>
    </w:p>
    <w:p>
      <w:pPr>
        <w:pStyle w:val="FirstParagraph"/>
      </w:pPr>
      <w:r>
        <w:t xml:space="preserve">Командой для анализа активных сетевых соединений было подтверждено, что процесс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 </w:t>
      </w:r>
      <w:r>
        <w:t xml:space="preserve">слушает порт 3306.</w:t>
      </w:r>
    </w:p>
    <w:bookmarkEnd w:id="28"/>
    <w:bookmarkEnd w:id="29"/>
    <w:bookmarkStart w:id="34" w:name="настройка-безопасности-mariadb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безопасности MariaDB</w:t>
      </w:r>
    </w:p>
    <w:p>
      <w:pPr>
        <w:pStyle w:val="FirstParagraph"/>
      </w:pPr>
      <w:r>
        <w:t xml:space="preserve">Для выполнения базовой конфигурации безопасности был запущен скрипт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 В ходе работы были выполнены следующие действия:</w:t>
      </w:r>
    </w:p>
    <w:p>
      <w:pPr>
        <w:numPr>
          <w:ilvl w:val="0"/>
          <w:numId w:val="1002"/>
        </w:numPr>
        <w:pStyle w:val="Compact"/>
      </w:pPr>
      <w:r>
        <w:t xml:space="preserve">установлен пароль пользователя root (MariaDB);</w:t>
      </w:r>
    </w:p>
    <w:p>
      <w:pPr>
        <w:numPr>
          <w:ilvl w:val="0"/>
          <w:numId w:val="1002"/>
        </w:numPr>
        <w:pStyle w:val="Compact"/>
      </w:pPr>
      <w:r>
        <w:t xml:space="preserve">отключён удалённый доступ root;</w:t>
      </w:r>
    </w:p>
    <w:p>
      <w:pPr>
        <w:numPr>
          <w:ilvl w:val="0"/>
          <w:numId w:val="1002"/>
        </w:numPr>
        <w:pStyle w:val="Compact"/>
      </w:pPr>
      <w:r>
        <w:t xml:space="preserve">удалены анонимные пользователи;</w:t>
      </w:r>
    </w:p>
    <w:p>
      <w:pPr>
        <w:numPr>
          <w:ilvl w:val="0"/>
          <w:numId w:val="1002"/>
        </w:numPr>
        <w:pStyle w:val="Compact"/>
      </w:pPr>
      <w:r>
        <w:t xml:space="preserve">удалена тестовая база данных;</w:t>
      </w:r>
    </w:p>
    <w:p>
      <w:pPr>
        <w:numPr>
          <w:ilvl w:val="0"/>
          <w:numId w:val="1002"/>
        </w:numPr>
        <w:pStyle w:val="Compact"/>
      </w:pPr>
      <w:r>
        <w:t xml:space="preserve">обновлены таблицы привилегий.</w:t>
      </w:r>
    </w:p>
    <w:p>
      <w:pPr>
        <w:pStyle w:val="CaptionedFigure"/>
      </w:pPr>
      <w:bookmarkStart w:id="33" w:name="fig:002"/>
      <w:r>
        <w:drawing>
          <wp:inline>
            <wp:extent cx="5334000" cy="5782433"/>
            <wp:effectExtent b="0" l="0" r="0" t="0"/>
            <wp:docPr descr="Рис. 2: mysql_secure_installation" title="" id="31" name="Picture"/>
            <a:graphic>
              <a:graphicData uri="http://schemas.openxmlformats.org/drawingml/2006/picture">
                <pic:pic>
                  <pic:nvPicPr>
                    <pic:cNvPr descr="Screenshot_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2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2: mysql_secure_installation</w:t>
      </w:r>
    </w:p>
    <w:bookmarkEnd w:id="34"/>
    <w:bookmarkStart w:id="39" w:name="X4550c6dad0e5fa3da2df7f6c40f476a14deaf3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доступных команд и системных баз данных</w:t>
      </w:r>
    </w:p>
    <w:p>
      <w:pPr>
        <w:pStyle w:val="FirstParagraph"/>
      </w:pPr>
      <w:r>
        <w:t xml:space="preserve">После входа в MariaDB (</w:t>
      </w:r>
      <w:r>
        <w:rPr>
          <w:rStyle w:val="VerbatimChar"/>
        </w:rPr>
        <w:t xml:space="preserve">mysql -u root -p</w:t>
      </w:r>
      <w:r>
        <w:t xml:space="preserve">) был просмотрен список доступных команд (</w:t>
      </w:r>
      <w:r>
        <w:rPr>
          <w:rStyle w:val="VerbatimChar"/>
        </w:rPr>
        <w:t xml:space="preserve">\h</w:t>
      </w:r>
      <w:r>
        <w:t xml:space="preserve">), а затем выполнен SQL-запрос для отображения доступных баз данных</w:t>
      </w:r>
    </w:p>
    <w:p>
      <w:pPr>
        <w:pStyle w:val="BodyText"/>
      </w:pPr>
      <w:r>
        <w:t xml:space="preserve">Результат:</w:t>
      </w:r>
    </w:p>
    <w:p>
      <w:pPr>
        <w:pStyle w:val="CaptionedFigure"/>
      </w:pPr>
      <w:bookmarkStart w:id="38" w:name="fig:003"/>
      <w:r>
        <w:drawing>
          <wp:inline>
            <wp:extent cx="5334000" cy="4478435"/>
            <wp:effectExtent b="0" l="0" r="0" t="0"/>
            <wp:docPr descr="Рис. 3: Список баз данных" title="" id="36" name="Picture"/>
            <a:graphic>
              <a:graphicData uri="http://schemas.openxmlformats.org/drawingml/2006/picture">
                <pic:pic>
                  <pic:nvPicPr>
                    <pic:cNvPr descr="Screenshot_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8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3: Список баз данных</w:t>
      </w:r>
    </w:p>
    <w:p>
      <w:pPr>
        <w:pStyle w:val="BodyText"/>
      </w:pPr>
      <w:r>
        <w:rPr>
          <w:bCs/>
          <w:b/>
        </w:rPr>
        <w:t xml:space="preserve">В системе доступны следующие базы данных: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information_schema</w:t>
      </w:r>
      <w:r>
        <w:t xml:space="preserve"> </w:t>
      </w:r>
      <w:r>
        <w:t xml:space="preserve">— служебная база метаданных;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mysql</w:t>
      </w:r>
      <w:r>
        <w:t xml:space="preserve"> </w:t>
      </w:r>
      <w:r>
        <w:t xml:space="preserve">— таблицы пользователей, прав и системных параметров;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performance_schema</w:t>
      </w:r>
      <w:r>
        <w:t xml:space="preserve"> </w:t>
      </w:r>
      <w:r>
        <w:t xml:space="preserve">— статистика о работе сервера;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sys</w:t>
      </w:r>
      <w:r>
        <w:t xml:space="preserve"> </w:t>
      </w:r>
      <w:r>
        <w:t xml:space="preserve">— представления для анализа производительности.</w:t>
      </w:r>
    </w:p>
    <w:bookmarkEnd w:id="39"/>
    <w:bookmarkStart w:id="55" w:name="конфигурация-кодировки-символов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Конфигурация кодировки символов</w:t>
      </w:r>
    </w:p>
    <w:bookmarkStart w:id="44" w:name="просмотр-состояния-mariadb-до-изменений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Просмотр состояния MariaDB до изменений</w:t>
      </w:r>
    </w:p>
    <w:p>
      <w:pPr>
        <w:pStyle w:val="FirstParagraph"/>
      </w:pPr>
      <w:r>
        <w:t xml:space="preserve">Для анализа текущей конфигурации был выполнен просмотр статуса сервера:</w:t>
      </w:r>
    </w:p>
    <w:p>
      <w:pPr>
        <w:pStyle w:val="CaptionedFigure"/>
      </w:pPr>
      <w:bookmarkStart w:id="43" w:name="fig:004"/>
      <w:r>
        <w:drawing>
          <wp:inline>
            <wp:extent cx="5334000" cy="3120235"/>
            <wp:effectExtent b="0" l="0" r="0" t="0"/>
            <wp:docPr descr="Рис. 4: Статус MariaDB до изменения кодировки" title="" id="41" name="Picture"/>
            <a:graphic>
              <a:graphicData uri="http://schemas.openxmlformats.org/drawingml/2006/picture">
                <pic:pic>
                  <pic:nvPicPr>
                    <pic:cNvPr descr="Screenshot_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4: Статус MariaDB до изменения кодировки</w:t>
      </w:r>
    </w:p>
    <w:p>
      <w:pPr>
        <w:pStyle w:val="BodyText"/>
      </w:pPr>
      <w:r>
        <w:rPr>
          <w:bCs/>
          <w:b/>
        </w:rPr>
        <w:t xml:space="preserve">Пояснение ключевых параметров: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Server version</w:t>
      </w:r>
      <w:r>
        <w:t xml:space="preserve"> </w:t>
      </w:r>
      <w:r>
        <w:t xml:space="preserve">— версия MariaDB.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Current user</w:t>
      </w:r>
      <w:r>
        <w:t xml:space="preserve"> </w:t>
      </w:r>
      <w:r>
        <w:t xml:space="preserve">— пользователь, от имени которого осуществляется соединение.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SSL</w:t>
      </w:r>
      <w:r>
        <w:t xml:space="preserve"> </w:t>
      </w:r>
      <w:r>
        <w:t xml:space="preserve">— состояние SSL-соединения.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Connection</w:t>
      </w:r>
      <w:r>
        <w:t xml:space="preserve"> </w:t>
      </w:r>
      <w:r>
        <w:t xml:space="preserve">— локальное соединение через UNIX-сокет.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Server/Db/Client/Conn character set</w:t>
      </w:r>
      <w:r>
        <w:t xml:space="preserve"> </w:t>
      </w:r>
      <w:r>
        <w:t xml:space="preserve">— используемые кодировки.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Uptime</w:t>
      </w:r>
      <w:r>
        <w:t xml:space="preserve"> </w:t>
      </w:r>
      <w:r>
        <w:t xml:space="preserve">— время работы службы.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Threads, Questions, Slow queries</w:t>
      </w:r>
      <w:r>
        <w:t xml:space="preserve"> </w:t>
      </w:r>
      <w:r>
        <w:t xml:space="preserve">— статистика активности.</w:t>
      </w:r>
    </w:p>
    <w:bookmarkEnd w:id="44"/>
    <w:bookmarkStart w:id="49" w:name="создание-конфигурации-кодировки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Создание конфигурации кодировки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со следующим содержимым:</w:t>
      </w:r>
    </w:p>
    <w:p>
      <w:pPr>
        <w:pStyle w:val="CaptionedFigure"/>
      </w:pPr>
      <w:bookmarkStart w:id="48" w:name="fig:005"/>
      <w:r>
        <w:drawing>
          <wp:inline>
            <wp:extent cx="5322770" cy="2175309"/>
            <wp:effectExtent b="0" l="0" r="0" t="0"/>
            <wp:docPr descr="Рис. 5: Создание файла utf8.cnf" title="" id="46" name="Picture"/>
            <a:graphic>
              <a:graphicData uri="http://schemas.openxmlformats.org/drawingml/2006/picture">
                <pic:pic>
                  <pic:nvPicPr>
                    <pic:cNvPr descr="Screenshot_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70" cy="2175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5: Создание файла utf8.cnf</w:t>
      </w:r>
    </w:p>
    <w:bookmarkEnd w:id="49"/>
    <w:bookmarkStart w:id="54" w:name="перезапуск-и-проверка-изменений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Перезапуск и проверка изменений</w:t>
      </w:r>
    </w:p>
    <w:p>
      <w:pPr>
        <w:pStyle w:val="FirstParagraph"/>
      </w:pPr>
      <w:r>
        <w:t xml:space="preserve">После перезапуска MariaDB был повторно просмотрен статус системы:</w:t>
      </w:r>
    </w:p>
    <w:p>
      <w:pPr>
        <w:pStyle w:val="CaptionedFigure"/>
      </w:pPr>
      <w:bookmarkStart w:id="53" w:name="fig:006"/>
      <w:r>
        <w:drawing>
          <wp:inline>
            <wp:extent cx="5334000" cy="4370832"/>
            <wp:effectExtent b="0" l="0" r="0" t="0"/>
            <wp:docPr descr="Рис. 6: Статус MariaDB после изменения кодировки" title="" id="51" name="Picture"/>
            <a:graphic>
              <a:graphicData uri="http://schemas.openxmlformats.org/drawingml/2006/picture">
                <pic:pic>
                  <pic:nvPicPr>
                    <pic:cNvPr descr="Screenshot_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0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6: Статус MariaDB после изменения кодировки</w:t>
      </w:r>
    </w:p>
    <w:p>
      <w:pPr>
        <w:pStyle w:val="BodyText"/>
      </w:pPr>
      <w:r>
        <w:rPr>
          <w:bCs/>
          <w:b/>
        </w:rPr>
        <w:t xml:space="preserve">Изменения после применения конфигурации:</w:t>
      </w:r>
    </w:p>
    <w:p>
      <w:pPr>
        <w:numPr>
          <w:ilvl w:val="0"/>
          <w:numId w:val="1005"/>
        </w:numPr>
        <w:pStyle w:val="Compact"/>
      </w:pPr>
      <w:r>
        <w:t xml:space="preserve">параметры</w:t>
      </w:r>
      <w:r>
        <w:t xml:space="preserve"> </w:t>
      </w:r>
      <w:r>
        <w:rPr>
          <w:rStyle w:val="VerbatimChar"/>
        </w:rPr>
        <w:t xml:space="preserve">Server character 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Db character set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 character 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Conn character set</w:t>
      </w:r>
      <w:r>
        <w:t xml:space="preserve"> </w:t>
      </w:r>
      <w:r>
        <w:t xml:space="preserve">изменились на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;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сервер начал работу в корректной UTF-8-совместимой кодировке;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обновлённые параметры подтвердили успешное применение настроек.</w:t>
      </w:r>
    </w:p>
    <w:bookmarkEnd w:id="54"/>
    <w:bookmarkEnd w:id="55"/>
    <w:bookmarkEnd w:id="56"/>
    <w:bookmarkStart w:id="83" w:name="X09cd63eeda71a07cfa36f1e5abacce5643f2d5f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Создание базы данных и управление данными в MariaDB</w:t>
      </w:r>
    </w:p>
    <w:bookmarkStart w:id="57" w:name="создание-базы-данных-addressbook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Создание базы данных addressbook</w:t>
      </w:r>
    </w:p>
    <w:p>
      <w:pPr>
        <w:pStyle w:val="FirstParagraph"/>
      </w:pPr>
      <w:r>
        <w:t xml:space="preserve">Для начала был выполнен вход в MariaDB с правами администратора. Затем была 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использованием кодировки UTF-8:</w:t>
      </w:r>
    </w:p>
    <w:p>
      <w:pPr>
        <w:pStyle w:val="BodyText"/>
      </w:pPr>
      <w:r>
        <w:t xml:space="preserve">После создания база была выбрана для дальнейшей работы:</w:t>
      </w:r>
    </w:p>
    <w:p>
      <w:pPr>
        <w:pStyle w:val="BodyText"/>
      </w:pPr>
      <w:r>
        <w:t xml:space="preserve">Так как база данных только создана, список таблиц оказался пустым.</w:t>
      </w:r>
    </w:p>
    <w:bookmarkEnd w:id="57"/>
    <w:bookmarkStart w:id="62" w:name="Xd76a415809b0c31a4a7e3e6472d5f372c2fb255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Создание таблицы city и заполнение данными</w:t>
      </w:r>
    </w:p>
    <w:p>
      <w:pPr>
        <w:pStyle w:val="FirstParagraph"/>
      </w:pPr>
      <w:r>
        <w:t xml:space="preserve">В базе данных была создана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с двумя текстовыми полями:</w:t>
      </w:r>
    </w:p>
    <w:p>
      <w:pPr>
        <w:pStyle w:val="BodyText"/>
      </w:pPr>
      <w:r>
        <w:t xml:space="preserve">После этого таблица была заполнена тремя строками:</w:t>
      </w:r>
    </w:p>
    <w:p>
      <w:pPr>
        <w:numPr>
          <w:ilvl w:val="0"/>
          <w:numId w:val="1006"/>
        </w:numPr>
        <w:pStyle w:val="Compact"/>
      </w:pPr>
      <w:r>
        <w:t xml:space="preserve">Иванов — Москва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Петров — Сочи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Сидоров — Дубна</w:t>
      </w:r>
    </w:p>
    <w:p>
      <w:pPr>
        <w:pStyle w:val="FirstParagraph"/>
      </w:pPr>
      <w:r>
        <w:t xml:space="preserve">Для проверки данных был выполнен запрос:</w:t>
      </w:r>
    </w:p>
    <w:p>
      <w:pPr>
        <w:pStyle w:val="CaptionedFigure"/>
      </w:pPr>
      <w:bookmarkStart w:id="61" w:name="fig:007"/>
      <w:r>
        <w:drawing>
          <wp:inline>
            <wp:extent cx="5334000" cy="4146351"/>
            <wp:effectExtent b="0" l="0" r="0" t="0"/>
            <wp:docPr descr="Рис. 7: Результат SELECT * FROM city" title="" id="59" name="Picture"/>
            <a:graphic>
              <a:graphicData uri="http://schemas.openxmlformats.org/drawingml/2006/picture">
                <pic:pic>
                  <pic:nvPicPr>
                    <pic:cNvPr descr="Screenshot_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7: Результат SELECT * FROM city</w:t>
      </w:r>
    </w:p>
    <w:p>
      <w:pPr>
        <w:pStyle w:val="BodyText"/>
      </w:pPr>
      <w:r>
        <w:rPr>
          <w:bCs/>
          <w:b/>
        </w:rPr>
        <w:t xml:space="preserve">Пояснение результата:</w:t>
      </w:r>
      <w:r>
        <w:br/>
      </w:r>
      <w:r>
        <w:t xml:space="preserve">Запрос выводит все строки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 Таблица содержит три записи, каждая из которых включает имя и соответствующий город.</w:t>
      </w:r>
    </w:p>
    <w:bookmarkEnd w:id="62"/>
    <w:bookmarkStart w:id="67" w:name="создание-пользователя-и-назначение-прав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Создание пользователя и назначение прав</w:t>
      </w:r>
    </w:p>
    <w:p>
      <w:pPr>
        <w:pStyle w:val="FirstParagraph"/>
      </w:pPr>
      <w:r>
        <w:t xml:space="preserve">Был создан пользователь</w:t>
      </w:r>
      <w:r>
        <w:t xml:space="preserve"> </w:t>
      </w:r>
      <w:r>
        <w:rPr>
          <w:rStyle w:val="VerbatimChar"/>
        </w:rPr>
        <w:t xml:space="preserve">chileshe@'%'</w:t>
      </w:r>
      <w:r>
        <w:t xml:space="preserve"> </w:t>
      </w:r>
      <w:r>
        <w:t xml:space="preserve">и установлен пароль:</w:t>
      </w:r>
    </w:p>
    <w:p>
      <w:pPr>
        <w:pStyle w:val="CaptionedFigure"/>
      </w:pPr>
      <w:bookmarkStart w:id="66" w:name="fig:008"/>
      <w:r>
        <w:drawing>
          <wp:inline>
            <wp:extent cx="5334000" cy="2412473"/>
            <wp:effectExtent b="0" l="0" r="0" t="0"/>
            <wp:docPr descr="Рис. 8: Создание пользователя" title="" id="64" name="Picture"/>
            <a:graphic>
              <a:graphicData uri="http://schemas.openxmlformats.org/drawingml/2006/picture">
                <pic:pic>
                  <pic:nvPicPr>
                    <pic:cNvPr descr="Screenshot_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2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8: Создание пользователя</w:t>
      </w:r>
    </w:p>
    <w:bookmarkEnd w:id="67"/>
    <w:bookmarkStart w:id="72" w:name="просмотр-списка-баз-данных-и-таблиц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Просмотр списка баз данных и таблиц</w:t>
      </w:r>
    </w:p>
    <w:p>
      <w:pPr>
        <w:pStyle w:val="FirstParagraph"/>
      </w:pPr>
      <w:r>
        <w:t xml:space="preserve">После выхода из MariaDB были просмотрены все базы данных:</w:t>
      </w:r>
    </w:p>
    <w:p>
      <w:pPr>
        <w:pStyle w:val="CaptionedFigure"/>
      </w:pPr>
      <w:bookmarkStart w:id="71" w:name="fig:009"/>
      <w:r>
        <w:drawing>
          <wp:inline>
            <wp:extent cx="5334000" cy="3451411"/>
            <wp:effectExtent b="0" l="0" r="0" t="0"/>
            <wp:docPr descr="Рис. 9: mysqlshow -u root -p" title="" id="69" name="Picture"/>
            <a:graphic>
              <a:graphicData uri="http://schemas.openxmlformats.org/drawingml/2006/picture">
                <pic:pic>
                  <pic:nvPicPr>
                    <pic:cNvPr descr="Screenshot_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9: mysqlshow -u root -p</w:t>
      </w:r>
    </w:p>
    <w:p>
      <w:pPr>
        <w:pStyle w:val="BodyText"/>
      </w:pPr>
      <w:r>
        <w:t xml:space="preserve">Затем был выполнен просмотр таблиц базы addressbook</w:t>
      </w:r>
    </w:p>
    <w:p>
      <w:pPr>
        <w:pStyle w:val="BodyText"/>
      </w:pPr>
      <w:r>
        <w:t xml:space="preserve">Обе команды подтвердили наличие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</w:t>
      </w:r>
    </w:p>
    <w:bookmarkEnd w:id="72"/>
    <w:bookmarkStart w:id="77" w:name="создание-резервных-копий-базы-данных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резервных копий базы данных</w:t>
      </w:r>
    </w:p>
    <w:p>
      <w:pPr>
        <w:pStyle w:val="FirstParagraph"/>
      </w:pPr>
      <w:r>
        <w:t xml:space="preserve">В системе был создан каталог для резервных копий:</w:t>
      </w:r>
    </w:p>
    <w:p>
      <w:pPr>
        <w:pStyle w:val="CaptionedFigure"/>
      </w:pPr>
      <w:bookmarkStart w:id="76" w:name="fig:020"/>
      <w:r>
        <w:drawing>
          <wp:inline>
            <wp:extent cx="5334000" cy="1532758"/>
            <wp:effectExtent b="0" l="0" r="0" t="0"/>
            <wp:docPr descr="Рис. 10: Создание каталога /var/backup" title="" id="74" name="Picture"/>
            <a:graphic>
              <a:graphicData uri="http://schemas.openxmlformats.org/drawingml/2006/picture">
                <pic:pic>
                  <pic:nvPicPr>
                    <pic:cNvPr descr="Screenshot_1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10: Создание каталога /var/backup</w:t>
      </w:r>
    </w:p>
    <w:p>
      <w:pPr>
        <w:pStyle w:val="BodyText"/>
      </w:pPr>
      <w:r>
        <w:t xml:space="preserve">Далее были выполнены следующие действия: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Обычная резервная копия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Сжатая резервная копия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Сжатая копия с датой в имени файла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Восстановление из обычной копии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Восстановление из gzip-копии</w:t>
      </w:r>
    </w:p>
    <w:bookmarkEnd w:id="77"/>
    <w:bookmarkStart w:id="82" w:name="Xfdcb515a3d669e45009670501de308024a8c57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Добавление конфигурации MariaDB в Vagrant-окружение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был создан подкаталог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и в него были помещены:</w:t>
      </w:r>
    </w:p>
    <w:p>
      <w:pPr>
        <w:numPr>
          <w:ilvl w:val="0"/>
          <w:numId w:val="1008"/>
        </w:numPr>
        <w:pStyle w:val="Compact"/>
      </w:pPr>
      <w:r>
        <w:t xml:space="preserve">конфигурационные файлы MariaDB;</w:t>
      </w:r>
    </w:p>
    <w:p>
      <w:pPr>
        <w:numPr>
          <w:ilvl w:val="0"/>
          <w:numId w:val="1008"/>
        </w:numPr>
        <w:pStyle w:val="Compact"/>
      </w:pPr>
      <w:r>
        <w:t xml:space="preserve">резервные копии базы данных.</w:t>
      </w:r>
    </w:p>
    <w:p>
      <w:pPr>
        <w:pStyle w:val="FirstParagraph"/>
      </w:pPr>
      <w:r>
        <w:t xml:space="preserve">Также был создан и сделан исполняемым файл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, предназначенный для автоматизации установки и настройки MariaDB при развёртывании виртуальной машины:</w:t>
      </w:r>
    </w:p>
    <w:p>
      <w:pPr>
        <w:pStyle w:val="CaptionedFigure"/>
      </w:pPr>
      <w:bookmarkStart w:id="81" w:name="fig:011"/>
      <w:r>
        <w:drawing>
          <wp:inline>
            <wp:extent cx="5334000" cy="4379494"/>
            <wp:effectExtent b="0" l="0" r="0" t="0"/>
            <wp:docPr descr="Рис. 11: Содержимое mysql.sh" title="" id="79" name="Picture"/>
            <a:graphic>
              <a:graphicData uri="http://schemas.openxmlformats.org/drawingml/2006/picture">
                <pic:pic>
                  <pic:nvPicPr>
                    <pic:cNvPr descr="Screenshot_1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9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11: Содержимое mysql.sh</w:t>
      </w:r>
    </w:p>
    <w:bookmarkEnd w:id="82"/>
    <w:bookmarkEnd w:id="83"/>
    <w:bookmarkStart w:id="84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создана и настроена база данных MariaDB, включающая таблицу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и записи пользователей. Были продемонстрированы операции создания базы, таблиц, добавления данных, управления пользователями и привилегиями. Выполнены резервные копии базы данных в разных форматах и проверено корректное восстановление. Конфигурационные файлы и резервные копии интегрированы в инфраструктуру Vagrant для автоматизации последующих развертываний. Работа подтверждает корректность настройки MariaDB и выполнение всех требуемых операций.</w:t>
      </w:r>
    </w:p>
    <w:bookmarkEnd w:id="84"/>
    <w:bookmarkStart w:id="85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отвечает за настройки безопасности в MariaDB?</w:t>
      </w:r>
      <w:r>
        <w:br/>
      </w:r>
      <w:r>
        <w:t xml:space="preserve">За выполнение первичной настройки безопасности отвечает команда</w:t>
      </w:r>
      <w:r>
        <w:br/>
      </w:r>
      <w:r>
        <w:rPr>
          <w:rStyle w:val="VerbatimChar"/>
        </w:rPr>
        <w:t xml:space="preserve">mysql_secure_installation</w:t>
      </w:r>
      <w:r>
        <w:t xml:space="preserve">.</w:t>
      </w:r>
      <w:r>
        <w:br/>
      </w:r>
      <w:r>
        <w:t xml:space="preserve">Она позволяет задать пароль root, удалить анонимных пользователей, отключить удалённый вход root и удалить тестовую базу данных.</w:t>
      </w:r>
    </w:p>
    <w:p>
      <w:pPr>
        <w:pStyle w:val="BodyText"/>
      </w:pPr>
      <w:r>
        <w:rPr>
          <w:bCs/>
          <w:b/>
        </w:rPr>
        <w:t xml:space="preserve">2. Как настроить MariaDB для доступа через сеть?</w:t>
      </w:r>
      <w:r>
        <w:br/>
      </w:r>
      <w:r>
        <w:t xml:space="preserve">Необходимо изменить параметр</w:t>
      </w:r>
      <w:r>
        <w:t xml:space="preserve"> </w:t>
      </w:r>
      <w:r>
        <w:rPr>
          <w:rStyle w:val="VerbatimChar"/>
        </w:rPr>
        <w:t xml:space="preserve">bind-address</w:t>
      </w:r>
      <w:r>
        <w:t xml:space="preserve"> </w:t>
      </w:r>
      <w:r>
        <w:t xml:space="preserve">в конфигурации MariaDB:</w:t>
      </w:r>
      <w:r>
        <w:br/>
      </w:r>
      <w:r>
        <w:t xml:space="preserve">- указать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, чтобы разрешить подключение с любых адресов;</w:t>
      </w:r>
      <w:r>
        <w:br/>
      </w:r>
      <w:r>
        <w:t xml:space="preserve">- либо указать конкретный IP.</w:t>
      </w:r>
      <w:r>
        <w:br/>
      </w:r>
      <w:r>
        <w:t xml:space="preserve">После изменения — перезапустить службу MariaDB. Также пользователям должны быть выданы права вида</w:t>
      </w:r>
      <w:r>
        <w:t xml:space="preserve"> </w:t>
      </w:r>
      <w:r>
        <w:rPr>
          <w:rStyle w:val="VerbatimChar"/>
        </w:rPr>
        <w:t xml:space="preserve">user@'%'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user@'&lt;ip&gt;'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Какая команда позволяет получить обзор доступных баз данных после входа в среду оболочки MariaDB?</w:t>
      </w:r>
      <w:r>
        <w:br/>
      </w: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SHOW DATABASES;</w:t>
      </w:r>
    </w:p>
    <w:p>
      <w:pPr>
        <w:pStyle w:val="FirstParagraph"/>
      </w:pPr>
      <w:r>
        <w:t xml:space="preserve">Она выводит перечень всех доступных пользователю баз данных.</w:t>
      </w:r>
    </w:p>
    <w:p>
      <w:pPr>
        <w:pStyle w:val="BodyText"/>
      </w:pPr>
      <w:r>
        <w:rPr>
          <w:bCs/>
          <w:b/>
        </w:rPr>
        <w:t xml:space="preserve">4. Какая команда позволяет узнать, какие таблицы доступны в базе данных?</w:t>
      </w:r>
      <w:r>
        <w:br/>
      </w: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SHOW TABLES;</w:t>
      </w:r>
    </w:p>
    <w:p>
      <w:pPr>
        <w:pStyle w:val="FirstParagraph"/>
      </w:pPr>
      <w:r>
        <w:rPr>
          <w:bCs/>
          <w:b/>
        </w:rPr>
        <w:t xml:space="preserve">5. Какая команда позволяет узнать, какие поля доступны в таблице?</w:t>
      </w:r>
      <w:r>
        <w:br/>
      </w: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DESCRIBE имя_таблицы;</w:t>
      </w:r>
    </w:p>
    <w:p>
      <w:pPr>
        <w:pStyle w:val="FirstParagraph"/>
      </w:pPr>
      <w:r>
        <w:t xml:space="preserve">или короче:</w:t>
      </w:r>
    </w:p>
    <w:p>
      <w:pPr>
        <w:pStyle w:val="SourceCode"/>
      </w:pPr>
      <w:r>
        <w:rPr>
          <w:rStyle w:val="VerbatimChar"/>
        </w:rPr>
        <w:t xml:space="preserve">DESC имя_таблицы;</w:t>
      </w:r>
    </w:p>
    <w:p>
      <w:pPr>
        <w:pStyle w:val="FirstParagraph"/>
      </w:pPr>
      <w:r>
        <w:rPr>
          <w:bCs/>
          <w:b/>
        </w:rPr>
        <w:t xml:space="preserve">6. Какая команда позволяет узнать, какие записи доступны в таблице?</w:t>
      </w:r>
      <w:r>
        <w:br/>
      </w: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SELECT * FROM имя_таблицы;</w:t>
      </w:r>
    </w:p>
    <w:p>
      <w:pPr>
        <w:pStyle w:val="FirstParagraph"/>
      </w:pPr>
      <w:r>
        <w:rPr>
          <w:bCs/>
          <w:b/>
        </w:rPr>
        <w:t xml:space="preserve">7. Как удалить запись из таблицы?</w:t>
      </w:r>
      <w:r>
        <w:br/>
      </w:r>
      <w:r>
        <w:t xml:space="preserve">Используется команда:</w:t>
      </w:r>
    </w:p>
    <w:p>
      <w:pPr>
        <w:pStyle w:val="SourceCode"/>
      </w:pPr>
      <w:r>
        <w:rPr>
          <w:rStyle w:val="VerbatimChar"/>
        </w:rPr>
        <w:t xml:space="preserve">DELETE FROM имя_таблицы WHERE условие;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DELETE FROM city WHERE name='Петров';</w:t>
      </w:r>
    </w:p>
    <w:p>
      <w:pPr>
        <w:pStyle w:val="FirstParagraph"/>
      </w:pPr>
      <w:r>
        <w:rPr>
          <w:bCs/>
          <w:b/>
        </w:rPr>
        <w:t xml:space="preserve">8. Где расположены файлы конфигурации MariaDB? Что можно настроить с их помощью?</w:t>
      </w:r>
      <w:r>
        <w:br/>
      </w:r>
      <w:r>
        <w:t xml:space="preserve">Основные конфигурации находятся в каталоге:</w:t>
      </w:r>
      <w:r>
        <w:br/>
      </w:r>
      <w:r>
        <w:rPr>
          <w:rStyle w:val="VerbatimChar"/>
        </w:rPr>
        <w:t xml:space="preserve">/etc/my.cnf</w:t>
      </w:r>
      <w:r>
        <w:br/>
      </w:r>
      <w:r>
        <w:t xml:space="preserve">и в директории:</w:t>
      </w:r>
      <w:r>
        <w:br/>
      </w:r>
      <w:r>
        <w:rPr>
          <w:rStyle w:val="VerbatimChar"/>
        </w:rPr>
        <w:t xml:space="preserve">/etc/my.cnf.d/</w:t>
      </w:r>
    </w:p>
    <w:p>
      <w:pPr>
        <w:pStyle w:val="BodyText"/>
      </w:pPr>
      <w:r>
        <w:t xml:space="preserve">С их помощью можно настроить:</w:t>
      </w:r>
      <w:r>
        <w:t xml:space="preserve"> </w:t>
      </w:r>
      <w:r>
        <w:t xml:space="preserve">- параметры кодировки;</w:t>
      </w:r>
      <w:r>
        <w:t xml:space="preserve"> </w:t>
      </w:r>
      <w:r>
        <w:t xml:space="preserve">- пути к данным;</w:t>
      </w:r>
      <w:r>
        <w:t xml:space="preserve"> </w:t>
      </w:r>
      <w:r>
        <w:t xml:space="preserve">- сетевые параметры (порт, bind-address);</w:t>
      </w:r>
      <w:r>
        <w:t xml:space="preserve"> </w:t>
      </w:r>
      <w:r>
        <w:t xml:space="preserve">- настройки буферов и кешей;</w:t>
      </w:r>
      <w:r>
        <w:t xml:space="preserve"> </w:t>
      </w:r>
      <w:r>
        <w:t xml:space="preserve">- параметры клиентов и сервера.</w:t>
      </w:r>
    </w:p>
    <w:p>
      <w:pPr>
        <w:pStyle w:val="BodyText"/>
      </w:pPr>
      <w:r>
        <w:rPr>
          <w:bCs/>
          <w:b/>
        </w:rPr>
        <w:t xml:space="preserve">9. Где располагаются файлы с базами данных MariaDB?</w:t>
      </w:r>
      <w:r>
        <w:br/>
      </w:r>
      <w:r>
        <w:t xml:space="preserve">Физические файлы баз данных по умолчанию находятся по пути:</w:t>
      </w:r>
      <w:r>
        <w:br/>
      </w:r>
      <w:r>
        <w:rPr>
          <w:rStyle w:val="VerbatimChar"/>
        </w:rPr>
        <w:t xml:space="preserve">/var/lib/mysql/</w:t>
      </w:r>
      <w:r>
        <w:br/>
      </w:r>
      <w:r>
        <w:t xml:space="preserve">В этом каталоге каждая база представлена собственной директорией.</w:t>
      </w:r>
    </w:p>
    <w:p>
      <w:pPr>
        <w:pStyle w:val="BodyText"/>
      </w:pPr>
      <w:r>
        <w:rPr>
          <w:bCs/>
          <w:b/>
        </w:rPr>
        <w:t xml:space="preserve">10. Как сделать резервную копию базы данных и затем её восстановить?</w:t>
      </w:r>
      <w:r>
        <w:br/>
      </w:r>
      <w:r>
        <w:t xml:space="preserve">Резервная копия создаётся командой:</w:t>
      </w:r>
    </w:p>
    <w:p>
      <w:pPr>
        <w:pStyle w:val="SourceCode"/>
      </w:pPr>
      <w:r>
        <w:rPr>
          <w:rStyle w:val="VerbatimChar"/>
        </w:rPr>
        <w:t xml:space="preserve">mysqldump -u root -p база &gt; файл.sql</w:t>
      </w:r>
    </w:p>
    <w:p>
      <w:pPr>
        <w:pStyle w:val="FirstParagraph"/>
      </w:pPr>
      <w:r>
        <w:t xml:space="preserve">Сжатая копия:</w:t>
      </w:r>
    </w:p>
    <w:p>
      <w:pPr>
        <w:pStyle w:val="SourceCode"/>
      </w:pPr>
      <w:r>
        <w:rPr>
          <w:rStyle w:val="VerbatimChar"/>
        </w:rPr>
        <w:t xml:space="preserve">mysqldump -u root -p база | gzip &gt; файл.sql.gz</w:t>
      </w:r>
    </w:p>
    <w:p>
      <w:pPr>
        <w:pStyle w:val="FirstParagraph"/>
      </w:pPr>
      <w:r>
        <w:t xml:space="preserve">Восстановление из обычного файла:</w:t>
      </w:r>
    </w:p>
    <w:p>
      <w:pPr>
        <w:pStyle w:val="SourceCode"/>
      </w:pPr>
      <w:r>
        <w:rPr>
          <w:rStyle w:val="VerbatimChar"/>
        </w:rPr>
        <w:t xml:space="preserve">mysql -u root -p база &lt; файл.sql</w:t>
      </w:r>
    </w:p>
    <w:p>
      <w:pPr>
        <w:pStyle w:val="FirstParagraph"/>
      </w:pPr>
      <w:r>
        <w:t xml:space="preserve">Восстановление из gzip-архива:</w:t>
      </w:r>
    </w:p>
    <w:p>
      <w:pPr>
        <w:pStyle w:val="SourceCode"/>
      </w:pPr>
      <w:r>
        <w:rPr>
          <w:rStyle w:val="VerbatimChar"/>
        </w:rPr>
        <w:t xml:space="preserve">zcat файл.sql.gz | mysql -u root -p база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Чилеше Лупупа</dc:creator>
  <dc:language>ru-RU</dc:language>
  <cp:keywords/>
  <dcterms:created xsi:type="dcterms:W3CDTF">2025-11-27T15:02:29Z</dcterms:created>
  <dcterms:modified xsi:type="dcterms:W3CDTF">2025-11-27T15:02:29Z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настройка системы управления базами данных MariaDB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