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Чилеше</w:t>
      </w:r>
      <w:r>
        <w:t xml:space="preserve"> </w:t>
      </w:r>
      <w:r>
        <w:t xml:space="preserve">Лупупа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 распределения адресов IPv4 и IPv6.</w:t>
      </w:r>
    </w:p>
    <w:bookmarkEnd w:id="20"/>
    <w:bookmarkStart w:id="104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53" w:name="Xe0ffd1ffa66205383884f9ac5e87d0a657bff7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DHCP-сервера на маршрутизаторе VyOS и анализ обмена DHCP-сообщениями</w:t>
      </w:r>
    </w:p>
    <w:p>
      <w:pPr>
        <w:numPr>
          <w:ilvl w:val="0"/>
          <w:numId w:val="1001"/>
        </w:numPr>
      </w:pPr>
      <w:r>
        <w:t xml:space="preserve">Запущены GNS3 VM и среда GNS3, создан новый проект для моделирования сети.</w:t>
      </w:r>
    </w:p>
    <w:p>
      <w:pPr>
        <w:numPr>
          <w:ilvl w:val="0"/>
          <w:numId w:val="1001"/>
        </w:numPr>
      </w:pPr>
      <w:r>
        <w:t xml:space="preserve">В рабочей области размещены и соединены устройства в соответствии с заданной топологией: коммутатор, маршрутизатор VyOS и оконечный узел VPCS. Топология включает соединение хоста PC1 с коммутатором chileshe-sw-01 и маршрутизатором chileshe-gw-01.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3407343" cy="3099334"/>
            <wp:effectExtent b="0" l="0" r="0" t="0"/>
            <wp:docPr descr="Рис. 1: Топология сети с маршрутизатором VyOS и клиентом VPCS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343" cy="3099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 с маршрутизатором VyOS и клиентом VPCS</w:t>
      </w:r>
    </w:p>
    <w:p>
      <w:pPr>
        <w:numPr>
          <w:ilvl w:val="0"/>
          <w:numId w:val="1001"/>
        </w:numPr>
      </w:pPr>
      <w:r>
        <w:t xml:space="preserve">Выполнено переименование устройств согласно требованиям задания: оконечный узел — PC1-chileshe, коммутатор — chileshe-sw-01, маршрутизатор — chileshe-gw-01.</w:t>
      </w:r>
    </w:p>
    <w:p>
      <w:pPr>
        <w:numPr>
          <w:ilvl w:val="0"/>
          <w:numId w:val="1001"/>
        </w:numPr>
      </w:pPr>
      <w:r>
        <w:t xml:space="preserve">На соединении между коммутатором chileshe-sw-01 и маршрутизатором chileshe-gw-01 включён захват трафика для последующего анализа DHCP-сообщений.</w:t>
      </w:r>
    </w:p>
    <w:p>
      <w:pPr>
        <w:numPr>
          <w:ilvl w:val="0"/>
          <w:numId w:val="1001"/>
        </w:numPr>
      </w:pPr>
      <w:r>
        <w:t xml:space="preserve">На маршрутизаторе VyOS выполнен вход в систему, осуществлён переход в режим конфигурирования. Изменено имя устройства и доменное имя, создан новый пользователь chileshe с паролем, после чего удалён пользователь vyos, заданный по умолчанию. Также отключено получение адреса по DHCP на интерфейсе eth0. Конфигурация применена и сохранена.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427276"/>
            <wp:effectExtent b="0" l="0" r="0" t="0"/>
            <wp:docPr descr="Рис. 2: Начальная настройка системы VyOS и создание пользователя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7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Начальная настройка системы VyOS и создание пользователя</w:t>
      </w:r>
    </w:p>
    <w:p>
      <w:pPr>
        <w:numPr>
          <w:ilvl w:val="0"/>
          <w:numId w:val="1001"/>
        </w:numPr>
      </w:pPr>
      <w:r>
        <w:t xml:space="preserve">Для интерфейса ethernet eth0 маршрутизатора задан статический IPv4-адрес 10.0.0.1/24. Далее на маршрутизаторе настроен DHCP-сервер: создана разделяемая сеть chileshe, указаны доменное имя chileshe.net, DNS-сервер 10.0.0.1, шлюз по умолчанию 10.0.0.1 и диапазон выдаваемых адресов от 10.0.0.2 до 10.0.0.253. Конфигурация применена и сохранена.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394363"/>
            <wp:effectExtent b="0" l="0" r="0" t="0"/>
            <wp:docPr descr="Рис. 3: Настройка IP-адреса и DHCP-сервера на VyOS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IP-адреса и DHCP-сервера на VyOS</w:t>
      </w:r>
    </w:p>
    <w:p>
      <w:pPr>
        <w:numPr>
          <w:ilvl w:val="0"/>
          <w:numId w:val="1001"/>
        </w:numPr>
      </w:pPr>
      <w:r>
        <w:t xml:space="preserve">На оконечном узле PC1-chileshe выполнена настройка получения IP-адреса по DHCP с использованием опции</w:t>
      </w:r>
      <w:r>
        <w:t xml:space="preserve"> </w:t>
      </w:r>
      <w:r>
        <w:rPr>
          <w:rStyle w:val="VerbatimChar"/>
        </w:rPr>
        <w:t xml:space="preserve">-d</w:t>
      </w:r>
      <w:r>
        <w:t xml:space="preserve">, обеспечивающей вывод декодированной информации о DHCP-обмене. Узел успешно получил адрес 10.0.0.2/24, шлюз по умолчанию и параметры DNS. Конфигурация сохранена.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793901"/>
            <wp:effectExtent b="0" l="0" r="0" t="0"/>
            <wp:docPr descr="Рис. 4: Получение IP-адреса по DHCP на PC1 с декодированием" title="" id="34" name="Picture"/>
            <a:graphic>
              <a:graphicData uri="http://schemas.openxmlformats.org/drawingml/2006/picture">
                <pic:pic>
                  <pic:nvPicPr>
                    <pic:cNvPr descr="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3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Получение IP-адреса по DHCP на PC1 с декодированием</w:t>
      </w:r>
    </w:p>
    <w:p>
      <w:pPr>
        <w:numPr>
          <w:ilvl w:val="0"/>
          <w:numId w:val="1000"/>
        </w:numPr>
      </w:pPr>
      <w:r>
        <w:t xml:space="preserve">В процессе DHCP-обмена клиент последовательно получил сообщения DHCPOFFER и DHCPACK от сервера 10.0.0.1, что подтверждает корректную работу DHCP-сервера.</w:t>
      </w:r>
    </w:p>
    <w:p>
      <w:pPr>
        <w:numPr>
          <w:ilvl w:val="0"/>
          <w:numId w:val="1001"/>
        </w:numPr>
      </w:pPr>
      <w:r>
        <w:t xml:space="preserve">Проверена текущая конфигурация IPv4 на узле PC1-chileshe, после чего выполнена проверка связности с маршрутизатором с помощью команды ping. Получены ответы без потерь.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196715"/>
            <wp:effectExtent b="0" l="0" r="0" t="0"/>
            <wp:docPr descr="Рис. 5: Проверка IP-конфигурации и связности с маршрутизатором" title="" id="38" name="Picture"/>
            <a:graphic>
              <a:graphicData uri="http://schemas.openxmlformats.org/drawingml/2006/picture">
                <pic:pic>
                  <pic:nvPicPr>
                    <pic:cNvPr descr="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6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Проверка IP-конфигурации и связности с маршрутизатором</w:t>
      </w:r>
    </w:p>
    <w:p>
      <w:pPr>
        <w:numPr>
          <w:ilvl w:val="0"/>
          <w:numId w:val="1001"/>
        </w:numPr>
      </w:pPr>
      <w:r>
        <w:t xml:space="preserve">На маршрутизаторе chileshe-gw-01 просмотрена статистика DHCP-сервера и список выданных адресов. В статистике отображается одна активная аренда, соответствующая узлу PC1-chileshe, с IP-адресом 10.0.0.2.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387049"/>
            <wp:effectExtent b="0" l="0" r="0" t="0"/>
            <wp:docPr descr="Рис. 6: Статистика DHCP-сервера и список арендованных адресов" title="" id="42" name="Picture"/>
            <a:graphic>
              <a:graphicData uri="http://schemas.openxmlformats.org/drawingml/2006/picture">
                <pic:pic>
                  <pic:nvPicPr>
                    <pic:cNvPr descr="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7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Статистика DHCP-сервера и список арендованных адресов</w:t>
      </w:r>
    </w:p>
    <w:p>
      <w:pPr>
        <w:numPr>
          <w:ilvl w:val="0"/>
          <w:numId w:val="1001"/>
        </w:numPr>
      </w:pPr>
      <w:r>
        <w:t xml:space="preserve">Проанализирован журнал работы DHCP-сервера на маршрутизаторе. В журнале зафиксированы этапы DHCP-обмена: получение DHCPDISCOVER, отправка DHCPOFFER, приём DHCPREQUEST и подтверждение выдачи адреса сообщением DHCPACK.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3435864"/>
            <wp:effectExtent b="0" l="0" r="0" t="0"/>
            <wp:docPr descr="Рис. 7: Журнал работы DHCP-сервера VyOS" title="" id="46" name="Picture"/>
            <a:graphic>
              <a:graphicData uri="http://schemas.openxmlformats.org/drawingml/2006/picture">
                <pic:pic>
                  <pic:nvPicPr>
                    <pic:cNvPr descr="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5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Журнал работы DHCP-сервера VyOS</w:t>
      </w:r>
    </w:p>
    <w:p>
      <w:pPr>
        <w:numPr>
          <w:ilvl w:val="0"/>
          <w:numId w:val="1001"/>
        </w:numPr>
      </w:pPr>
      <w:r>
        <w:t xml:space="preserve">Выполнен анализ захваченного сетевого трафика с использованием анализатора пакетов. В захвате отчётливо видны сообщения DHCP Discover, Offer, Request и ACK, а также ARP-запросы клиента для проверки уникальности полученного IP-адреса. В деталях пакета DHCPACK подтверждены параметры аренды, маска подсети, шлюз и доменное имя.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3799305"/>
            <wp:effectExtent b="0" l="0" r="0" t="0"/>
            <wp:docPr descr="Рис. 8: Анализ DHCP-трафика в анализаторе пакетов" title="" id="50" name="Picture"/>
            <a:graphic>
              <a:graphicData uri="http://schemas.openxmlformats.org/drawingml/2006/picture">
                <pic:pic>
                  <pic:nvPicPr>
                    <pic:cNvPr descr="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Анализ DHCP-трафика в анализаторе пакетов</w:t>
      </w:r>
    </w:p>
    <w:bookmarkEnd w:id="53"/>
    <w:bookmarkStart w:id="82" w:name="X30436a2ee9928a35f61b1bd2f751ce45c14cf55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DHCPv6 (Stateless) на маршрутизаторе VyOS и анализ IPv6-обмена</w:t>
      </w:r>
    </w:p>
    <w:p>
      <w:pPr>
        <w:numPr>
          <w:ilvl w:val="0"/>
          <w:numId w:val="1002"/>
        </w:numPr>
      </w:pPr>
      <w:r>
        <w:t xml:space="preserve">В ранее созданном проекте GNS3 выполнено расширение сети. В рабочем пространстве добавлены дополнительные устройства и соединения в соответствии с заданной топологией: маршрутизатор VyOS, три коммутатора и три оконечных узла, включая хост Kali Linux CLI, используемый в качестве клиента DHCPv6.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5568939"/>
            <wp:effectExtent b="0" l="0" r="0" t="0"/>
            <wp:docPr descr="Рис. 9: Расширенная топология сети с поддержкой IPv6" title="" id="55" name="Picture"/>
            <a:graphic>
              <a:graphicData uri="http://schemas.openxmlformats.org/drawingml/2006/picture">
                <pic:pic>
                  <pic:nvPicPr>
                    <pic:cNvPr descr="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8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Расширенная топология сети с поддержкой IPv6</w:t>
      </w:r>
    </w:p>
    <w:p>
      <w:pPr>
        <w:numPr>
          <w:ilvl w:val="0"/>
          <w:numId w:val="1002"/>
        </w:numPr>
      </w:pPr>
      <w:r>
        <w:t xml:space="preserve">Выполнено переименование устройств согласно требованиям задания: коммутаторы получили имена chileshe-sw-01, chileshe-sw-02 и chileshe-sw-03, маршрутизатор — chileshe-gw-01, оконечные узлы — PC1-chileshe, PC2-chileshe и PC3-chileshe.</w:t>
      </w:r>
    </w:p>
    <w:p>
      <w:pPr>
        <w:numPr>
          <w:ilvl w:val="0"/>
          <w:numId w:val="1002"/>
        </w:numPr>
      </w:pPr>
      <w:r>
        <w:t xml:space="preserve">На соединениях между маршрутизатором chileshe-gw-01 и коммутаторами chileshe-sw-02 и chileshe-sw-03 включён захват трафика для анализа DHCPv6 и сообщений IPv6.</w:t>
      </w:r>
    </w:p>
    <w:p>
      <w:pPr>
        <w:numPr>
          <w:ilvl w:val="0"/>
          <w:numId w:val="1002"/>
        </w:numPr>
      </w:pPr>
      <w:r>
        <w:t xml:space="preserve">На маршрутизаторе выполнен переход в режим конфигурирования и настроена IPv6-адресация. Для интерфейса eth1 задан адрес 2000::1/64, для интерфейса eth2 — адрес 2001::1/64. После настройки выполнена проверка конфигурации интерфейсов, изменения применены и сохранены.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3373437"/>
            <wp:effectExtent b="0" l="0" r="0" t="0"/>
            <wp:docPr descr="Рис. 10: Настройка IPv6-адресов на интерфейсах маршрутизатора" title="" id="59" name="Picture"/>
            <a:graphic>
              <a:graphicData uri="http://schemas.openxmlformats.org/drawingml/2006/picture">
                <pic:pic>
                  <pic:nvPicPr>
                    <pic:cNvPr descr="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3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Настройка IPv6-адресов на интерфейсах маршрутизатора</w:t>
      </w:r>
    </w:p>
    <w:p>
      <w:pPr>
        <w:numPr>
          <w:ilvl w:val="0"/>
          <w:numId w:val="1002"/>
        </w:numPr>
      </w:pPr>
      <w:r>
        <w:t xml:space="preserve">На маршрутизаторе выполнена настройка DHCPv6 без отслеживания состояния (Stateless). Для интерфейса eth1 включены объявления маршрутизатора (Router Advertisements) с указанием префикса 2000::/64 и установлен флаг other-config-flag, указывающий клиентам на необходимость получения дополнительных параметров по DHCPv6.</w:t>
      </w:r>
    </w:p>
    <w:p>
      <w:pPr>
        <w:numPr>
          <w:ilvl w:val="0"/>
          <w:numId w:val="1002"/>
        </w:numPr>
      </w:pPr>
      <w:r>
        <w:t xml:space="preserve">Добавлена конфигурация DHCPv6-сервера: создана разделяемая сеть chileshe-stateless, заданы общие параметры, включая DNS-сервер 2000::1 и домен поиска chileshe.net. Конфигурация применена и сохранена.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3397955"/>
            <wp:effectExtent b="0" l="0" r="0" t="0"/>
            <wp:docPr descr="Рис. 11: Настройка DHCPv6 Stateless и Router Advertisements" title="" id="63" name="Picture"/>
            <a:graphic>
              <a:graphicData uri="http://schemas.openxmlformats.org/drawingml/2006/picture">
                <pic:pic>
                  <pic:nvPicPr>
                    <pic:cNvPr descr="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7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Настройка DHCPv6 Stateless и Router Advertisements</w:t>
      </w:r>
    </w:p>
    <w:p>
      <w:pPr>
        <w:numPr>
          <w:ilvl w:val="0"/>
          <w:numId w:val="1002"/>
        </w:numPr>
      </w:pPr>
      <w:r>
        <w:t xml:space="preserve">Проверена итоговая конфигурация служб DHCPv6 и Router Advertisement на маршрутизаторе, что подтверждает корректность заданных параметров.</w:t>
      </w:r>
    </w:p>
    <w:p>
      <w:pPr>
        <w:numPr>
          <w:ilvl w:val="0"/>
          <w:numId w:val="1000"/>
        </w:numPr>
        <w:pStyle w:val="CaptionedFigure"/>
      </w:pPr>
      <w:bookmarkStart w:id="69" w:name="fig:012"/>
      <w:r>
        <w:drawing>
          <wp:inline>
            <wp:extent cx="5334000" cy="3745337"/>
            <wp:effectExtent b="0" l="0" r="0" t="0"/>
            <wp:docPr descr="Рис. 12: Просмотр конфигурации DHCPv6 и RA на VyOS" title="" id="67" name="Picture"/>
            <a:graphic>
              <a:graphicData uri="http://schemas.openxmlformats.org/drawingml/2006/picture">
                <pic:pic>
                  <pic:nvPicPr>
                    <pic:cNvPr descr="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5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Просмотр конфигурации DHCPv6 и RA на VyOS</w:t>
      </w:r>
    </w:p>
    <w:p>
      <w:pPr>
        <w:numPr>
          <w:ilvl w:val="0"/>
          <w:numId w:val="1002"/>
        </w:numPr>
      </w:pPr>
      <w:r>
        <w:t xml:space="preserve">На узле PC2-chileshe (Kali Linux CLI) выполнена проверка сетевых настроек. Интерфейс eth0 получил IPv6-адрес из префикса 2000::/64 с использованием SLAAC, а также link-local адрес. В таблице маршрутизации присутствует маршрут по умолчанию через маршрутизатор.</w:t>
      </w:r>
    </w:p>
    <w:p>
      <w:pPr>
        <w:numPr>
          <w:ilvl w:val="0"/>
          <w:numId w:val="1000"/>
        </w:numPr>
        <w:pStyle w:val="CaptionedFigure"/>
      </w:pPr>
      <w:bookmarkStart w:id="73" w:name="fig:013"/>
      <w:r>
        <w:drawing>
          <wp:inline>
            <wp:extent cx="5334000" cy="3335528"/>
            <wp:effectExtent b="0" l="0" r="0" t="0"/>
            <wp:docPr descr="Рис. 13: Проверка IPv6-адресации и маршрутов на PC2" title="" id="71" name="Picture"/>
            <a:graphic>
              <a:graphicData uri="http://schemas.openxmlformats.org/drawingml/2006/picture">
                <pic:pic>
                  <pic:nvPicPr>
                    <pic:cNvPr descr="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13: Проверка IPv6-адресации и маршрутов на PC2</w:t>
      </w:r>
    </w:p>
    <w:p>
      <w:pPr>
        <w:numPr>
          <w:ilvl w:val="0"/>
          <w:numId w:val="1002"/>
        </w:numPr>
      </w:pPr>
      <w:r>
        <w:t xml:space="preserve">С узла PC2-chileshe выполнена проверка связности с маршрутизатором с использованием команды ping по IPv6-адресу 2000::1. Получены ответы без потерь, что подтверждает корректную работу IPv6-маршрутизации.</w:t>
      </w:r>
    </w:p>
    <w:p>
      <w:pPr>
        <w:numPr>
          <w:ilvl w:val="0"/>
          <w:numId w:val="1002"/>
        </w:numPr>
      </w:pPr>
      <w:r>
        <w:t xml:space="preserve">Проверен файл конфигурации DNS на узле PC2-chileshe. До получения параметров по DHCPv6 информация о DNS-сервере отсутствует.</w:t>
      </w:r>
    </w:p>
    <w:p>
      <w:pPr>
        <w:numPr>
          <w:ilvl w:val="0"/>
          <w:numId w:val="1002"/>
        </w:numPr>
      </w:pPr>
      <w:r>
        <w:t xml:space="preserve">На узле PC2-chileshe выполнен запрос параметров DHCPv6 без получения адреса с использованием клиента DHCPv6. В результате узел получил параметры DNS и доменного поиска от DHCPv6-сервера.</w:t>
      </w:r>
    </w:p>
    <w:p>
      <w:pPr>
        <w:pStyle w:val="CaptionedFigure"/>
      </w:pPr>
      <w:bookmarkStart w:id="77" w:name="fig:014"/>
      <w:r>
        <w:drawing>
          <wp:inline>
            <wp:extent cx="5334000" cy="1301559"/>
            <wp:effectExtent b="0" l="0" r="0" t="0"/>
            <wp:docPr descr="Рис. 14: Получение параметров по DHCPv6 на PC2" title="" id="75" name="Picture"/>
            <a:graphic>
              <a:graphicData uri="http://schemas.openxmlformats.org/drawingml/2006/picture">
                <pic:pic>
                  <pic:nvPicPr>
                    <pic:cNvPr descr="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1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14: Получение параметров по DHCPv6 на PC2</w:t>
      </w:r>
    </w:p>
    <w:p>
      <w:pPr>
        <w:numPr>
          <w:ilvl w:val="0"/>
          <w:numId w:val="1003"/>
        </w:numPr>
      </w:pPr>
      <w:r>
        <w:t xml:space="preserve">Повторно выполнена проверка связности с маршрутизатором и содержимого файла resolv.conf. DNS-сервер 2000::1 и домен chileshe.net успешно применены.</w:t>
      </w:r>
    </w:p>
    <w:p>
      <w:pPr>
        <w:numPr>
          <w:ilvl w:val="0"/>
          <w:numId w:val="1003"/>
        </w:numPr>
      </w:pPr>
      <w:r>
        <w:t xml:space="preserve">На маршрутизаторе просмотрена информация о выданных DHCPv6-параметрах. В режиме Stateless аренда адресов отсутствует, так как IPv6-адреса назначаются с помощью SLAAC, а DHCPv6 используется только для передачи дополнительных параметров.</w:t>
      </w:r>
    </w:p>
    <w:p>
      <w:pPr>
        <w:pStyle w:val="CaptionedFigure"/>
      </w:pPr>
      <w:bookmarkStart w:id="81" w:name="fig:015"/>
      <w:r>
        <w:drawing>
          <wp:inline>
            <wp:extent cx="5334000" cy="2979520"/>
            <wp:effectExtent b="0" l="0" r="0" t="0"/>
            <wp:docPr descr="Рис. 15: Просмотр статистики DHCPv6-сервера" title="" id="79" name="Picture"/>
            <a:graphic>
              <a:graphicData uri="http://schemas.openxmlformats.org/drawingml/2006/picture">
                <pic:pic>
                  <pic:nvPicPr>
                    <pic:cNvPr descr="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9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15: Просмотр статистики DHCPv6-сервера</w:t>
      </w:r>
    </w:p>
    <w:p>
      <w:pPr>
        <w:numPr>
          <w:ilvl w:val="0"/>
          <w:numId w:val="1004"/>
        </w:numPr>
        <w:pStyle w:val="Compact"/>
      </w:pPr>
      <w:r>
        <w:t xml:space="preserve">Проанализирован захваченный сетевой трафик. В анализаторе пакетов зафиксированы сообщения Router Advertisement, DHCPv6 Solicit и Reply, а также ICMPv6-сообщения. В DHCPv6-пакетах подтверждена передача параметров DNS и доменного имени без назначения IPv6-адреса, что соответствует Stateless-конфигурации DHCPv6.</w:t>
      </w:r>
    </w:p>
    <w:bookmarkEnd w:id="82"/>
    <w:bookmarkStart w:id="103" w:name="X4ed2cdc17838753b71dbb26ad71a89aec26b59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DHCPv6 с отслеживанием состояния (Stateful) и анализ IPv6-обмена</w:t>
      </w:r>
    </w:p>
    <w:p>
      <w:pPr>
        <w:numPr>
          <w:ilvl w:val="0"/>
          <w:numId w:val="1005"/>
        </w:numPr>
      </w:pPr>
      <w:r>
        <w:t xml:space="preserve">На маршрутизаторе chileshe-gw-01 выполнена настройка DHCPv6 с отслеживанием состояния. Для интерфейса eth2 включены объявления маршрутизатора (Router Advertisements) с установленным флагом managed-flag, указывающим клиентам на необходимость получения IPv6-адресов с использованием DHCPv6 Stateful.</w:t>
      </w:r>
    </w:p>
    <w:p>
      <w:pPr>
        <w:numPr>
          <w:ilvl w:val="0"/>
          <w:numId w:val="1005"/>
        </w:numPr>
      </w:pPr>
      <w:r>
        <w:t xml:space="preserve">На маршрутизаторе добавлена конфигурация DHCPv6-сервера с отслеживанием состояния. Создана разделяемая сеть chileshe-stateful, задана подсеть 2001::/64, настроены DNS-сервер 2001::1 и домен поиска chileshe.net, а также диапазон выдаваемых IPv6-адресов от 2001::100 до 2001::199. Конфигурация применена и сохранена.</w:t>
      </w:r>
    </w:p>
    <w:p>
      <w:pPr>
        <w:numPr>
          <w:ilvl w:val="0"/>
          <w:numId w:val="1000"/>
        </w:numPr>
        <w:pStyle w:val="CaptionedFigure"/>
      </w:pPr>
      <w:bookmarkStart w:id="86" w:name="fig:016"/>
      <w:r>
        <w:drawing>
          <wp:inline>
            <wp:extent cx="5334000" cy="3467100"/>
            <wp:effectExtent b="0" l="0" r="0" t="0"/>
            <wp:docPr descr="Рис. 16: Настройка DHCPv6 Stateful на маршрутизаторе VyOS" title="" id="84" name="Picture"/>
            <a:graphic>
              <a:graphicData uri="http://schemas.openxmlformats.org/drawingml/2006/picture">
                <pic:pic>
                  <pic:nvPicPr>
                    <pic:cNvPr descr="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16: Настройка DHCPv6 Stateful на маршрутизаторе VyOS</w:t>
      </w:r>
    </w:p>
    <w:p>
      <w:pPr>
        <w:numPr>
          <w:ilvl w:val="0"/>
          <w:numId w:val="1005"/>
        </w:numPr>
      </w:pPr>
      <w:r>
        <w:t xml:space="preserve">На маршрутизаторе просмотрена информация о выданных DHCPv6-арендах. До подключения клиентов список аренд пуст, что подтверждает отсутствие активных клиентов в сети DHCPv6 Stateful.</w:t>
      </w:r>
    </w:p>
    <w:p>
      <w:pPr>
        <w:numPr>
          <w:ilvl w:val="0"/>
          <w:numId w:val="1005"/>
        </w:numPr>
      </w:pPr>
      <w:r>
        <w:t xml:space="preserve">Выполнено подключение к узлу PC3-chileshe (Kali Linux CLI). Проверена начальная конфигурация сетевых интерфейсов и таблицы маршрутизации IPv6. На данном этапе глобальный IPv6-адрес отсутствует.</w:t>
      </w:r>
    </w:p>
    <w:p>
      <w:pPr>
        <w:numPr>
          <w:ilvl w:val="0"/>
          <w:numId w:val="1000"/>
        </w:numPr>
        <w:pStyle w:val="CaptionedFigure"/>
      </w:pPr>
      <w:bookmarkStart w:id="90" w:name="fig:017"/>
      <w:r>
        <w:drawing>
          <wp:inline>
            <wp:extent cx="5334000" cy="2879752"/>
            <wp:effectExtent b="0" l="0" r="0" t="0"/>
            <wp:docPr descr="Рис. 17: Проверка начальной IPv6-конфигурации на PC3" title="" id="88" name="Picture"/>
            <a:graphic>
              <a:graphicData uri="http://schemas.openxmlformats.org/drawingml/2006/picture">
                <pic:pic>
                  <pic:nvPicPr>
                    <pic:cNvPr descr="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9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numPr>
          <w:ilvl w:val="0"/>
          <w:numId w:val="1000"/>
        </w:numPr>
        <w:pStyle w:val="ImageCaption"/>
      </w:pPr>
      <w:r>
        <w:t xml:space="preserve">Рис. 17: Проверка начальной IPv6-конфигурации на PC3</w:t>
      </w:r>
    </w:p>
    <w:p>
      <w:pPr>
        <w:numPr>
          <w:ilvl w:val="0"/>
          <w:numId w:val="1005"/>
        </w:numPr>
      </w:pPr>
      <w:r>
        <w:t xml:space="preserve">На узле PC3-chileshe проверены настройки DNS. До получения параметров по DHCPv6 файл resolv.conf не содержит информации о DNS-сервере.</w:t>
      </w:r>
    </w:p>
    <w:p>
      <w:pPr>
        <w:numPr>
          <w:ilvl w:val="0"/>
          <w:numId w:val="1005"/>
        </w:numPr>
      </w:pPr>
      <w:r>
        <w:t xml:space="preserve">На узле PC3-chileshe выполнено получение IPv6-адреса с использованием DHCPv6 Stateful. Клиент успешно получил IPv6-адрес из диапазона 2001::100–2001::199 с заданным временем аренды.</w:t>
      </w:r>
    </w:p>
    <w:p>
      <w:pPr>
        <w:numPr>
          <w:ilvl w:val="0"/>
          <w:numId w:val="1000"/>
        </w:numPr>
        <w:pStyle w:val="CaptionedFigure"/>
      </w:pPr>
      <w:bookmarkStart w:id="94" w:name="fig:018"/>
      <w:r>
        <w:drawing>
          <wp:inline>
            <wp:extent cx="5334000" cy="2905734"/>
            <wp:effectExtent b="0" l="0" r="0" t="0"/>
            <wp:docPr descr="Рис. 18: Получение IPv6-адреса по DHCPv6 Stateful на PC3" title="" id="92" name="Picture"/>
            <a:graphic>
              <a:graphicData uri="http://schemas.openxmlformats.org/drawingml/2006/picture">
                <pic:pic>
                  <pic:nvPicPr>
                    <pic:cNvPr descr="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numPr>
          <w:ilvl w:val="0"/>
          <w:numId w:val="1000"/>
        </w:numPr>
        <w:pStyle w:val="ImageCaption"/>
      </w:pPr>
      <w:r>
        <w:t xml:space="preserve">Рис. 18: Получение IPv6-адреса по DHCPv6 Stateful на PC3</w:t>
      </w:r>
    </w:p>
    <w:p>
      <w:pPr>
        <w:numPr>
          <w:ilvl w:val="0"/>
          <w:numId w:val="1005"/>
        </w:numPr>
      </w:pPr>
      <w:r>
        <w:t xml:space="preserve">После получения адреса повторно проверена конфигурация сетевых интерфейсов и таблицы маршрутизации IPv6. С узла PC3-chileshe выполнена проверка связности с маршрутизатором по адресу 2001::1, получены ответы без потерь. Также подтверждено применение параметров DNS и домена поиска.</w:t>
      </w:r>
    </w:p>
    <w:p>
      <w:pPr>
        <w:numPr>
          <w:ilvl w:val="0"/>
          <w:numId w:val="1000"/>
        </w:numPr>
        <w:pStyle w:val="CaptionedFigure"/>
      </w:pPr>
      <w:bookmarkStart w:id="98" w:name="fig:019"/>
      <w:r>
        <w:drawing>
          <wp:inline>
            <wp:extent cx="5334000" cy="2344703"/>
            <wp:effectExtent b="0" l="0" r="0" t="0"/>
            <wp:docPr descr="Рис. 19: Проверка IPv6-связности и DNS на PC3" title="" id="96" name="Picture"/>
            <a:graphic>
              <a:graphicData uri="http://schemas.openxmlformats.org/drawingml/2006/picture">
                <pic:pic>
                  <pic:nvPicPr>
                    <pic:cNvPr descr="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4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numPr>
          <w:ilvl w:val="0"/>
          <w:numId w:val="1000"/>
        </w:numPr>
        <w:pStyle w:val="ImageCaption"/>
      </w:pPr>
      <w:r>
        <w:t xml:space="preserve">Рис. 19: Проверка IPv6-связности и DNS на PC3</w:t>
      </w:r>
    </w:p>
    <w:p>
      <w:pPr>
        <w:numPr>
          <w:ilvl w:val="0"/>
          <w:numId w:val="1005"/>
        </w:numPr>
      </w:pPr>
      <w:r>
        <w:t xml:space="preserve">На маршрутизаторе chileshe-gw-01 повторно просмотрена статистика DHCPv6-сервера. В списке аренд отображается активная запись, соответствующая узлу PC3-chileshe, с выданным IPv6-адресом из сети chileshe-stateful.</w:t>
      </w:r>
    </w:p>
    <w:p>
      <w:pPr>
        <w:numPr>
          <w:ilvl w:val="0"/>
          <w:numId w:val="1000"/>
        </w:numPr>
        <w:pStyle w:val="CaptionedFigure"/>
      </w:pPr>
      <w:bookmarkStart w:id="102" w:name="fig:020"/>
      <w:r>
        <w:drawing>
          <wp:inline>
            <wp:extent cx="5334000" cy="4027618"/>
            <wp:effectExtent b="0" l="0" r="0" t="0"/>
            <wp:docPr descr="Рис. 20: Список выданных DHCPv6 Stateful-адресов" title="" id="100" name="Picture"/>
            <a:graphic>
              <a:graphicData uri="http://schemas.openxmlformats.org/drawingml/2006/picture">
                <pic:pic>
                  <pic:nvPicPr>
                    <pic:cNvPr descr="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7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numPr>
          <w:ilvl w:val="0"/>
          <w:numId w:val="1000"/>
        </w:numPr>
        <w:pStyle w:val="ImageCaption"/>
      </w:pPr>
      <w:r>
        <w:t xml:space="preserve">Рис. 20: Список выданных DHCPv6 Stateful-адресов</w:t>
      </w:r>
    </w:p>
    <w:p>
      <w:pPr>
        <w:numPr>
          <w:ilvl w:val="0"/>
          <w:numId w:val="1005"/>
        </w:numPr>
      </w:pPr>
      <w:r>
        <w:t xml:space="preserve">Проанализирован захваченный сетевой трафик. В анализаторе пакетов зафиксированы сообщения Router Advertisement с флагом managed, а также DHCPv6-пакеты Solicit, Advertise, Request и Reply. Анализ подтверждает, что в режиме Stateful IPv6-адрес назначается сервером DHCPv6, а не формируется клиентом автоматически с помощью SLAAC.</w:t>
      </w:r>
    </w:p>
    <w:bookmarkEnd w:id="103"/>
    <w:bookmarkEnd w:id="104"/>
    <w:bookmarkStart w:id="10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выполнена настройка адресации IPv4 и IPv6, а также реализованы режимы DHCP, DHCPv6 Stateless и DHCPv6 Stateful на маршрутизаторе VyOS. Подтверждена корректная работа DHCP-сервера при автоматической выдаче параметров сети и адресов оконечным узлам. Установлено, что в режиме DHCPv6 Stateless IPv6-адреса формируются с использованием SLAAC, а DHCPv6 применяется для передачи дополнительных параметров, тогда как в режиме DHCPv6 Stateful сервер полностью управляет назначением IPv6-адресов. Анализ захваченного сетевого трафика показал последовательный обмен служебными сообщениями DHCP и DHCPv6, соответствующий требованиям протоколов и подтверждающий корректность выполненной настройки.</w:t>
      </w:r>
    </w:p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Чилеше Лупупа</dc:creator>
  <dc:language>ru-RU</dc:language>
  <cp:keywords/>
  <dcterms:created xsi:type="dcterms:W3CDTF">2025-12-16T11:00:13Z</dcterms:created>
  <dcterms:modified xsi:type="dcterms:W3CDTF">2025-12-16T11:00:13Z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Настройка DHCP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