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after="0" w:line="240" w:lineRule="auto"/>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rPr>
        <w:t>NATURE OF MANAGERIAL ACCOUNTING.</w:t>
      </w:r>
    </w:p>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___________________________________________________________________________</w:t>
      </w:r>
    </w:p>
    <w:p w:rsidR="00C0437F" w:rsidRPr="00C0437F" w:rsidRDefault="00C0437F" w:rsidP="00C0437F">
      <w:pPr>
        <w:numPr>
          <w:ilvl w:val="0"/>
          <w:numId w:val="1"/>
        </w:numPr>
        <w:spacing w:after="0" w:line="240" w:lineRule="auto"/>
        <w:jc w:val="both"/>
        <w:textAlignment w:val="baseline"/>
        <w:rPr>
          <w:rFonts w:ascii="Times New Roman" w:eastAsia="Times New Roman" w:hAnsi="Times New Roman" w:cs="Times New Roman"/>
          <w:b/>
          <w:bCs/>
          <w:color w:val="000000"/>
          <w:sz w:val="24"/>
          <w:szCs w:val="24"/>
          <w:u w:val="single"/>
        </w:rPr>
      </w:pPr>
      <w:r w:rsidRPr="00C0437F">
        <w:rPr>
          <w:rFonts w:ascii="Times New Roman" w:eastAsia="Times New Roman" w:hAnsi="Times New Roman" w:cs="Times New Roman"/>
          <w:b/>
          <w:bCs/>
          <w:color w:val="000000"/>
          <w:sz w:val="24"/>
          <w:szCs w:val="24"/>
          <w:u w:val="single"/>
        </w:rPr>
        <w:t>Nature of managerial accounting</w:t>
      </w:r>
    </w:p>
    <w:p w:rsidR="00C0437F" w:rsidRPr="00C0437F" w:rsidRDefault="00C0437F" w:rsidP="00C0437F">
      <w:pPr>
        <w:numPr>
          <w:ilvl w:val="0"/>
          <w:numId w:val="2"/>
        </w:numPr>
        <w:spacing w:after="0" w:line="240" w:lineRule="auto"/>
        <w:ind w:left="990"/>
        <w:jc w:val="both"/>
        <w:textAlignment w:val="baseline"/>
        <w:rPr>
          <w:rFonts w:ascii="Times New Roman" w:eastAsia="Times New Roman" w:hAnsi="Times New Roman" w:cs="Times New Roman"/>
          <w:color w:val="000000"/>
          <w:sz w:val="24"/>
          <w:szCs w:val="24"/>
        </w:rPr>
      </w:pPr>
      <w:r w:rsidRPr="00C0437F">
        <w:rPr>
          <w:rFonts w:ascii="Times New Roman" w:eastAsia="Times New Roman" w:hAnsi="Times New Roman" w:cs="Times New Roman"/>
          <w:color w:val="000000"/>
          <w:sz w:val="24"/>
          <w:szCs w:val="24"/>
        </w:rPr>
        <w:t>Managerial accounting involves the provision of information to people within the organization</w:t>
      </w:r>
      <w:bookmarkStart w:id="0" w:name="_GoBack"/>
      <w:bookmarkEnd w:id="0"/>
      <w:r w:rsidRPr="00C0437F">
        <w:rPr>
          <w:rFonts w:ascii="Times New Roman" w:eastAsia="Times New Roman" w:hAnsi="Times New Roman" w:cs="Times New Roman"/>
          <w:color w:val="000000"/>
          <w:sz w:val="24"/>
          <w:szCs w:val="24"/>
        </w:rPr>
        <w:t xml:space="preserve"> (mainly managers) to help them make informed decision and improve the efficiency and effectiveness of the existing operations. </w:t>
      </w:r>
    </w:p>
    <w:p w:rsidR="00C0437F" w:rsidRPr="00C0437F" w:rsidRDefault="00C0437F" w:rsidP="00C0437F">
      <w:pPr>
        <w:numPr>
          <w:ilvl w:val="0"/>
          <w:numId w:val="2"/>
        </w:numPr>
        <w:spacing w:after="0" w:line="240" w:lineRule="auto"/>
        <w:ind w:left="990"/>
        <w:jc w:val="both"/>
        <w:textAlignment w:val="baseline"/>
        <w:rPr>
          <w:rFonts w:ascii="Times New Roman" w:eastAsia="Times New Roman" w:hAnsi="Times New Roman" w:cs="Times New Roman"/>
          <w:color w:val="000000"/>
          <w:sz w:val="24"/>
          <w:szCs w:val="24"/>
        </w:rPr>
      </w:pPr>
      <w:r w:rsidRPr="00C0437F">
        <w:rPr>
          <w:rFonts w:ascii="Times New Roman" w:eastAsia="Times New Roman" w:hAnsi="Times New Roman" w:cs="Times New Roman"/>
          <w:color w:val="000000"/>
          <w:sz w:val="24"/>
          <w:szCs w:val="24"/>
        </w:rPr>
        <w:t xml:space="preserve">It is for this reason that managerial accounting is sometimes called </w:t>
      </w:r>
      <w:r w:rsidRPr="00C0437F">
        <w:rPr>
          <w:rFonts w:ascii="Times New Roman" w:eastAsia="Times New Roman" w:hAnsi="Times New Roman" w:cs="Times New Roman"/>
          <w:b/>
          <w:bCs/>
          <w:i/>
          <w:iCs/>
          <w:color w:val="000000"/>
          <w:sz w:val="24"/>
          <w:szCs w:val="24"/>
        </w:rPr>
        <w:t>internal reporting</w:t>
      </w:r>
      <w:r w:rsidRPr="00C0437F">
        <w:rPr>
          <w:rFonts w:ascii="Times New Roman" w:eastAsia="Times New Roman" w:hAnsi="Times New Roman" w:cs="Times New Roman"/>
          <w:color w:val="000000"/>
          <w:sz w:val="24"/>
          <w:szCs w:val="24"/>
        </w:rPr>
        <w:t xml:space="preserve"> whereas financial accounting is referred to as </w:t>
      </w:r>
      <w:r w:rsidRPr="00C0437F">
        <w:rPr>
          <w:rFonts w:ascii="Times New Roman" w:eastAsia="Times New Roman" w:hAnsi="Times New Roman" w:cs="Times New Roman"/>
          <w:b/>
          <w:bCs/>
          <w:i/>
          <w:iCs/>
          <w:color w:val="000000"/>
          <w:sz w:val="24"/>
          <w:szCs w:val="24"/>
        </w:rPr>
        <w:t>external reporting.</w:t>
      </w:r>
    </w:p>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In short therefore, managerial accounting helps managers to perform their functions of planning, controlling and decision making.</w:t>
      </w:r>
    </w:p>
    <w:p w:rsidR="00C0437F" w:rsidRPr="00C0437F" w:rsidRDefault="00C0437F" w:rsidP="00C0437F">
      <w:pPr>
        <w:pBdr>
          <w:top w:val="single" w:sz="4" w:space="1" w:color="000000"/>
          <w:left w:val="single" w:sz="4" w:space="4" w:color="000000"/>
          <w:right w:val="single" w:sz="4" w:space="4" w:color="000000"/>
        </w:pBdr>
        <w:spacing w:after="0"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rPr>
        <w:t>Activity 1 </w:t>
      </w:r>
    </w:p>
    <w:p w:rsidR="00C0437F" w:rsidRPr="00C0437F" w:rsidRDefault="00C0437F" w:rsidP="00C0437F">
      <w:pPr>
        <w:pBdr>
          <w:left w:val="single" w:sz="4" w:space="4" w:color="000000"/>
          <w:bottom w:val="single" w:sz="4" w:space="1" w:color="000000"/>
          <w:right w:val="single" w:sz="4" w:space="4" w:color="000000"/>
        </w:pBdr>
        <w:spacing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Using a business organization that manufactures furniture identifies five examples of information that managers may need and how that information may be used.</w:t>
      </w:r>
    </w:p>
    <w:p w:rsidR="00C0437F" w:rsidRPr="00C0437F" w:rsidRDefault="00C0437F" w:rsidP="00C0437F">
      <w:pPr>
        <w:spacing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u w:val="single"/>
        </w:rPr>
        <w:t>Functions of managers</w:t>
      </w:r>
    </w:p>
    <w:p w:rsidR="00C0437F" w:rsidRPr="00C0437F" w:rsidRDefault="00C0437F" w:rsidP="00C0437F">
      <w:pPr>
        <w:spacing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Managers play several functions within an organization. Using the decision-making cycle, mangers mainly perform FOUR functions namely; planning, executing, controlling and decision making.</w:t>
      </w:r>
    </w:p>
    <w:p w:rsidR="00C0437F" w:rsidRPr="00C0437F" w:rsidRDefault="00C0437F" w:rsidP="00C0437F">
      <w:pPr>
        <w:spacing w:after="0" w:line="240" w:lineRule="auto"/>
        <w:rPr>
          <w:rFonts w:ascii="Times New Roman" w:eastAsia="Times New Roman" w:hAnsi="Times New Roman" w:cs="Times New Roman"/>
          <w:sz w:val="24"/>
          <w:szCs w:val="24"/>
        </w:rPr>
      </w:pPr>
      <w:r w:rsidRPr="00C0437F">
        <w:rPr>
          <w:rFonts w:ascii="Times New Roman" w:eastAsia="Times New Roman" w:hAnsi="Times New Roman" w:cs="Times New Roman"/>
          <w:sz w:val="24"/>
          <w:szCs w:val="24"/>
        </w:rPr>
        <w:br/>
      </w:r>
    </w:p>
    <w:p w:rsidR="00C0437F" w:rsidRPr="00C0437F" w:rsidRDefault="00C0437F" w:rsidP="00C0437F">
      <w:pPr>
        <w:numPr>
          <w:ilvl w:val="0"/>
          <w:numId w:val="3"/>
        </w:numPr>
        <w:spacing w:after="0" w:line="240" w:lineRule="auto"/>
        <w:ind w:left="1440"/>
        <w:jc w:val="both"/>
        <w:textAlignment w:val="baseline"/>
        <w:rPr>
          <w:rFonts w:ascii="Calibri" w:eastAsia="Times New Roman" w:hAnsi="Calibri" w:cs="Calibri"/>
          <w:i/>
          <w:iCs/>
          <w:color w:val="000000"/>
        </w:rPr>
      </w:pPr>
      <w:r w:rsidRPr="00C0437F">
        <w:rPr>
          <w:rFonts w:ascii="Times New Roman" w:eastAsia="Times New Roman" w:hAnsi="Times New Roman" w:cs="Times New Roman"/>
          <w:b/>
          <w:bCs/>
          <w:i/>
          <w:iCs/>
          <w:color w:val="000000"/>
          <w:sz w:val="24"/>
          <w:szCs w:val="24"/>
        </w:rPr>
        <w:t>Planning</w:t>
      </w:r>
      <w:r w:rsidRPr="00C0437F">
        <w:rPr>
          <w:rFonts w:ascii="Times New Roman" w:eastAsia="Times New Roman" w:hAnsi="Times New Roman" w:cs="Times New Roman"/>
          <w:i/>
          <w:iCs/>
          <w:color w:val="000000"/>
          <w:sz w:val="24"/>
          <w:szCs w:val="24"/>
        </w:rPr>
        <w:t xml:space="preserve">: </w:t>
      </w:r>
      <w:r w:rsidRPr="00C0437F">
        <w:rPr>
          <w:rFonts w:ascii="Times New Roman" w:eastAsia="Times New Roman" w:hAnsi="Times New Roman" w:cs="Times New Roman"/>
          <w:color w:val="000000"/>
          <w:sz w:val="24"/>
          <w:szCs w:val="24"/>
        </w:rPr>
        <w:t>involves setting objectives, identifying alternative courses of action to achieve the objectives and choosing the best course(s) of action to achieve the objective(s). </w:t>
      </w:r>
    </w:p>
    <w:p w:rsidR="00C0437F" w:rsidRPr="00C0437F" w:rsidRDefault="00C0437F" w:rsidP="00C0437F">
      <w:pPr>
        <w:spacing w:after="0" w:line="240" w:lineRule="auto"/>
        <w:rPr>
          <w:rFonts w:ascii="Times New Roman" w:eastAsia="Times New Roman" w:hAnsi="Times New Roman" w:cs="Times New Roman"/>
          <w:sz w:val="24"/>
          <w:szCs w:val="24"/>
        </w:rPr>
      </w:pPr>
      <w:r w:rsidRPr="00C0437F">
        <w:rPr>
          <w:rFonts w:ascii="Times New Roman" w:eastAsia="Times New Roman" w:hAnsi="Times New Roman" w:cs="Times New Roman"/>
          <w:sz w:val="24"/>
          <w:szCs w:val="24"/>
        </w:rPr>
        <w:br/>
      </w:r>
    </w:p>
    <w:p w:rsidR="00C0437F" w:rsidRPr="00C0437F" w:rsidRDefault="00C0437F" w:rsidP="00C0437F">
      <w:pPr>
        <w:numPr>
          <w:ilvl w:val="0"/>
          <w:numId w:val="4"/>
        </w:numPr>
        <w:spacing w:after="0" w:line="240" w:lineRule="auto"/>
        <w:ind w:left="1440"/>
        <w:jc w:val="both"/>
        <w:textAlignment w:val="baseline"/>
        <w:rPr>
          <w:rFonts w:ascii="Calibri" w:eastAsia="Times New Roman" w:hAnsi="Calibri" w:cs="Calibri"/>
          <w:i/>
          <w:iCs/>
          <w:color w:val="000000"/>
        </w:rPr>
      </w:pPr>
      <w:r w:rsidRPr="00C0437F">
        <w:rPr>
          <w:rFonts w:ascii="Times New Roman" w:eastAsia="Times New Roman" w:hAnsi="Times New Roman" w:cs="Times New Roman"/>
          <w:b/>
          <w:bCs/>
          <w:i/>
          <w:iCs/>
          <w:color w:val="000000"/>
          <w:sz w:val="24"/>
          <w:szCs w:val="24"/>
        </w:rPr>
        <w:t>Executing:</w:t>
      </w:r>
      <w:r w:rsidRPr="00C0437F">
        <w:rPr>
          <w:rFonts w:ascii="Times New Roman" w:eastAsia="Times New Roman" w:hAnsi="Times New Roman" w:cs="Times New Roman"/>
          <w:i/>
          <w:iCs/>
          <w:color w:val="000000"/>
          <w:sz w:val="24"/>
          <w:szCs w:val="24"/>
        </w:rPr>
        <w:t xml:space="preserve"> </w:t>
      </w:r>
      <w:r w:rsidRPr="00C0437F">
        <w:rPr>
          <w:rFonts w:ascii="Times New Roman" w:eastAsia="Times New Roman" w:hAnsi="Times New Roman" w:cs="Times New Roman"/>
          <w:color w:val="000000"/>
          <w:sz w:val="24"/>
          <w:szCs w:val="24"/>
        </w:rPr>
        <w:t>involves putting the identified strategies into action so as to obtain results.</w:t>
      </w:r>
    </w:p>
    <w:p w:rsidR="00C0437F" w:rsidRPr="00C0437F" w:rsidRDefault="00C0437F" w:rsidP="00C0437F">
      <w:pPr>
        <w:spacing w:after="0" w:line="240" w:lineRule="auto"/>
        <w:ind w:left="1800"/>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 </w:t>
      </w:r>
    </w:p>
    <w:p w:rsidR="00C0437F" w:rsidRPr="00C0437F" w:rsidRDefault="00C0437F" w:rsidP="00C0437F">
      <w:pPr>
        <w:numPr>
          <w:ilvl w:val="0"/>
          <w:numId w:val="5"/>
        </w:numPr>
        <w:spacing w:after="0" w:line="240" w:lineRule="auto"/>
        <w:ind w:left="1440"/>
        <w:jc w:val="both"/>
        <w:textAlignment w:val="baseline"/>
        <w:rPr>
          <w:rFonts w:ascii="Calibri" w:eastAsia="Times New Roman" w:hAnsi="Calibri" w:cs="Calibri"/>
          <w:i/>
          <w:iCs/>
          <w:color w:val="000000"/>
        </w:rPr>
      </w:pPr>
      <w:r w:rsidRPr="00C0437F">
        <w:rPr>
          <w:rFonts w:ascii="Times New Roman" w:eastAsia="Times New Roman" w:hAnsi="Times New Roman" w:cs="Times New Roman"/>
          <w:b/>
          <w:bCs/>
          <w:i/>
          <w:iCs/>
          <w:color w:val="000000"/>
          <w:sz w:val="24"/>
          <w:szCs w:val="24"/>
        </w:rPr>
        <w:t>Controlling</w:t>
      </w:r>
      <w:r w:rsidRPr="00C0437F">
        <w:rPr>
          <w:rFonts w:ascii="Times New Roman" w:eastAsia="Times New Roman" w:hAnsi="Times New Roman" w:cs="Times New Roman"/>
          <w:i/>
          <w:iCs/>
          <w:color w:val="000000"/>
          <w:sz w:val="24"/>
          <w:szCs w:val="24"/>
        </w:rPr>
        <w:t xml:space="preserve">: </w:t>
      </w:r>
      <w:r w:rsidRPr="00C0437F">
        <w:rPr>
          <w:rFonts w:ascii="Times New Roman" w:eastAsia="Times New Roman" w:hAnsi="Times New Roman" w:cs="Times New Roman"/>
          <w:color w:val="000000"/>
          <w:sz w:val="24"/>
          <w:szCs w:val="24"/>
        </w:rPr>
        <w:t>involves comparing actual results with planned results and taking corrective action to put the plans back on track where they went off track. </w:t>
      </w:r>
    </w:p>
    <w:p w:rsidR="00C0437F" w:rsidRPr="00C0437F" w:rsidRDefault="00C0437F" w:rsidP="00C0437F">
      <w:pPr>
        <w:spacing w:after="0" w:line="240" w:lineRule="auto"/>
        <w:rPr>
          <w:rFonts w:ascii="Times New Roman" w:eastAsia="Times New Roman" w:hAnsi="Times New Roman" w:cs="Times New Roman"/>
          <w:sz w:val="24"/>
          <w:szCs w:val="24"/>
        </w:rPr>
      </w:pPr>
      <w:r w:rsidRPr="00C0437F">
        <w:rPr>
          <w:rFonts w:ascii="Times New Roman" w:eastAsia="Times New Roman" w:hAnsi="Times New Roman" w:cs="Times New Roman"/>
          <w:sz w:val="24"/>
          <w:szCs w:val="24"/>
        </w:rPr>
        <w:br/>
      </w:r>
    </w:p>
    <w:p w:rsidR="00C0437F" w:rsidRPr="00C0437F" w:rsidRDefault="00C0437F" w:rsidP="00C0437F">
      <w:pPr>
        <w:numPr>
          <w:ilvl w:val="0"/>
          <w:numId w:val="6"/>
        </w:numPr>
        <w:spacing w:after="0" w:line="240" w:lineRule="auto"/>
        <w:ind w:left="1440"/>
        <w:jc w:val="both"/>
        <w:textAlignment w:val="baseline"/>
        <w:rPr>
          <w:rFonts w:ascii="Calibri" w:eastAsia="Times New Roman" w:hAnsi="Calibri" w:cs="Calibri"/>
          <w:i/>
          <w:iCs/>
          <w:color w:val="000000"/>
        </w:rPr>
      </w:pPr>
      <w:r w:rsidRPr="00C0437F">
        <w:rPr>
          <w:rFonts w:ascii="Times New Roman" w:eastAsia="Times New Roman" w:hAnsi="Times New Roman" w:cs="Times New Roman"/>
          <w:b/>
          <w:bCs/>
          <w:i/>
          <w:iCs/>
          <w:color w:val="000000"/>
          <w:sz w:val="24"/>
          <w:szCs w:val="24"/>
        </w:rPr>
        <w:t>Decision making:</w:t>
      </w:r>
      <w:r w:rsidRPr="00C0437F">
        <w:rPr>
          <w:rFonts w:ascii="Times New Roman" w:eastAsia="Times New Roman" w:hAnsi="Times New Roman" w:cs="Times New Roman"/>
          <w:i/>
          <w:iCs/>
          <w:color w:val="000000"/>
          <w:sz w:val="24"/>
          <w:szCs w:val="24"/>
        </w:rPr>
        <w:t xml:space="preserve"> </w:t>
      </w:r>
      <w:r w:rsidRPr="00C0437F">
        <w:rPr>
          <w:rFonts w:ascii="Times New Roman" w:eastAsia="Times New Roman" w:hAnsi="Times New Roman" w:cs="Times New Roman"/>
          <w:color w:val="000000"/>
          <w:sz w:val="24"/>
          <w:szCs w:val="24"/>
        </w:rPr>
        <w:t>involves making various choices. Managers are faced with several alternatives and they must decide as to which options to pursue in the best interest of their organization. </w:t>
      </w:r>
    </w:p>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after="0" w:line="240" w:lineRule="auto"/>
        <w:ind w:left="1800"/>
        <w:jc w:val="both"/>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rPr>
        <w:t>Note</w:t>
      </w:r>
      <w:r w:rsidRPr="00C0437F">
        <w:rPr>
          <w:rFonts w:ascii="Times New Roman" w:eastAsia="Times New Roman" w:hAnsi="Times New Roman" w:cs="Times New Roman"/>
          <w:color w:val="000000"/>
          <w:sz w:val="24"/>
          <w:szCs w:val="24"/>
        </w:rPr>
        <w:t xml:space="preserve"> that when managers are planning and controlling they are also making decisions. Examples of decisions that managers can make include shutting down a department, stopping production of a product, adding a new product line, etc. </w:t>
      </w:r>
    </w:p>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u w:val="single"/>
        </w:rPr>
        <w:lastRenderedPageBreak/>
        <w:t>Features of good management information</w:t>
      </w:r>
    </w:p>
    <w:p w:rsidR="00C0437F" w:rsidRPr="00C0437F" w:rsidRDefault="00C0437F" w:rsidP="00C0437F">
      <w:pPr>
        <w:spacing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The information that must be provided to managers need to have some features for it to be deemed essential, relevant and reliable. Otherwise managers may be making poor business decisions. The following are some of the features/characteristics:</w:t>
      </w:r>
    </w:p>
    <w:p w:rsidR="00C0437F" w:rsidRPr="00C0437F" w:rsidRDefault="00C0437F" w:rsidP="00C0437F">
      <w:pPr>
        <w:numPr>
          <w:ilvl w:val="0"/>
          <w:numId w:val="7"/>
        </w:numPr>
        <w:spacing w:after="141" w:line="240" w:lineRule="auto"/>
        <w:ind w:left="126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Accurate</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The information must be free from errors e.g. mathematical and grammatical errors. </w:t>
      </w:r>
    </w:p>
    <w:p w:rsidR="00C0437F" w:rsidRPr="00C0437F" w:rsidRDefault="00C0437F" w:rsidP="00C0437F">
      <w:pPr>
        <w:numPr>
          <w:ilvl w:val="0"/>
          <w:numId w:val="7"/>
        </w:numPr>
        <w:spacing w:after="141" w:line="240" w:lineRule="auto"/>
        <w:ind w:left="126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Complete</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All facts and figures must be made available and not be missing or concealed.</w:t>
      </w:r>
    </w:p>
    <w:p w:rsidR="00C0437F" w:rsidRPr="00C0437F" w:rsidRDefault="00C0437F" w:rsidP="00C0437F">
      <w:pPr>
        <w:numPr>
          <w:ilvl w:val="0"/>
          <w:numId w:val="7"/>
        </w:numPr>
        <w:spacing w:after="141" w:line="240" w:lineRule="auto"/>
        <w:ind w:left="126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Cost-beneficial</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The cost of obtaining the information must not outweigh the benefits of using the information. </w:t>
      </w:r>
    </w:p>
    <w:p w:rsidR="00C0437F" w:rsidRPr="00C0437F" w:rsidRDefault="00C0437F" w:rsidP="00C0437F">
      <w:pPr>
        <w:numPr>
          <w:ilvl w:val="0"/>
          <w:numId w:val="7"/>
        </w:numPr>
        <w:spacing w:after="141" w:line="240" w:lineRule="auto"/>
        <w:ind w:left="162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User-targeted</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The format, style and detail in which the information is communicated must suit the needs of the user. Some users like senior management need summarized information whereas others like operational management need information which is detailed to enable them make day to day decisions. </w:t>
      </w:r>
    </w:p>
    <w:p w:rsidR="00C0437F" w:rsidRPr="00C0437F" w:rsidRDefault="00C0437F" w:rsidP="00C0437F">
      <w:pPr>
        <w:numPr>
          <w:ilvl w:val="0"/>
          <w:numId w:val="7"/>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Relevant</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The information must be fit for purpose and the recipient of the information must be the right person, i.e. the one who has control over the decisions to be made from using the information. </w:t>
      </w:r>
    </w:p>
    <w:p w:rsidR="00C0437F" w:rsidRPr="00C0437F" w:rsidRDefault="00C0437F" w:rsidP="00C0437F">
      <w:pPr>
        <w:numPr>
          <w:ilvl w:val="0"/>
          <w:numId w:val="7"/>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Authoritative</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Reliability of the source of the information makes it authoritative. Factors such as the qualifications, experience and past performance of the person providing the information must be borne in mind. </w:t>
      </w:r>
    </w:p>
    <w:p w:rsidR="00C0437F" w:rsidRPr="00C0437F" w:rsidRDefault="00C0437F" w:rsidP="00C0437F">
      <w:pPr>
        <w:numPr>
          <w:ilvl w:val="0"/>
          <w:numId w:val="7"/>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Timely</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The information must be provided in time such that it provides the basis on which the decision(s) is (are) made. The channel of communication may affect the time in which the intended user receives the information. </w:t>
      </w:r>
    </w:p>
    <w:p w:rsidR="00C0437F" w:rsidRPr="00C0437F" w:rsidRDefault="00C0437F" w:rsidP="00C0437F">
      <w:pPr>
        <w:numPr>
          <w:ilvl w:val="0"/>
          <w:numId w:val="7"/>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b/>
          <w:bCs/>
          <w:i/>
          <w:iCs/>
          <w:color w:val="000000"/>
          <w:sz w:val="24"/>
          <w:szCs w:val="24"/>
        </w:rPr>
        <w:t>Easy to use</w:t>
      </w:r>
      <w:r w:rsidRPr="00C0437F">
        <w:rPr>
          <w:rFonts w:ascii="Times New Roman" w:eastAsia="Times New Roman" w:hAnsi="Times New Roman" w:cs="Times New Roman"/>
          <w:b/>
          <w:bCs/>
          <w:color w:val="000000"/>
          <w:sz w:val="24"/>
          <w:szCs w:val="24"/>
        </w:rPr>
        <w:t>.</w:t>
      </w:r>
      <w:r w:rsidRPr="00C0437F">
        <w:rPr>
          <w:rFonts w:ascii="Times New Roman" w:eastAsia="Times New Roman" w:hAnsi="Times New Roman" w:cs="Times New Roman"/>
          <w:color w:val="000000"/>
          <w:sz w:val="24"/>
          <w:szCs w:val="24"/>
        </w:rPr>
        <w:t xml:space="preserve"> The ability of the user to understand the information must be considered when communicating information. It is important to explain the technical jargon if the intended user is new to the field. </w:t>
      </w:r>
    </w:p>
    <w:p w:rsidR="00C0437F" w:rsidRPr="00C0437F" w:rsidRDefault="00C0437F" w:rsidP="00C0437F">
      <w:pPr>
        <w:spacing w:after="240" w:line="240" w:lineRule="auto"/>
        <w:rPr>
          <w:rFonts w:ascii="Times New Roman" w:eastAsia="Times New Roman" w:hAnsi="Times New Roman" w:cs="Times New Roman"/>
          <w:sz w:val="24"/>
          <w:szCs w:val="24"/>
        </w:rPr>
      </w:pPr>
      <w:r w:rsidRPr="00C0437F">
        <w:rPr>
          <w:rFonts w:ascii="Times New Roman" w:eastAsia="Times New Roman" w:hAnsi="Times New Roman" w:cs="Times New Roman"/>
          <w:sz w:val="24"/>
          <w:szCs w:val="24"/>
        </w:rPr>
        <w:br/>
      </w:r>
      <w:r w:rsidRPr="00C0437F">
        <w:rPr>
          <w:rFonts w:ascii="Times New Roman" w:eastAsia="Times New Roman" w:hAnsi="Times New Roman" w:cs="Times New Roman"/>
          <w:sz w:val="24"/>
          <w:szCs w:val="24"/>
        </w:rPr>
        <w:br/>
      </w:r>
      <w:r w:rsidRPr="00C0437F">
        <w:rPr>
          <w:rFonts w:ascii="Times New Roman" w:eastAsia="Times New Roman" w:hAnsi="Times New Roman" w:cs="Times New Roman"/>
          <w:sz w:val="24"/>
          <w:szCs w:val="24"/>
        </w:rPr>
        <w:br/>
      </w:r>
      <w:r w:rsidRPr="00C0437F">
        <w:rPr>
          <w:rFonts w:ascii="Times New Roman" w:eastAsia="Times New Roman" w:hAnsi="Times New Roman" w:cs="Times New Roman"/>
          <w:sz w:val="24"/>
          <w:szCs w:val="24"/>
        </w:rPr>
        <w:br/>
      </w:r>
      <w:r w:rsidRPr="00C0437F">
        <w:rPr>
          <w:rFonts w:ascii="Times New Roman" w:eastAsia="Times New Roman" w:hAnsi="Times New Roman" w:cs="Times New Roman"/>
          <w:sz w:val="24"/>
          <w:szCs w:val="24"/>
        </w:rPr>
        <w:br/>
      </w:r>
    </w:p>
    <w:p w:rsidR="00C0437F" w:rsidRPr="00C0437F" w:rsidRDefault="00C0437F" w:rsidP="00C0437F">
      <w:pPr>
        <w:spacing w:after="0" w:line="240" w:lineRule="auto"/>
        <w:ind w:left="360"/>
        <w:jc w:val="both"/>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u w:val="single"/>
        </w:rPr>
        <w:t>Sources of managerial accounting information</w:t>
      </w:r>
    </w:p>
    <w:p w:rsidR="00C0437F" w:rsidRPr="00C0437F" w:rsidRDefault="00C0437F" w:rsidP="00C0437F">
      <w:pPr>
        <w:spacing w:after="0" w:line="240" w:lineRule="auto"/>
        <w:ind w:left="360"/>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The sources from which managerial accounting information can be obtained can either be within or outside the organization.</w:t>
      </w:r>
    </w:p>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after="0" w:line="240" w:lineRule="auto"/>
        <w:ind w:left="360"/>
        <w:jc w:val="both"/>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rPr>
        <w:t>Internal sources</w:t>
      </w:r>
    </w:p>
    <w:p w:rsidR="00C0437F" w:rsidRPr="00C0437F" w:rsidRDefault="00C0437F" w:rsidP="00C0437F">
      <w:pPr>
        <w:numPr>
          <w:ilvl w:val="0"/>
          <w:numId w:val="8"/>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color w:val="000000"/>
          <w:sz w:val="24"/>
          <w:szCs w:val="24"/>
        </w:rPr>
        <w:t>The entities Accounting records. These are considered as the prime sources of information, like receipt books, entry ledgers etc. They contain the details about the entity’s previous transactions which may be used as a basis for future planning. </w:t>
      </w:r>
    </w:p>
    <w:p w:rsidR="00C0437F" w:rsidRPr="00C0437F" w:rsidRDefault="00C0437F" w:rsidP="00C0437F">
      <w:pPr>
        <w:numPr>
          <w:ilvl w:val="0"/>
          <w:numId w:val="8"/>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color w:val="000000"/>
          <w:sz w:val="24"/>
          <w:szCs w:val="24"/>
        </w:rPr>
        <w:t>Employee suggestions (both formal and informal)</w:t>
      </w:r>
    </w:p>
    <w:p w:rsidR="00C0437F" w:rsidRPr="00C0437F" w:rsidRDefault="00C0437F" w:rsidP="00C0437F">
      <w:pPr>
        <w:numPr>
          <w:ilvl w:val="0"/>
          <w:numId w:val="8"/>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color w:val="000000"/>
          <w:sz w:val="24"/>
          <w:szCs w:val="24"/>
        </w:rPr>
        <w:lastRenderedPageBreak/>
        <w:t xml:space="preserve">Reports from various departments </w:t>
      </w:r>
      <w:proofErr w:type="spellStart"/>
      <w:r w:rsidRPr="00C0437F">
        <w:rPr>
          <w:rFonts w:ascii="Times New Roman" w:eastAsia="Times New Roman" w:hAnsi="Times New Roman" w:cs="Times New Roman"/>
          <w:color w:val="000000"/>
          <w:sz w:val="24"/>
          <w:szCs w:val="24"/>
        </w:rPr>
        <w:t>i.e</w:t>
      </w:r>
      <w:proofErr w:type="spellEnd"/>
      <w:r w:rsidRPr="00C0437F">
        <w:rPr>
          <w:rFonts w:ascii="Times New Roman" w:eastAsia="Times New Roman" w:hAnsi="Times New Roman" w:cs="Times New Roman"/>
          <w:color w:val="000000"/>
          <w:sz w:val="24"/>
          <w:szCs w:val="24"/>
        </w:rPr>
        <w:t xml:space="preserve"> sales, production, administration, procurement etcetera.</w:t>
      </w:r>
    </w:p>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after="0" w:line="240" w:lineRule="auto"/>
        <w:ind w:left="360"/>
        <w:rPr>
          <w:rFonts w:ascii="Times New Roman" w:eastAsia="Times New Roman" w:hAnsi="Times New Roman" w:cs="Times New Roman"/>
          <w:sz w:val="24"/>
          <w:szCs w:val="24"/>
        </w:rPr>
      </w:pPr>
      <w:r w:rsidRPr="00C0437F">
        <w:rPr>
          <w:rFonts w:ascii="Times New Roman" w:eastAsia="Times New Roman" w:hAnsi="Times New Roman" w:cs="Times New Roman"/>
          <w:b/>
          <w:bCs/>
          <w:color w:val="000000"/>
          <w:sz w:val="24"/>
          <w:szCs w:val="24"/>
        </w:rPr>
        <w:t>External sources</w:t>
      </w:r>
    </w:p>
    <w:p w:rsidR="00C0437F" w:rsidRPr="00C0437F" w:rsidRDefault="00C0437F" w:rsidP="00C0437F">
      <w:pPr>
        <w:numPr>
          <w:ilvl w:val="0"/>
          <w:numId w:val="9"/>
        </w:numPr>
        <w:spacing w:after="0" w:line="240" w:lineRule="auto"/>
        <w:ind w:left="900"/>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color w:val="000000"/>
          <w:sz w:val="24"/>
          <w:szCs w:val="24"/>
        </w:rPr>
        <w:t>customers and supplier suggestions</w:t>
      </w:r>
    </w:p>
    <w:p w:rsidR="00C0437F" w:rsidRPr="00C0437F" w:rsidRDefault="00C0437F" w:rsidP="00C0437F">
      <w:pPr>
        <w:numPr>
          <w:ilvl w:val="0"/>
          <w:numId w:val="9"/>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color w:val="000000"/>
          <w:sz w:val="24"/>
          <w:szCs w:val="24"/>
        </w:rPr>
        <w:t xml:space="preserve">Government publications </w:t>
      </w:r>
      <w:proofErr w:type="spellStart"/>
      <w:r w:rsidRPr="00C0437F">
        <w:rPr>
          <w:rFonts w:ascii="Times New Roman" w:eastAsia="Times New Roman" w:hAnsi="Times New Roman" w:cs="Times New Roman"/>
          <w:color w:val="000000"/>
          <w:sz w:val="24"/>
          <w:szCs w:val="24"/>
        </w:rPr>
        <w:t>e.g</w:t>
      </w:r>
      <w:proofErr w:type="spellEnd"/>
      <w:r w:rsidRPr="00C0437F">
        <w:rPr>
          <w:rFonts w:ascii="Times New Roman" w:eastAsia="Times New Roman" w:hAnsi="Times New Roman" w:cs="Times New Roman"/>
          <w:color w:val="000000"/>
          <w:sz w:val="24"/>
          <w:szCs w:val="24"/>
        </w:rPr>
        <w:t xml:space="preserve"> on monetary and fiscal policies </w:t>
      </w:r>
    </w:p>
    <w:p w:rsidR="00C0437F" w:rsidRPr="00C0437F" w:rsidRDefault="00C0437F" w:rsidP="00C0437F">
      <w:pPr>
        <w:numPr>
          <w:ilvl w:val="0"/>
          <w:numId w:val="9"/>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color w:val="000000"/>
          <w:sz w:val="24"/>
          <w:szCs w:val="24"/>
        </w:rPr>
        <w:t>Newspapers and journals and books</w:t>
      </w:r>
    </w:p>
    <w:p w:rsidR="00C0437F" w:rsidRPr="00C0437F" w:rsidRDefault="00C0437F" w:rsidP="00C0437F">
      <w:pPr>
        <w:numPr>
          <w:ilvl w:val="0"/>
          <w:numId w:val="9"/>
        </w:numPr>
        <w:spacing w:after="0" w:line="240" w:lineRule="auto"/>
        <w:ind w:left="900"/>
        <w:jc w:val="both"/>
        <w:textAlignment w:val="baseline"/>
        <w:rPr>
          <w:rFonts w:ascii="Times New Roman" w:eastAsia="Times New Roman" w:hAnsi="Times New Roman" w:cs="Times New Roman"/>
          <w:i/>
          <w:iCs/>
          <w:color w:val="000000"/>
        </w:rPr>
      </w:pPr>
      <w:r w:rsidRPr="00C0437F">
        <w:rPr>
          <w:rFonts w:ascii="Times New Roman" w:eastAsia="Times New Roman" w:hAnsi="Times New Roman" w:cs="Times New Roman"/>
          <w:color w:val="000000"/>
          <w:sz w:val="24"/>
          <w:szCs w:val="24"/>
        </w:rPr>
        <w:t>Financial reports /statements of other businesses in the industry. </w:t>
      </w:r>
    </w:p>
    <w:p w:rsidR="00C0437F" w:rsidRPr="00C0437F" w:rsidRDefault="00C0437F" w:rsidP="00C0437F">
      <w:pPr>
        <w:spacing w:after="0" w:line="240" w:lineRule="auto"/>
        <w:rPr>
          <w:rFonts w:ascii="Times New Roman" w:eastAsia="Times New Roman" w:hAnsi="Times New Roman" w:cs="Times New Roman"/>
          <w:sz w:val="24"/>
          <w:szCs w:val="24"/>
        </w:rPr>
      </w:pPr>
      <w:r w:rsidRPr="00C0437F">
        <w:rPr>
          <w:rFonts w:ascii="Times New Roman" w:eastAsia="Times New Roman" w:hAnsi="Times New Roman" w:cs="Times New Roman"/>
          <w:sz w:val="24"/>
          <w:szCs w:val="24"/>
        </w:rPr>
        <w:br/>
      </w:r>
      <w:r w:rsidRPr="00C0437F">
        <w:rPr>
          <w:rFonts w:ascii="Times New Roman" w:eastAsia="Times New Roman" w:hAnsi="Times New Roman" w:cs="Times New Roman"/>
          <w:sz w:val="24"/>
          <w:szCs w:val="24"/>
        </w:rPr>
        <w:br/>
      </w:r>
    </w:p>
    <w:p w:rsidR="00C0437F" w:rsidRPr="00C0437F" w:rsidRDefault="00C0437F" w:rsidP="00C0437F">
      <w:pPr>
        <w:numPr>
          <w:ilvl w:val="0"/>
          <w:numId w:val="10"/>
        </w:numPr>
        <w:spacing w:after="0" w:line="240" w:lineRule="auto"/>
        <w:jc w:val="both"/>
        <w:textAlignment w:val="baseline"/>
        <w:rPr>
          <w:rFonts w:ascii="Times New Roman" w:eastAsia="Times New Roman" w:hAnsi="Times New Roman" w:cs="Times New Roman"/>
          <w:b/>
          <w:bCs/>
          <w:color w:val="000000"/>
          <w:sz w:val="24"/>
          <w:szCs w:val="24"/>
          <w:u w:val="single"/>
        </w:rPr>
      </w:pPr>
      <w:r w:rsidRPr="00C0437F">
        <w:rPr>
          <w:rFonts w:ascii="Times New Roman" w:eastAsia="Times New Roman" w:hAnsi="Times New Roman" w:cs="Times New Roman"/>
          <w:b/>
          <w:bCs/>
          <w:color w:val="000000"/>
          <w:sz w:val="24"/>
          <w:szCs w:val="24"/>
          <w:u w:val="single"/>
        </w:rPr>
        <w:t>Differences between financial accounting and management accounting</w:t>
      </w:r>
    </w:p>
    <w:p w:rsidR="00C0437F" w:rsidRPr="00C0437F" w:rsidRDefault="00C0437F" w:rsidP="00C0437F">
      <w:pPr>
        <w:spacing w:after="0" w:line="240" w:lineRule="auto"/>
        <w:rPr>
          <w:rFonts w:ascii="Times New Roman" w:eastAsia="Times New Roman" w:hAnsi="Times New Roman" w:cs="Times New Roman"/>
          <w:sz w:val="24"/>
          <w:szCs w:val="24"/>
        </w:rPr>
      </w:pPr>
    </w:p>
    <w:p w:rsidR="00C0437F" w:rsidRPr="00C0437F" w:rsidRDefault="00C0437F" w:rsidP="00C0437F">
      <w:pPr>
        <w:spacing w:after="0" w:line="240" w:lineRule="auto"/>
        <w:ind w:left="720"/>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Financial accounting must be distinguished from a branch of accounting called management or managerial accounting. The differences between the two branches are summarized in the table below:</w:t>
      </w:r>
    </w:p>
    <w:tbl>
      <w:tblPr>
        <w:tblW w:w="0" w:type="auto"/>
        <w:tblCellMar>
          <w:top w:w="15" w:type="dxa"/>
          <w:left w:w="15" w:type="dxa"/>
          <w:bottom w:w="15" w:type="dxa"/>
          <w:right w:w="15" w:type="dxa"/>
        </w:tblCellMar>
        <w:tblLook w:val="04A0" w:firstRow="1" w:lastRow="0" w:firstColumn="1" w:lastColumn="0" w:noHBand="0" w:noVBand="1"/>
      </w:tblPr>
      <w:tblGrid>
        <w:gridCol w:w="2133"/>
        <w:gridCol w:w="3133"/>
        <w:gridCol w:w="2333"/>
        <w:gridCol w:w="1751"/>
      </w:tblGrid>
      <w:tr w:rsidR="00C0437F" w:rsidRPr="00C0437F" w:rsidTr="00C043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i/>
                <w:iCs/>
                <w:color w:val="000000"/>
                <w:sz w:val="24"/>
                <w:szCs w:val="24"/>
              </w:rPr>
              <w:t>Management accounting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35"/>
            </w:tblGrid>
            <w:tr w:rsidR="00C0437F" w:rsidRPr="00C0437F">
              <w:trPr>
                <w:trHeight w:val="109"/>
              </w:trPr>
              <w:tc>
                <w:tcPr>
                  <w:tcW w:w="0" w:type="auto"/>
                  <w:tcMar>
                    <w:top w:w="0" w:type="dxa"/>
                    <w:left w:w="115" w:type="dxa"/>
                    <w:bottom w:w="0" w:type="dxa"/>
                    <w:right w:w="115"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i/>
                      <w:iCs/>
                      <w:color w:val="000000"/>
                      <w:sz w:val="24"/>
                      <w:szCs w:val="24"/>
                    </w:rPr>
                    <w:t>Financial accounting </w:t>
                  </w:r>
                </w:p>
              </w:tc>
            </w:tr>
          </w:tbl>
          <w:p w:rsidR="00C0437F" w:rsidRPr="00C0437F" w:rsidRDefault="00C0437F" w:rsidP="00C0437F">
            <w:pPr>
              <w:spacing w:after="0" w:line="240" w:lineRule="auto"/>
              <w:rPr>
                <w:rFonts w:ascii="Times New Roman" w:eastAsia="Times New Roman" w:hAnsi="Times New Roman" w:cs="Times New Roman"/>
                <w:sz w:val="24"/>
                <w:szCs w:val="24"/>
              </w:rPr>
            </w:pPr>
          </w:p>
        </w:tc>
      </w:tr>
      <w:tr w:rsidR="00C0437F" w:rsidRPr="00C0437F" w:rsidTr="00C043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i/>
                <w:iCs/>
                <w:color w:val="000000"/>
                <w:sz w:val="24"/>
                <w:szCs w:val="24"/>
              </w:rPr>
              <w:t>Time dimension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Focuses on the future and past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Focuses on the past </w:t>
            </w:r>
          </w:p>
          <w:p w:rsidR="00C0437F" w:rsidRPr="00C0437F" w:rsidRDefault="00C0437F" w:rsidP="00C0437F">
            <w:pPr>
              <w:spacing w:after="0" w:line="240" w:lineRule="auto"/>
              <w:rPr>
                <w:rFonts w:ascii="Times New Roman" w:eastAsia="Times New Roman" w:hAnsi="Times New Roman" w:cs="Times New Roman"/>
                <w:sz w:val="24"/>
                <w:szCs w:val="24"/>
              </w:rPr>
            </w:pPr>
          </w:p>
        </w:tc>
      </w:tr>
      <w:tr w:rsidR="00C0437F" w:rsidRPr="00C0437F" w:rsidTr="00C043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i/>
                <w:iCs/>
                <w:color w:val="000000"/>
                <w:sz w:val="24"/>
                <w:szCs w:val="24"/>
              </w:rPr>
              <w:t>Generally accepted accounting principles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There is flexibility in its preparation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Prepared in accordance with strict rules called generally accepted </w:t>
            </w:r>
          </w:p>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accounting practice </w:t>
            </w:r>
          </w:p>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(GAAP </w:t>
            </w:r>
          </w:p>
        </w:tc>
        <w:tc>
          <w:tcPr>
            <w:tcW w:w="0" w:type="auto"/>
            <w:vAlign w:val="center"/>
            <w:hideMark/>
          </w:tcPr>
          <w:p w:rsidR="00C0437F" w:rsidRPr="00C0437F" w:rsidRDefault="00C0437F" w:rsidP="00C0437F">
            <w:pPr>
              <w:spacing w:after="0" w:line="240" w:lineRule="auto"/>
              <w:rPr>
                <w:rFonts w:ascii="Times New Roman" w:eastAsia="Times New Roman" w:hAnsi="Times New Roman" w:cs="Times New Roman"/>
                <w:sz w:val="20"/>
                <w:szCs w:val="20"/>
              </w:rPr>
            </w:pPr>
          </w:p>
        </w:tc>
      </w:tr>
      <w:tr w:rsidR="00C0437F" w:rsidRPr="00C0437F" w:rsidTr="00C043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i/>
                <w:iCs/>
                <w:color w:val="000000"/>
                <w:sz w:val="24"/>
                <w:szCs w:val="24"/>
              </w:rPr>
              <w:t>Focus on individual parts or segments of the business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It also looks at parts of the entity, for example, profitability of individual products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Focuses on the entity as a whole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vAlign w:val="center"/>
            <w:hideMark/>
          </w:tcPr>
          <w:p w:rsidR="00C0437F" w:rsidRPr="00C0437F" w:rsidRDefault="00C0437F" w:rsidP="00C0437F">
            <w:pPr>
              <w:spacing w:after="0" w:line="240" w:lineRule="auto"/>
              <w:rPr>
                <w:rFonts w:ascii="Times New Roman" w:eastAsia="Times New Roman" w:hAnsi="Times New Roman" w:cs="Times New Roman"/>
                <w:sz w:val="20"/>
                <w:szCs w:val="20"/>
              </w:rPr>
            </w:pPr>
          </w:p>
        </w:tc>
      </w:tr>
      <w:tr w:rsidR="00C0437F" w:rsidRPr="00C0437F" w:rsidTr="00C043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i/>
                <w:iCs/>
                <w:color w:val="000000"/>
                <w:sz w:val="24"/>
                <w:szCs w:val="24"/>
              </w:rPr>
              <w:t>Reporting frequency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Reporting can be done daily, weekly, monthly, quarterly or annually depending on how management see it fit.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Usually the reporting period is annually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vAlign w:val="center"/>
            <w:hideMark/>
          </w:tcPr>
          <w:p w:rsidR="00C0437F" w:rsidRPr="00C0437F" w:rsidRDefault="00C0437F" w:rsidP="00C0437F">
            <w:pPr>
              <w:spacing w:after="0" w:line="240" w:lineRule="auto"/>
              <w:rPr>
                <w:rFonts w:ascii="Times New Roman" w:eastAsia="Times New Roman" w:hAnsi="Times New Roman" w:cs="Times New Roman"/>
                <w:sz w:val="20"/>
                <w:szCs w:val="20"/>
              </w:rPr>
            </w:pPr>
          </w:p>
        </w:tc>
      </w:tr>
      <w:tr w:rsidR="00C0437F" w:rsidRPr="00C0437F" w:rsidTr="00C0437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i/>
                <w:iCs/>
                <w:color w:val="000000"/>
                <w:sz w:val="24"/>
                <w:szCs w:val="24"/>
              </w:rPr>
              <w:t>Nature of information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Reports both monetary and non-monetary information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0437F" w:rsidRPr="00C0437F" w:rsidRDefault="00C0437F" w:rsidP="00C0437F">
            <w:pPr>
              <w:spacing w:after="0" w:line="240" w:lineRule="auto"/>
              <w:jc w:val="both"/>
              <w:rPr>
                <w:rFonts w:ascii="Times New Roman" w:eastAsia="Times New Roman" w:hAnsi="Times New Roman" w:cs="Times New Roman"/>
                <w:sz w:val="24"/>
                <w:szCs w:val="24"/>
              </w:rPr>
            </w:pPr>
            <w:r w:rsidRPr="00C0437F">
              <w:rPr>
                <w:rFonts w:ascii="Times New Roman" w:eastAsia="Times New Roman" w:hAnsi="Times New Roman" w:cs="Times New Roman"/>
                <w:color w:val="000000"/>
                <w:sz w:val="24"/>
                <w:szCs w:val="24"/>
              </w:rPr>
              <w:t>Reports monetary information </w:t>
            </w:r>
          </w:p>
          <w:p w:rsidR="00C0437F" w:rsidRPr="00C0437F" w:rsidRDefault="00C0437F" w:rsidP="00C0437F">
            <w:pPr>
              <w:spacing w:after="0" w:line="240" w:lineRule="auto"/>
              <w:rPr>
                <w:rFonts w:ascii="Times New Roman" w:eastAsia="Times New Roman" w:hAnsi="Times New Roman" w:cs="Times New Roman"/>
                <w:sz w:val="24"/>
                <w:szCs w:val="24"/>
              </w:rPr>
            </w:pPr>
          </w:p>
        </w:tc>
        <w:tc>
          <w:tcPr>
            <w:tcW w:w="0" w:type="auto"/>
            <w:vAlign w:val="center"/>
            <w:hideMark/>
          </w:tcPr>
          <w:p w:rsidR="00C0437F" w:rsidRPr="00C0437F" w:rsidRDefault="00C0437F" w:rsidP="00C0437F">
            <w:pPr>
              <w:spacing w:after="0" w:line="240" w:lineRule="auto"/>
              <w:rPr>
                <w:rFonts w:ascii="Times New Roman" w:eastAsia="Times New Roman" w:hAnsi="Times New Roman" w:cs="Times New Roman"/>
                <w:sz w:val="20"/>
                <w:szCs w:val="20"/>
              </w:rPr>
            </w:pPr>
          </w:p>
        </w:tc>
      </w:tr>
    </w:tbl>
    <w:p w:rsidR="00251830" w:rsidRDefault="00251830"/>
    <w:sectPr w:rsidR="00251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34545"/>
    <w:multiLevelType w:val="multilevel"/>
    <w:tmpl w:val="648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31DA"/>
    <w:multiLevelType w:val="multilevel"/>
    <w:tmpl w:val="8A38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11947"/>
    <w:multiLevelType w:val="hybridMultilevel"/>
    <w:tmpl w:val="BB14864E"/>
    <w:lvl w:ilvl="0" w:tplc="FD181270">
      <w:start w:val="2"/>
      <w:numFmt w:val="lowerRoman"/>
      <w:lvlText w:val="%1."/>
      <w:lvlJc w:val="right"/>
      <w:pPr>
        <w:tabs>
          <w:tab w:val="num" w:pos="720"/>
        </w:tabs>
        <w:ind w:left="720" w:hanging="360"/>
      </w:pPr>
    </w:lvl>
    <w:lvl w:ilvl="1" w:tplc="C38EB264" w:tentative="1">
      <w:start w:val="1"/>
      <w:numFmt w:val="decimal"/>
      <w:lvlText w:val="%2."/>
      <w:lvlJc w:val="left"/>
      <w:pPr>
        <w:tabs>
          <w:tab w:val="num" w:pos="1440"/>
        </w:tabs>
        <w:ind w:left="1440" w:hanging="360"/>
      </w:pPr>
    </w:lvl>
    <w:lvl w:ilvl="2" w:tplc="1B32A8B4" w:tentative="1">
      <w:start w:val="1"/>
      <w:numFmt w:val="decimal"/>
      <w:lvlText w:val="%3."/>
      <w:lvlJc w:val="left"/>
      <w:pPr>
        <w:tabs>
          <w:tab w:val="num" w:pos="2160"/>
        </w:tabs>
        <w:ind w:left="2160" w:hanging="360"/>
      </w:pPr>
    </w:lvl>
    <w:lvl w:ilvl="3" w:tplc="8DBC014A" w:tentative="1">
      <w:start w:val="1"/>
      <w:numFmt w:val="decimal"/>
      <w:lvlText w:val="%4."/>
      <w:lvlJc w:val="left"/>
      <w:pPr>
        <w:tabs>
          <w:tab w:val="num" w:pos="2880"/>
        </w:tabs>
        <w:ind w:left="2880" w:hanging="360"/>
      </w:pPr>
    </w:lvl>
    <w:lvl w:ilvl="4" w:tplc="E800D73A" w:tentative="1">
      <w:start w:val="1"/>
      <w:numFmt w:val="decimal"/>
      <w:lvlText w:val="%5."/>
      <w:lvlJc w:val="left"/>
      <w:pPr>
        <w:tabs>
          <w:tab w:val="num" w:pos="3600"/>
        </w:tabs>
        <w:ind w:left="3600" w:hanging="360"/>
      </w:pPr>
    </w:lvl>
    <w:lvl w:ilvl="5" w:tplc="5AF00FBC" w:tentative="1">
      <w:start w:val="1"/>
      <w:numFmt w:val="decimal"/>
      <w:lvlText w:val="%6."/>
      <w:lvlJc w:val="left"/>
      <w:pPr>
        <w:tabs>
          <w:tab w:val="num" w:pos="4320"/>
        </w:tabs>
        <w:ind w:left="4320" w:hanging="360"/>
      </w:pPr>
    </w:lvl>
    <w:lvl w:ilvl="6" w:tplc="100C173E" w:tentative="1">
      <w:start w:val="1"/>
      <w:numFmt w:val="decimal"/>
      <w:lvlText w:val="%7."/>
      <w:lvlJc w:val="left"/>
      <w:pPr>
        <w:tabs>
          <w:tab w:val="num" w:pos="5040"/>
        </w:tabs>
        <w:ind w:left="5040" w:hanging="360"/>
      </w:pPr>
    </w:lvl>
    <w:lvl w:ilvl="7" w:tplc="E6A6ED70" w:tentative="1">
      <w:start w:val="1"/>
      <w:numFmt w:val="decimal"/>
      <w:lvlText w:val="%8."/>
      <w:lvlJc w:val="left"/>
      <w:pPr>
        <w:tabs>
          <w:tab w:val="num" w:pos="5760"/>
        </w:tabs>
        <w:ind w:left="5760" w:hanging="360"/>
      </w:pPr>
    </w:lvl>
    <w:lvl w:ilvl="8" w:tplc="88362740" w:tentative="1">
      <w:start w:val="1"/>
      <w:numFmt w:val="decimal"/>
      <w:lvlText w:val="%9."/>
      <w:lvlJc w:val="left"/>
      <w:pPr>
        <w:tabs>
          <w:tab w:val="num" w:pos="6480"/>
        </w:tabs>
        <w:ind w:left="6480" w:hanging="360"/>
      </w:pPr>
    </w:lvl>
  </w:abstractNum>
  <w:abstractNum w:abstractNumId="3" w15:restartNumberingAfterBreak="0">
    <w:nsid w:val="1E1F53ED"/>
    <w:multiLevelType w:val="hybridMultilevel"/>
    <w:tmpl w:val="F4063010"/>
    <w:lvl w:ilvl="0" w:tplc="49EEB63E">
      <w:start w:val="3"/>
      <w:numFmt w:val="lowerRoman"/>
      <w:lvlText w:val="%1."/>
      <w:lvlJc w:val="right"/>
      <w:pPr>
        <w:tabs>
          <w:tab w:val="num" w:pos="720"/>
        </w:tabs>
        <w:ind w:left="720" w:hanging="360"/>
      </w:pPr>
    </w:lvl>
    <w:lvl w:ilvl="1" w:tplc="05F835C2" w:tentative="1">
      <w:start w:val="1"/>
      <w:numFmt w:val="decimal"/>
      <w:lvlText w:val="%2."/>
      <w:lvlJc w:val="left"/>
      <w:pPr>
        <w:tabs>
          <w:tab w:val="num" w:pos="1440"/>
        </w:tabs>
        <w:ind w:left="1440" w:hanging="360"/>
      </w:pPr>
    </w:lvl>
    <w:lvl w:ilvl="2" w:tplc="A02407D2" w:tentative="1">
      <w:start w:val="1"/>
      <w:numFmt w:val="decimal"/>
      <w:lvlText w:val="%3."/>
      <w:lvlJc w:val="left"/>
      <w:pPr>
        <w:tabs>
          <w:tab w:val="num" w:pos="2160"/>
        </w:tabs>
        <w:ind w:left="2160" w:hanging="360"/>
      </w:pPr>
    </w:lvl>
    <w:lvl w:ilvl="3" w:tplc="50BA3E84" w:tentative="1">
      <w:start w:val="1"/>
      <w:numFmt w:val="decimal"/>
      <w:lvlText w:val="%4."/>
      <w:lvlJc w:val="left"/>
      <w:pPr>
        <w:tabs>
          <w:tab w:val="num" w:pos="2880"/>
        </w:tabs>
        <w:ind w:left="2880" w:hanging="360"/>
      </w:pPr>
    </w:lvl>
    <w:lvl w:ilvl="4" w:tplc="A1469386" w:tentative="1">
      <w:start w:val="1"/>
      <w:numFmt w:val="decimal"/>
      <w:lvlText w:val="%5."/>
      <w:lvlJc w:val="left"/>
      <w:pPr>
        <w:tabs>
          <w:tab w:val="num" w:pos="3600"/>
        </w:tabs>
        <w:ind w:left="3600" w:hanging="360"/>
      </w:pPr>
    </w:lvl>
    <w:lvl w:ilvl="5" w:tplc="EE42230A" w:tentative="1">
      <w:start w:val="1"/>
      <w:numFmt w:val="decimal"/>
      <w:lvlText w:val="%6."/>
      <w:lvlJc w:val="left"/>
      <w:pPr>
        <w:tabs>
          <w:tab w:val="num" w:pos="4320"/>
        </w:tabs>
        <w:ind w:left="4320" w:hanging="360"/>
      </w:pPr>
    </w:lvl>
    <w:lvl w:ilvl="6" w:tplc="A66E55C6" w:tentative="1">
      <w:start w:val="1"/>
      <w:numFmt w:val="decimal"/>
      <w:lvlText w:val="%7."/>
      <w:lvlJc w:val="left"/>
      <w:pPr>
        <w:tabs>
          <w:tab w:val="num" w:pos="5040"/>
        </w:tabs>
        <w:ind w:left="5040" w:hanging="360"/>
      </w:pPr>
    </w:lvl>
    <w:lvl w:ilvl="7" w:tplc="1FCE6B98" w:tentative="1">
      <w:start w:val="1"/>
      <w:numFmt w:val="decimal"/>
      <w:lvlText w:val="%8."/>
      <w:lvlJc w:val="left"/>
      <w:pPr>
        <w:tabs>
          <w:tab w:val="num" w:pos="5760"/>
        </w:tabs>
        <w:ind w:left="5760" w:hanging="360"/>
      </w:pPr>
    </w:lvl>
    <w:lvl w:ilvl="8" w:tplc="140A03BA" w:tentative="1">
      <w:start w:val="1"/>
      <w:numFmt w:val="decimal"/>
      <w:lvlText w:val="%9."/>
      <w:lvlJc w:val="left"/>
      <w:pPr>
        <w:tabs>
          <w:tab w:val="num" w:pos="6480"/>
        </w:tabs>
        <w:ind w:left="6480" w:hanging="360"/>
      </w:pPr>
    </w:lvl>
  </w:abstractNum>
  <w:abstractNum w:abstractNumId="4" w15:restartNumberingAfterBreak="0">
    <w:nsid w:val="2400406C"/>
    <w:multiLevelType w:val="hybridMultilevel"/>
    <w:tmpl w:val="836E9ED0"/>
    <w:lvl w:ilvl="0" w:tplc="0F6AC328">
      <w:start w:val="4"/>
      <w:numFmt w:val="lowerRoman"/>
      <w:lvlText w:val="%1."/>
      <w:lvlJc w:val="right"/>
      <w:pPr>
        <w:tabs>
          <w:tab w:val="num" w:pos="720"/>
        </w:tabs>
        <w:ind w:left="720" w:hanging="360"/>
      </w:pPr>
    </w:lvl>
    <w:lvl w:ilvl="1" w:tplc="8DD6C298" w:tentative="1">
      <w:start w:val="1"/>
      <w:numFmt w:val="decimal"/>
      <w:lvlText w:val="%2."/>
      <w:lvlJc w:val="left"/>
      <w:pPr>
        <w:tabs>
          <w:tab w:val="num" w:pos="1440"/>
        </w:tabs>
        <w:ind w:left="1440" w:hanging="360"/>
      </w:pPr>
    </w:lvl>
    <w:lvl w:ilvl="2" w:tplc="DCA40A9A" w:tentative="1">
      <w:start w:val="1"/>
      <w:numFmt w:val="decimal"/>
      <w:lvlText w:val="%3."/>
      <w:lvlJc w:val="left"/>
      <w:pPr>
        <w:tabs>
          <w:tab w:val="num" w:pos="2160"/>
        </w:tabs>
        <w:ind w:left="2160" w:hanging="360"/>
      </w:pPr>
    </w:lvl>
    <w:lvl w:ilvl="3" w:tplc="1D78DBDA" w:tentative="1">
      <w:start w:val="1"/>
      <w:numFmt w:val="decimal"/>
      <w:lvlText w:val="%4."/>
      <w:lvlJc w:val="left"/>
      <w:pPr>
        <w:tabs>
          <w:tab w:val="num" w:pos="2880"/>
        </w:tabs>
        <w:ind w:left="2880" w:hanging="360"/>
      </w:pPr>
    </w:lvl>
    <w:lvl w:ilvl="4" w:tplc="CDEEA6D6" w:tentative="1">
      <w:start w:val="1"/>
      <w:numFmt w:val="decimal"/>
      <w:lvlText w:val="%5."/>
      <w:lvlJc w:val="left"/>
      <w:pPr>
        <w:tabs>
          <w:tab w:val="num" w:pos="3600"/>
        </w:tabs>
        <w:ind w:left="3600" w:hanging="360"/>
      </w:pPr>
    </w:lvl>
    <w:lvl w:ilvl="5" w:tplc="0E5C2F00" w:tentative="1">
      <w:start w:val="1"/>
      <w:numFmt w:val="decimal"/>
      <w:lvlText w:val="%6."/>
      <w:lvlJc w:val="left"/>
      <w:pPr>
        <w:tabs>
          <w:tab w:val="num" w:pos="4320"/>
        </w:tabs>
        <w:ind w:left="4320" w:hanging="360"/>
      </w:pPr>
    </w:lvl>
    <w:lvl w:ilvl="6" w:tplc="7FA432E4" w:tentative="1">
      <w:start w:val="1"/>
      <w:numFmt w:val="decimal"/>
      <w:lvlText w:val="%7."/>
      <w:lvlJc w:val="left"/>
      <w:pPr>
        <w:tabs>
          <w:tab w:val="num" w:pos="5040"/>
        </w:tabs>
        <w:ind w:left="5040" w:hanging="360"/>
      </w:pPr>
    </w:lvl>
    <w:lvl w:ilvl="7" w:tplc="B024D856" w:tentative="1">
      <w:start w:val="1"/>
      <w:numFmt w:val="decimal"/>
      <w:lvlText w:val="%8."/>
      <w:lvlJc w:val="left"/>
      <w:pPr>
        <w:tabs>
          <w:tab w:val="num" w:pos="5760"/>
        </w:tabs>
        <w:ind w:left="5760" w:hanging="360"/>
      </w:pPr>
    </w:lvl>
    <w:lvl w:ilvl="8" w:tplc="F7DC7902" w:tentative="1">
      <w:start w:val="1"/>
      <w:numFmt w:val="decimal"/>
      <w:lvlText w:val="%9."/>
      <w:lvlJc w:val="left"/>
      <w:pPr>
        <w:tabs>
          <w:tab w:val="num" w:pos="6480"/>
        </w:tabs>
        <w:ind w:left="6480" w:hanging="360"/>
      </w:pPr>
    </w:lvl>
  </w:abstractNum>
  <w:abstractNum w:abstractNumId="5" w15:restartNumberingAfterBreak="0">
    <w:nsid w:val="2796507C"/>
    <w:multiLevelType w:val="multilevel"/>
    <w:tmpl w:val="C4384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D855B3"/>
    <w:multiLevelType w:val="multilevel"/>
    <w:tmpl w:val="018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A20A9"/>
    <w:multiLevelType w:val="hybridMultilevel"/>
    <w:tmpl w:val="73AE409A"/>
    <w:lvl w:ilvl="0" w:tplc="A290D8E8">
      <w:start w:val="2"/>
      <w:numFmt w:val="lowerLetter"/>
      <w:lvlText w:val="%1."/>
      <w:lvlJc w:val="left"/>
      <w:pPr>
        <w:tabs>
          <w:tab w:val="num" w:pos="720"/>
        </w:tabs>
        <w:ind w:left="720" w:hanging="360"/>
      </w:pPr>
    </w:lvl>
    <w:lvl w:ilvl="1" w:tplc="B62C2F3C" w:tentative="1">
      <w:start w:val="1"/>
      <w:numFmt w:val="decimal"/>
      <w:lvlText w:val="%2."/>
      <w:lvlJc w:val="left"/>
      <w:pPr>
        <w:tabs>
          <w:tab w:val="num" w:pos="1440"/>
        </w:tabs>
        <w:ind w:left="1440" w:hanging="360"/>
      </w:pPr>
    </w:lvl>
    <w:lvl w:ilvl="2" w:tplc="94D42CD2" w:tentative="1">
      <w:start w:val="1"/>
      <w:numFmt w:val="decimal"/>
      <w:lvlText w:val="%3."/>
      <w:lvlJc w:val="left"/>
      <w:pPr>
        <w:tabs>
          <w:tab w:val="num" w:pos="2160"/>
        </w:tabs>
        <w:ind w:left="2160" w:hanging="360"/>
      </w:pPr>
    </w:lvl>
    <w:lvl w:ilvl="3" w:tplc="CE30BAAE" w:tentative="1">
      <w:start w:val="1"/>
      <w:numFmt w:val="decimal"/>
      <w:lvlText w:val="%4."/>
      <w:lvlJc w:val="left"/>
      <w:pPr>
        <w:tabs>
          <w:tab w:val="num" w:pos="2880"/>
        </w:tabs>
        <w:ind w:left="2880" w:hanging="360"/>
      </w:pPr>
    </w:lvl>
    <w:lvl w:ilvl="4" w:tplc="347844D0" w:tentative="1">
      <w:start w:val="1"/>
      <w:numFmt w:val="decimal"/>
      <w:lvlText w:val="%5."/>
      <w:lvlJc w:val="left"/>
      <w:pPr>
        <w:tabs>
          <w:tab w:val="num" w:pos="3600"/>
        </w:tabs>
        <w:ind w:left="3600" w:hanging="360"/>
      </w:pPr>
    </w:lvl>
    <w:lvl w:ilvl="5" w:tplc="6B88BFA6" w:tentative="1">
      <w:start w:val="1"/>
      <w:numFmt w:val="decimal"/>
      <w:lvlText w:val="%6."/>
      <w:lvlJc w:val="left"/>
      <w:pPr>
        <w:tabs>
          <w:tab w:val="num" w:pos="4320"/>
        </w:tabs>
        <w:ind w:left="4320" w:hanging="360"/>
      </w:pPr>
    </w:lvl>
    <w:lvl w:ilvl="6" w:tplc="C096F656" w:tentative="1">
      <w:start w:val="1"/>
      <w:numFmt w:val="decimal"/>
      <w:lvlText w:val="%7."/>
      <w:lvlJc w:val="left"/>
      <w:pPr>
        <w:tabs>
          <w:tab w:val="num" w:pos="5040"/>
        </w:tabs>
        <w:ind w:left="5040" w:hanging="360"/>
      </w:pPr>
    </w:lvl>
    <w:lvl w:ilvl="7" w:tplc="D250F06E" w:tentative="1">
      <w:start w:val="1"/>
      <w:numFmt w:val="decimal"/>
      <w:lvlText w:val="%8."/>
      <w:lvlJc w:val="left"/>
      <w:pPr>
        <w:tabs>
          <w:tab w:val="num" w:pos="5760"/>
        </w:tabs>
        <w:ind w:left="5760" w:hanging="360"/>
      </w:pPr>
    </w:lvl>
    <w:lvl w:ilvl="8" w:tplc="4DE001E4" w:tentative="1">
      <w:start w:val="1"/>
      <w:numFmt w:val="decimal"/>
      <w:lvlText w:val="%9."/>
      <w:lvlJc w:val="left"/>
      <w:pPr>
        <w:tabs>
          <w:tab w:val="num" w:pos="6480"/>
        </w:tabs>
        <w:ind w:left="6480" w:hanging="360"/>
      </w:pPr>
    </w:lvl>
  </w:abstractNum>
  <w:abstractNum w:abstractNumId="8" w15:restartNumberingAfterBreak="0">
    <w:nsid w:val="764D2B0F"/>
    <w:multiLevelType w:val="multilevel"/>
    <w:tmpl w:val="3C5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B2249"/>
    <w:multiLevelType w:val="multilevel"/>
    <w:tmpl w:val="15C47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lvlOverride w:ilvl="0">
      <w:lvl w:ilvl="0">
        <w:numFmt w:val="lowerLetter"/>
        <w:lvlText w:val="%1."/>
        <w:lvlJc w:val="left"/>
      </w:lvl>
    </w:lvlOverride>
  </w:num>
  <w:num w:numId="2">
    <w:abstractNumId w:val="1"/>
  </w:num>
  <w:num w:numId="3">
    <w:abstractNumId w:val="5"/>
    <w:lvlOverride w:ilvl="0">
      <w:lvl w:ilvl="0">
        <w:numFmt w:val="lowerRoman"/>
        <w:lvlText w:val="%1."/>
        <w:lvlJc w:val="right"/>
      </w:lvl>
    </w:lvlOverride>
  </w:num>
  <w:num w:numId="4">
    <w:abstractNumId w:val="2"/>
  </w:num>
  <w:num w:numId="5">
    <w:abstractNumId w:val="3"/>
  </w:num>
  <w:num w:numId="6">
    <w:abstractNumId w:val="4"/>
  </w:num>
  <w:num w:numId="7">
    <w:abstractNumId w:val="6"/>
  </w:num>
  <w:num w:numId="8">
    <w:abstractNumId w:val="0"/>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37F"/>
    <w:rsid w:val="00251830"/>
    <w:rsid w:val="00C0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651872-41C0-454F-A0D6-E3407AED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43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5299">
      <w:bodyDiv w:val="1"/>
      <w:marLeft w:val="0"/>
      <w:marRight w:val="0"/>
      <w:marTop w:val="0"/>
      <w:marBottom w:val="0"/>
      <w:divBdr>
        <w:top w:val="none" w:sz="0" w:space="0" w:color="auto"/>
        <w:left w:val="none" w:sz="0" w:space="0" w:color="auto"/>
        <w:bottom w:val="none" w:sz="0" w:space="0" w:color="auto"/>
        <w:right w:val="none" w:sz="0" w:space="0" w:color="auto"/>
      </w:divBdr>
      <w:divsChild>
        <w:div w:id="1218392077">
          <w:marLeft w:val="60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Luqman Ishmael</dc:creator>
  <cp:keywords/>
  <dc:description/>
  <cp:lastModifiedBy>Luqman Ishmael</cp:lastModifiedBy>
  <cp:revision>1</cp:revision>
  <dcterms:created xsi:type="dcterms:W3CDTF">2026-07-21T19:33:00Z</dcterms:created>
  <dcterms:modified xsi:type="dcterms:W3CDTF">2026-07-21T19:33:00Z</dcterms:modified>
</cp:coreProperties>
</file>