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CEDC2" w14:textId="6ADDC6A4" w:rsidR="00554638" w:rsidRDefault="00BB7862" w:rsidP="00BB7862">
      <w:pPr>
        <w:spacing w:after="0" w:line="240" w:lineRule="auto"/>
        <w:jc w:val="right"/>
        <w:textAlignment w:val="baseline"/>
        <w:rPr>
          <w:rFonts w:ascii="Arial" w:eastAsia="Times New Roman" w:hAnsi="Arial" w:cs="Arial"/>
          <w:color w:val="auto"/>
          <w:sz w:val="22"/>
          <w:lang w:val="en-US" w:eastAsia="en-GB"/>
        </w:rPr>
      </w:pPr>
      <w:r>
        <w:rPr>
          <w:rFonts w:ascii="Arial" w:eastAsia="Times New Roman" w:hAnsi="Arial" w:cs="Arial"/>
          <w:color w:val="auto"/>
          <w:sz w:val="22"/>
          <w:lang w:val="en-US" w:eastAsia="en-GB"/>
        </w:rPr>
        <w:t>Friday 6</w:t>
      </w:r>
      <w:r w:rsidRPr="00BB7862">
        <w:rPr>
          <w:rFonts w:ascii="Arial" w:eastAsia="Times New Roman" w:hAnsi="Arial" w:cs="Arial"/>
          <w:color w:val="auto"/>
          <w:sz w:val="22"/>
          <w:vertAlign w:val="superscript"/>
          <w:lang w:val="en-US" w:eastAsia="en-GB"/>
        </w:rPr>
        <w:t>th</w:t>
      </w:r>
      <w:r>
        <w:rPr>
          <w:rFonts w:ascii="Arial" w:eastAsia="Times New Roman" w:hAnsi="Arial" w:cs="Arial"/>
          <w:color w:val="auto"/>
          <w:sz w:val="22"/>
          <w:lang w:val="en-US" w:eastAsia="en-GB"/>
        </w:rPr>
        <w:t xml:space="preserve"> November 2020</w:t>
      </w:r>
    </w:p>
    <w:p w14:paraId="6635021B" w14:textId="77777777" w:rsidR="00554638" w:rsidRDefault="00554638" w:rsidP="001F692C">
      <w:pPr>
        <w:spacing w:after="0" w:line="240" w:lineRule="auto"/>
        <w:jc w:val="both"/>
        <w:textAlignment w:val="baseline"/>
        <w:rPr>
          <w:rFonts w:ascii="Arial" w:eastAsia="Times New Roman" w:hAnsi="Arial" w:cs="Arial"/>
          <w:color w:val="auto"/>
          <w:sz w:val="22"/>
          <w:lang w:val="en-US" w:eastAsia="en-GB"/>
        </w:rPr>
      </w:pPr>
    </w:p>
    <w:p w14:paraId="53217C49" w14:textId="77777777" w:rsidR="00554638" w:rsidRDefault="00554638" w:rsidP="001F692C">
      <w:pPr>
        <w:spacing w:after="0" w:line="240" w:lineRule="auto"/>
        <w:jc w:val="both"/>
        <w:textAlignment w:val="baseline"/>
        <w:rPr>
          <w:rFonts w:ascii="Arial" w:eastAsia="Times New Roman" w:hAnsi="Arial" w:cs="Arial"/>
          <w:color w:val="auto"/>
          <w:sz w:val="22"/>
          <w:lang w:val="en-US" w:eastAsia="en-GB"/>
        </w:rPr>
      </w:pPr>
    </w:p>
    <w:p w14:paraId="1380AABE" w14:textId="1A9EA4B5" w:rsidR="001F692C" w:rsidRDefault="001F692C" w:rsidP="001F692C">
      <w:pPr>
        <w:spacing w:after="0" w:line="240" w:lineRule="auto"/>
        <w:jc w:val="both"/>
        <w:textAlignment w:val="baseline"/>
        <w:rPr>
          <w:rFonts w:ascii="Arial" w:eastAsia="Times New Roman" w:hAnsi="Arial" w:cs="Arial"/>
          <w:color w:val="auto"/>
          <w:sz w:val="22"/>
          <w:lang w:val="en-US" w:eastAsia="en-GB"/>
        </w:rPr>
      </w:pPr>
      <w:r w:rsidRPr="001F692C">
        <w:rPr>
          <w:rFonts w:ascii="Arial" w:eastAsia="Times New Roman" w:hAnsi="Arial" w:cs="Arial"/>
          <w:color w:val="auto"/>
          <w:sz w:val="22"/>
          <w:lang w:val="en-US" w:eastAsia="en-GB"/>
        </w:rPr>
        <w:t>Dear Families, </w:t>
      </w:r>
    </w:p>
    <w:p w14:paraId="34C8F2D4" w14:textId="07459563"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eastAsia="en-GB"/>
        </w:rPr>
        <w:t> </w:t>
      </w:r>
    </w:p>
    <w:p w14:paraId="1C1877D9" w14:textId="674DFA48" w:rsidR="001F692C" w:rsidRDefault="001F692C" w:rsidP="00213FA9">
      <w:pPr>
        <w:spacing w:after="0" w:line="240" w:lineRule="auto"/>
        <w:jc w:val="both"/>
        <w:textAlignment w:val="baseline"/>
        <w:rPr>
          <w:rFonts w:ascii="Arial" w:eastAsia="Times New Roman" w:hAnsi="Arial" w:cs="Arial"/>
          <w:color w:val="auto"/>
          <w:sz w:val="22"/>
          <w:lang w:eastAsia="en-GB"/>
        </w:rPr>
      </w:pPr>
      <w:r w:rsidRPr="001F692C">
        <w:rPr>
          <w:rFonts w:ascii="Arial" w:eastAsia="Times New Roman" w:hAnsi="Arial" w:cs="Arial"/>
          <w:color w:val="auto"/>
          <w:sz w:val="22"/>
          <w:lang w:val="en-US" w:eastAsia="en-GB"/>
        </w:rPr>
        <w:t>On Wednesday</w:t>
      </w:r>
      <w:r w:rsidR="00BB7862">
        <w:rPr>
          <w:rFonts w:ascii="Arial" w:eastAsia="Times New Roman" w:hAnsi="Arial" w:cs="Arial"/>
          <w:color w:val="auto"/>
          <w:sz w:val="22"/>
          <w:lang w:val="en-US" w:eastAsia="en-GB"/>
        </w:rPr>
        <w:t xml:space="preserve"> </w:t>
      </w:r>
      <w:r w:rsidRPr="001F692C">
        <w:rPr>
          <w:rFonts w:ascii="Arial" w:eastAsia="Times New Roman" w:hAnsi="Arial" w:cs="Arial"/>
          <w:color w:val="auto"/>
          <w:sz w:val="22"/>
          <w:lang w:val="en-US" w:eastAsia="en-GB"/>
        </w:rPr>
        <w:t>4 November, the government issued </w:t>
      </w:r>
      <w:hyperlink r:id="rId10" w:tgtFrame="_blank" w:history="1">
        <w:r w:rsidRPr="001F692C">
          <w:rPr>
            <w:rFonts w:ascii="Arial" w:eastAsia="Times New Roman" w:hAnsi="Arial" w:cs="Arial"/>
            <w:color w:val="0563C1"/>
            <w:sz w:val="22"/>
            <w:u w:val="single"/>
            <w:lang w:val="en-US" w:eastAsia="en-GB"/>
          </w:rPr>
          <w:t>new</w:t>
        </w:r>
        <w:r>
          <w:rPr>
            <w:rFonts w:ascii="Arial" w:eastAsia="Times New Roman" w:hAnsi="Arial" w:cs="Arial"/>
            <w:color w:val="0563C1"/>
            <w:sz w:val="22"/>
            <w:u w:val="single"/>
            <w:lang w:val="en-US" w:eastAsia="en-GB"/>
          </w:rPr>
          <w:t xml:space="preserve"> </w:t>
        </w:r>
        <w:r w:rsidRPr="001F692C">
          <w:rPr>
            <w:rFonts w:ascii="Arial" w:eastAsia="Times New Roman" w:hAnsi="Arial" w:cs="Arial"/>
            <w:color w:val="0563C1"/>
            <w:sz w:val="22"/>
            <w:u w:val="single"/>
            <w:lang w:val="en-US" w:eastAsia="en-GB"/>
          </w:rPr>
          <w:t>guidance</w:t>
        </w:r>
      </w:hyperlink>
      <w:r w:rsidRPr="001F692C">
        <w:rPr>
          <w:rFonts w:ascii="Arial" w:eastAsia="Times New Roman" w:hAnsi="Arial" w:cs="Arial"/>
          <w:color w:val="auto"/>
          <w:sz w:val="22"/>
          <w:lang w:val="en-US" w:eastAsia="en-GB"/>
        </w:rPr>
        <w:t> relating to new Coronavirus restrictions now in force across England and as an </w:t>
      </w:r>
      <w:proofErr w:type="spellStart"/>
      <w:r w:rsidRPr="001F692C">
        <w:rPr>
          <w:rFonts w:ascii="Arial" w:eastAsia="Times New Roman" w:hAnsi="Arial" w:cs="Arial"/>
          <w:color w:val="auto"/>
          <w:sz w:val="22"/>
          <w:lang w:val="en-US" w:eastAsia="en-GB"/>
        </w:rPr>
        <w:t>organisation</w:t>
      </w:r>
      <w:proofErr w:type="spellEnd"/>
      <w:r w:rsidRPr="001F692C">
        <w:rPr>
          <w:rFonts w:ascii="Arial" w:eastAsia="Times New Roman" w:hAnsi="Arial" w:cs="Arial"/>
          <w:color w:val="auto"/>
          <w:sz w:val="22"/>
          <w:lang w:val="en-US" w:eastAsia="en-GB"/>
        </w:rPr>
        <w:t> we have updated our position statement which you can read </w:t>
      </w:r>
      <w:hyperlink r:id="rId11" w:tgtFrame="_blank" w:history="1">
        <w:r w:rsidRPr="001F692C">
          <w:rPr>
            <w:rFonts w:ascii="Arial" w:eastAsia="Times New Roman" w:hAnsi="Arial" w:cs="Arial"/>
            <w:color w:val="0563C1"/>
            <w:sz w:val="22"/>
            <w:u w:val="single"/>
            <w:lang w:val="en-US" w:eastAsia="en-GB"/>
          </w:rPr>
          <w:t>here. </w:t>
        </w:r>
      </w:hyperlink>
      <w:r w:rsidRPr="001F692C">
        <w:rPr>
          <w:rFonts w:ascii="Arial" w:eastAsia="Times New Roman" w:hAnsi="Arial" w:cs="Arial"/>
          <w:color w:val="auto"/>
          <w:sz w:val="22"/>
          <w:lang w:val="en-US" w:eastAsia="en-GB"/>
        </w:rPr>
        <w:t> </w:t>
      </w:r>
      <w:r w:rsidRPr="001F692C">
        <w:rPr>
          <w:rFonts w:ascii="Arial" w:eastAsia="Times New Roman" w:hAnsi="Arial" w:cs="Arial"/>
          <w:color w:val="auto"/>
          <w:sz w:val="22"/>
          <w:lang w:eastAsia="en-GB"/>
        </w:rPr>
        <w:t> </w:t>
      </w:r>
    </w:p>
    <w:p w14:paraId="0A16496E"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p>
    <w:p w14:paraId="71BA8896" w14:textId="140BC73F" w:rsidR="001F692C" w:rsidRDefault="001F692C" w:rsidP="001F692C">
      <w:pPr>
        <w:spacing w:after="0" w:line="240" w:lineRule="auto"/>
        <w:jc w:val="both"/>
        <w:textAlignment w:val="baseline"/>
        <w:rPr>
          <w:rFonts w:ascii="Arial" w:eastAsia="Times New Roman" w:hAnsi="Arial" w:cs="Arial"/>
          <w:color w:val="auto"/>
          <w:sz w:val="22"/>
          <w:lang w:eastAsia="en-GB"/>
        </w:rPr>
      </w:pPr>
      <w:r w:rsidRPr="001F692C">
        <w:rPr>
          <w:rFonts w:ascii="Arial" w:eastAsia="Times New Roman" w:hAnsi="Arial" w:cs="Arial"/>
          <w:color w:val="auto"/>
          <w:sz w:val="22"/>
          <w:lang w:val="en-US" w:eastAsia="en-GB"/>
        </w:rPr>
        <w:t>I have prepared a </w:t>
      </w:r>
      <w:hyperlink r:id="rId12" w:tgtFrame="_blank" w:history="1">
        <w:r w:rsidRPr="001F692C">
          <w:rPr>
            <w:rFonts w:ascii="Arial" w:eastAsia="Times New Roman" w:hAnsi="Arial" w:cs="Arial"/>
            <w:color w:val="0563C1"/>
            <w:sz w:val="22"/>
            <w:u w:val="single"/>
            <w:lang w:val="en-US" w:eastAsia="en-GB"/>
          </w:rPr>
          <w:t>short video</w:t>
        </w:r>
      </w:hyperlink>
      <w:r w:rsidRPr="001F692C">
        <w:rPr>
          <w:rFonts w:ascii="Arial" w:eastAsia="Times New Roman" w:hAnsi="Arial" w:cs="Arial"/>
          <w:color w:val="auto"/>
          <w:sz w:val="22"/>
          <w:lang w:val="en-US" w:eastAsia="en-GB"/>
        </w:rPr>
        <w:t> explaining the main changes we can expect during this second lockdown which can be watched here. </w:t>
      </w:r>
      <w:r w:rsidRPr="001F692C">
        <w:rPr>
          <w:rFonts w:ascii="Arial" w:eastAsia="Times New Roman" w:hAnsi="Arial" w:cs="Arial"/>
          <w:color w:val="auto"/>
          <w:sz w:val="22"/>
          <w:lang w:eastAsia="en-GB"/>
        </w:rPr>
        <w:t> </w:t>
      </w:r>
    </w:p>
    <w:p w14:paraId="22E77DE7"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p>
    <w:p w14:paraId="1C16CAA5" w14:textId="60788428" w:rsidR="001F692C" w:rsidRPr="00700687" w:rsidRDefault="001F692C" w:rsidP="001F692C">
      <w:pPr>
        <w:spacing w:after="0" w:line="240" w:lineRule="auto"/>
        <w:jc w:val="both"/>
        <w:textAlignment w:val="baseline"/>
        <w:rPr>
          <w:rFonts w:ascii="Arial" w:eastAsia="Times New Roman" w:hAnsi="Arial" w:cs="Arial"/>
          <w:b/>
          <w:bCs/>
          <w:color w:val="auto"/>
          <w:sz w:val="22"/>
          <w:u w:val="single"/>
          <w:lang w:eastAsia="en-GB"/>
        </w:rPr>
      </w:pPr>
      <w:r w:rsidRPr="001F692C">
        <w:rPr>
          <w:rFonts w:ascii="Arial" w:eastAsia="Times New Roman" w:hAnsi="Arial" w:cs="Arial"/>
          <w:b/>
          <w:bCs/>
          <w:color w:val="auto"/>
          <w:sz w:val="22"/>
          <w:u w:val="single"/>
          <w:lang w:val="en-US" w:eastAsia="en-GB"/>
        </w:rPr>
        <w:t>Clinically Extremely Vulnerable: </w:t>
      </w:r>
      <w:r w:rsidRPr="001F692C">
        <w:rPr>
          <w:rFonts w:ascii="Arial" w:eastAsia="Times New Roman" w:hAnsi="Arial" w:cs="Arial"/>
          <w:b/>
          <w:bCs/>
          <w:color w:val="auto"/>
          <w:sz w:val="22"/>
          <w:u w:val="single"/>
          <w:lang w:eastAsia="en-GB"/>
        </w:rPr>
        <w:t> </w:t>
      </w:r>
    </w:p>
    <w:p w14:paraId="0A72D152" w14:textId="77777777" w:rsidR="00213FA9" w:rsidRPr="001F692C" w:rsidRDefault="00213FA9" w:rsidP="001F692C">
      <w:pPr>
        <w:spacing w:after="0" w:line="240" w:lineRule="auto"/>
        <w:jc w:val="both"/>
        <w:textAlignment w:val="baseline"/>
        <w:rPr>
          <w:rFonts w:ascii="Segoe UI" w:eastAsia="Times New Roman" w:hAnsi="Segoe UI" w:cs="Segoe UI"/>
          <w:color w:val="auto"/>
          <w:sz w:val="18"/>
          <w:szCs w:val="18"/>
          <w:lang w:eastAsia="en-GB"/>
        </w:rPr>
      </w:pPr>
    </w:p>
    <w:p w14:paraId="3168E200"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val="en-US" w:eastAsia="en-GB"/>
        </w:rPr>
        <w:t>This includes new guidance about staff and children and young people identified as ‘clinically extremely vulnerable’ (CEV), which we are following in our setting. </w:t>
      </w:r>
      <w:r w:rsidRPr="001F692C">
        <w:rPr>
          <w:rFonts w:ascii="Arial" w:eastAsia="Times New Roman" w:hAnsi="Arial" w:cs="Arial"/>
          <w:color w:val="auto"/>
          <w:sz w:val="22"/>
          <w:lang w:eastAsia="en-GB"/>
        </w:rPr>
        <w:t> </w:t>
      </w:r>
    </w:p>
    <w:p w14:paraId="1FB2ED79" w14:textId="25D5BB5F" w:rsidR="001F692C" w:rsidRDefault="001F692C" w:rsidP="001F692C">
      <w:pPr>
        <w:spacing w:after="0" w:line="240" w:lineRule="auto"/>
        <w:jc w:val="both"/>
        <w:textAlignment w:val="baseline"/>
        <w:rPr>
          <w:rFonts w:ascii="Arial" w:eastAsia="Times New Roman" w:hAnsi="Arial" w:cs="Arial"/>
          <w:color w:val="auto"/>
          <w:sz w:val="22"/>
          <w:lang w:eastAsia="en-GB"/>
        </w:rPr>
      </w:pPr>
      <w:r w:rsidRPr="001F692C">
        <w:rPr>
          <w:rFonts w:ascii="Arial" w:eastAsia="Times New Roman" w:hAnsi="Arial" w:cs="Arial"/>
          <w:color w:val="auto"/>
          <w:sz w:val="22"/>
          <w:lang w:val="en-US" w:eastAsia="en-GB"/>
        </w:rPr>
        <w:t>The Government deems those with certain conditions as ‘clinically extremely vulnerable’ and you can find a list of these conditions on this </w:t>
      </w:r>
      <w:hyperlink r:id="rId13" w:tgtFrame="_blank" w:history="1">
        <w:r w:rsidRPr="001F692C">
          <w:rPr>
            <w:rFonts w:ascii="Arial" w:eastAsia="Times New Roman" w:hAnsi="Arial" w:cs="Arial"/>
            <w:color w:val="0563C1"/>
            <w:sz w:val="22"/>
            <w:u w:val="single"/>
            <w:lang w:val="en-US" w:eastAsia="en-GB"/>
          </w:rPr>
          <w:t>webpage.</w:t>
        </w:r>
      </w:hyperlink>
      <w:r w:rsidRPr="001F692C">
        <w:rPr>
          <w:rFonts w:ascii="Arial" w:eastAsia="Times New Roman" w:hAnsi="Arial" w:cs="Arial"/>
          <w:color w:val="auto"/>
          <w:sz w:val="22"/>
          <w:lang w:eastAsia="en-GB"/>
        </w:rPr>
        <w:t> </w:t>
      </w:r>
    </w:p>
    <w:p w14:paraId="1381E4AF"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p>
    <w:p w14:paraId="2E4CFBC5"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val="en-US" w:eastAsia="en-GB"/>
        </w:rPr>
        <w:t>If your child was deemed clinically extremely vulnerable during the first lockdown, please seek advice from your GP or clinician about whether they should continue to attend school/college in person and advise us accordingly.</w:t>
      </w:r>
      <w:r w:rsidRPr="001F692C">
        <w:rPr>
          <w:rFonts w:ascii="Arial" w:eastAsia="Times New Roman" w:hAnsi="Arial" w:cs="Arial"/>
          <w:color w:val="auto"/>
          <w:sz w:val="22"/>
          <w:lang w:eastAsia="en-GB"/>
        </w:rPr>
        <w:t> </w:t>
      </w:r>
    </w:p>
    <w:p w14:paraId="5A6392FA" w14:textId="792ED7C0" w:rsidR="001F692C" w:rsidRDefault="001F692C" w:rsidP="001F692C">
      <w:pPr>
        <w:spacing w:after="0" w:line="240" w:lineRule="auto"/>
        <w:jc w:val="both"/>
        <w:textAlignment w:val="baseline"/>
        <w:rPr>
          <w:rFonts w:ascii="Arial" w:eastAsia="Times New Roman" w:hAnsi="Arial" w:cs="Arial"/>
          <w:color w:val="auto"/>
          <w:sz w:val="22"/>
          <w:lang w:eastAsia="en-GB"/>
        </w:rPr>
      </w:pPr>
      <w:r w:rsidRPr="001F692C">
        <w:rPr>
          <w:rFonts w:ascii="Arial" w:eastAsia="Times New Roman" w:hAnsi="Arial" w:cs="Arial"/>
          <w:color w:val="auto"/>
          <w:sz w:val="22"/>
          <w:lang w:val="en-US" w:eastAsia="en-GB"/>
        </w:rPr>
        <w:t>If your child or young person started with us in September, please do ring us and inform us if they are deemed clinically extremely vulnerable. To protect them they must stay at home, but we will support them with learning from home via our VLE.</w:t>
      </w:r>
      <w:r w:rsidRPr="001F692C">
        <w:rPr>
          <w:rFonts w:ascii="Arial" w:eastAsia="Times New Roman" w:hAnsi="Arial" w:cs="Arial"/>
          <w:color w:val="auto"/>
          <w:sz w:val="22"/>
          <w:lang w:eastAsia="en-GB"/>
        </w:rPr>
        <w:t> </w:t>
      </w:r>
    </w:p>
    <w:p w14:paraId="1517DA36"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p>
    <w:p w14:paraId="390A5591" w14:textId="0CC696BD" w:rsidR="001F692C" w:rsidRDefault="001F692C" w:rsidP="001F692C">
      <w:pPr>
        <w:spacing w:after="0" w:line="240" w:lineRule="auto"/>
        <w:jc w:val="both"/>
        <w:textAlignment w:val="baseline"/>
        <w:rPr>
          <w:rFonts w:ascii="Arial" w:eastAsia="Times New Roman" w:hAnsi="Arial" w:cs="Arial"/>
          <w:b/>
          <w:color w:val="auto"/>
          <w:sz w:val="22"/>
          <w:u w:val="single"/>
          <w:lang w:eastAsia="en-GB"/>
        </w:rPr>
      </w:pPr>
      <w:r w:rsidRPr="001F692C">
        <w:rPr>
          <w:rFonts w:ascii="Arial" w:eastAsia="Times New Roman" w:hAnsi="Arial" w:cs="Arial"/>
          <w:b/>
          <w:bCs/>
          <w:color w:val="auto"/>
          <w:sz w:val="22"/>
          <w:u w:val="single"/>
          <w:lang w:val="en-US" w:eastAsia="en-GB"/>
        </w:rPr>
        <w:t>Clinically Vulnerable: </w:t>
      </w:r>
      <w:r w:rsidRPr="001F692C">
        <w:rPr>
          <w:rFonts w:ascii="Arial" w:eastAsia="Times New Roman" w:hAnsi="Arial" w:cs="Arial"/>
          <w:b/>
          <w:color w:val="auto"/>
          <w:sz w:val="22"/>
          <w:u w:val="single"/>
          <w:lang w:eastAsia="en-GB"/>
        </w:rPr>
        <w:t> </w:t>
      </w:r>
    </w:p>
    <w:p w14:paraId="39918F60" w14:textId="77777777" w:rsidR="00700687" w:rsidRPr="001F692C" w:rsidRDefault="00700687" w:rsidP="001F692C">
      <w:pPr>
        <w:spacing w:after="0" w:line="240" w:lineRule="auto"/>
        <w:jc w:val="both"/>
        <w:textAlignment w:val="baseline"/>
        <w:rPr>
          <w:rFonts w:ascii="Segoe UI" w:eastAsia="Times New Roman" w:hAnsi="Segoe UI" w:cs="Segoe UI"/>
          <w:b/>
          <w:color w:val="auto"/>
          <w:sz w:val="18"/>
          <w:szCs w:val="18"/>
          <w:u w:val="single"/>
          <w:lang w:eastAsia="en-GB"/>
        </w:rPr>
      </w:pPr>
    </w:p>
    <w:p w14:paraId="5C815FDC"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val="en-US" w:eastAsia="en-GB"/>
        </w:rPr>
        <w:t>The guidance also makes it clear that children who were previously clinically vulnerable (with conditions like diabetes or mild asthma for example) can continue to attend school. </w:t>
      </w:r>
      <w:r w:rsidRPr="001F692C">
        <w:rPr>
          <w:rFonts w:ascii="Arial" w:eastAsia="Times New Roman" w:hAnsi="Arial" w:cs="Arial"/>
          <w:color w:val="auto"/>
          <w:sz w:val="22"/>
          <w:lang w:eastAsia="en-GB"/>
        </w:rPr>
        <w:t> </w:t>
      </w:r>
    </w:p>
    <w:p w14:paraId="6A475FFF"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val="en-US" w:eastAsia="en-GB"/>
        </w:rPr>
        <w:t>Following the government guidance we have also identified staff members who are clinically extremely vulnerable who must also remain at home for the period of the lockdown. </w:t>
      </w:r>
      <w:r w:rsidRPr="001F692C">
        <w:rPr>
          <w:rFonts w:ascii="Arial" w:eastAsia="Times New Roman" w:hAnsi="Arial" w:cs="Arial"/>
          <w:color w:val="auto"/>
          <w:sz w:val="22"/>
          <w:lang w:eastAsia="en-GB"/>
        </w:rPr>
        <w:t> </w:t>
      </w:r>
    </w:p>
    <w:p w14:paraId="4F3ABB1D" w14:textId="658EABD1" w:rsidR="001F692C" w:rsidRDefault="001F692C" w:rsidP="001F692C">
      <w:pPr>
        <w:spacing w:after="0" w:line="240" w:lineRule="auto"/>
        <w:jc w:val="both"/>
        <w:textAlignment w:val="baseline"/>
        <w:rPr>
          <w:rFonts w:ascii="Arial" w:eastAsia="Times New Roman" w:hAnsi="Arial" w:cs="Arial"/>
          <w:color w:val="auto"/>
          <w:sz w:val="22"/>
          <w:lang w:eastAsia="en-GB"/>
        </w:rPr>
      </w:pPr>
      <w:r w:rsidRPr="001F692C">
        <w:rPr>
          <w:rFonts w:ascii="Arial" w:eastAsia="Times New Roman" w:hAnsi="Arial" w:cs="Arial"/>
          <w:color w:val="auto"/>
          <w:sz w:val="22"/>
          <w:lang w:val="en-US" w:eastAsia="en-GB"/>
        </w:rPr>
        <w:t>We have also identified clinically vulnerable (CV) staff who will continue working in our setting with a robust risk assessment in place. </w:t>
      </w:r>
      <w:r w:rsidRPr="001F692C">
        <w:rPr>
          <w:rFonts w:ascii="Arial" w:eastAsia="Times New Roman" w:hAnsi="Arial" w:cs="Arial"/>
          <w:color w:val="auto"/>
          <w:sz w:val="22"/>
          <w:lang w:eastAsia="en-GB"/>
        </w:rPr>
        <w:t> </w:t>
      </w:r>
    </w:p>
    <w:p w14:paraId="2D6267D7" w14:textId="77777777" w:rsidR="00213FA9" w:rsidRPr="001F692C" w:rsidRDefault="00213FA9" w:rsidP="001F692C">
      <w:pPr>
        <w:spacing w:after="0" w:line="240" w:lineRule="auto"/>
        <w:jc w:val="both"/>
        <w:textAlignment w:val="baseline"/>
        <w:rPr>
          <w:rFonts w:ascii="Segoe UI" w:eastAsia="Times New Roman" w:hAnsi="Segoe UI" w:cs="Segoe UI"/>
          <w:color w:val="auto"/>
          <w:sz w:val="18"/>
          <w:szCs w:val="18"/>
          <w:lang w:eastAsia="en-GB"/>
        </w:rPr>
      </w:pPr>
    </w:p>
    <w:p w14:paraId="1B291C95" w14:textId="0EC8942D" w:rsidR="001F692C" w:rsidRDefault="001F692C" w:rsidP="001F692C">
      <w:pPr>
        <w:spacing w:after="0" w:line="240" w:lineRule="auto"/>
        <w:jc w:val="both"/>
        <w:textAlignment w:val="baseline"/>
        <w:rPr>
          <w:rFonts w:ascii="Arial" w:eastAsia="Times New Roman" w:hAnsi="Arial" w:cs="Arial"/>
          <w:color w:val="auto"/>
          <w:sz w:val="22"/>
          <w:u w:val="single"/>
          <w:lang w:eastAsia="en-GB"/>
        </w:rPr>
      </w:pPr>
      <w:r w:rsidRPr="001F692C">
        <w:rPr>
          <w:rFonts w:ascii="Arial" w:eastAsia="Times New Roman" w:hAnsi="Arial" w:cs="Arial"/>
          <w:b/>
          <w:bCs/>
          <w:color w:val="auto"/>
          <w:sz w:val="22"/>
          <w:u w:val="single"/>
          <w:lang w:val="en-US" w:eastAsia="en-GB"/>
        </w:rPr>
        <w:t>Safe Staffing Levels: </w:t>
      </w:r>
      <w:r w:rsidRPr="001F692C">
        <w:rPr>
          <w:rFonts w:ascii="Arial" w:eastAsia="Times New Roman" w:hAnsi="Arial" w:cs="Arial"/>
          <w:color w:val="auto"/>
          <w:sz w:val="22"/>
          <w:u w:val="single"/>
          <w:lang w:eastAsia="en-GB"/>
        </w:rPr>
        <w:t> </w:t>
      </w:r>
    </w:p>
    <w:p w14:paraId="3FE9482E" w14:textId="77777777" w:rsidR="00554638" w:rsidRPr="001F692C" w:rsidRDefault="00554638" w:rsidP="001F692C">
      <w:pPr>
        <w:spacing w:after="0" w:line="240" w:lineRule="auto"/>
        <w:jc w:val="both"/>
        <w:textAlignment w:val="baseline"/>
        <w:rPr>
          <w:rFonts w:ascii="Segoe UI" w:eastAsia="Times New Roman" w:hAnsi="Segoe UI" w:cs="Segoe UI"/>
          <w:color w:val="auto"/>
          <w:sz w:val="18"/>
          <w:szCs w:val="18"/>
          <w:u w:val="single"/>
          <w:lang w:eastAsia="en-GB"/>
        </w:rPr>
      </w:pPr>
    </w:p>
    <w:p w14:paraId="133A39D4"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val="en-US" w:eastAsia="en-GB"/>
        </w:rPr>
        <w:t>We want to be open and honest with you.  The Rise, like all other schools, may face staffing challenges going forward for several reasons. These include staff self-isolating due to being deemed clinically extremely vulnerable, staff isolating awaiting a Covid test because they are symptomatic, staff having to self-isolate through the track and trace system and normal winter sickness. </w:t>
      </w:r>
      <w:r w:rsidRPr="001F692C">
        <w:rPr>
          <w:rFonts w:ascii="Arial" w:eastAsia="Times New Roman" w:hAnsi="Arial" w:cs="Arial"/>
          <w:color w:val="auto"/>
          <w:sz w:val="22"/>
          <w:lang w:eastAsia="en-GB"/>
        </w:rPr>
        <w:t> </w:t>
      </w:r>
    </w:p>
    <w:p w14:paraId="3BC9283F"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val="en-US" w:eastAsia="en-GB"/>
        </w:rPr>
        <w:t>We will do everything in our power to ensure continuity of service for our pupils/learners. However, we must also risk assess on a daily basis to ensure we can operate safely. If the situation changes we will inform you at the earliest possible opportunity. </w:t>
      </w:r>
      <w:r w:rsidRPr="001F692C">
        <w:rPr>
          <w:rFonts w:ascii="Arial" w:eastAsia="Times New Roman" w:hAnsi="Arial" w:cs="Arial"/>
          <w:color w:val="auto"/>
          <w:sz w:val="22"/>
          <w:lang w:eastAsia="en-GB"/>
        </w:rPr>
        <w:t> </w:t>
      </w:r>
    </w:p>
    <w:p w14:paraId="2F19D580"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val="en-US" w:eastAsia="en-GB"/>
        </w:rPr>
        <w:t>It remains a challenging year but we are committed to providing your child with a safe and secure education, while following guidance to protect the most vulnerable. </w:t>
      </w:r>
      <w:r w:rsidRPr="001F692C">
        <w:rPr>
          <w:rFonts w:ascii="Arial" w:eastAsia="Times New Roman" w:hAnsi="Arial" w:cs="Arial"/>
          <w:color w:val="auto"/>
          <w:sz w:val="22"/>
          <w:lang w:eastAsia="en-GB"/>
        </w:rPr>
        <w:t> </w:t>
      </w:r>
    </w:p>
    <w:p w14:paraId="48287257" w14:textId="77777777" w:rsidR="00213FA9" w:rsidRDefault="00213FA9" w:rsidP="001F692C">
      <w:pPr>
        <w:spacing w:after="0" w:line="240" w:lineRule="auto"/>
        <w:jc w:val="both"/>
        <w:textAlignment w:val="baseline"/>
        <w:rPr>
          <w:rFonts w:ascii="Arial" w:eastAsia="Times New Roman" w:hAnsi="Arial" w:cs="Arial"/>
          <w:color w:val="auto"/>
          <w:sz w:val="22"/>
          <w:lang w:val="en-US" w:eastAsia="en-GB"/>
        </w:rPr>
      </w:pPr>
    </w:p>
    <w:p w14:paraId="0D205676" w14:textId="333660B3"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val="en-US" w:eastAsia="en-GB"/>
        </w:rPr>
        <w:lastRenderedPageBreak/>
        <w:t>If you have any questions please don’t hesitate to get in touch, </w:t>
      </w:r>
      <w:r w:rsidRPr="001F692C">
        <w:rPr>
          <w:rFonts w:ascii="Arial" w:eastAsia="Times New Roman" w:hAnsi="Arial" w:cs="Arial"/>
          <w:color w:val="auto"/>
          <w:sz w:val="22"/>
          <w:lang w:eastAsia="en-GB"/>
        </w:rPr>
        <w:t> </w:t>
      </w:r>
    </w:p>
    <w:p w14:paraId="5BAD91F5" w14:textId="77777777" w:rsidR="001F692C" w:rsidRDefault="001F692C" w:rsidP="001F692C">
      <w:pPr>
        <w:spacing w:after="0" w:line="240" w:lineRule="auto"/>
        <w:jc w:val="both"/>
        <w:textAlignment w:val="baseline"/>
        <w:rPr>
          <w:rFonts w:ascii="Arial" w:eastAsia="Times New Roman" w:hAnsi="Arial" w:cs="Arial"/>
          <w:color w:val="auto"/>
          <w:sz w:val="22"/>
          <w:lang w:val="en-US" w:eastAsia="en-GB"/>
        </w:rPr>
      </w:pPr>
    </w:p>
    <w:p w14:paraId="28C23809" w14:textId="77777777" w:rsidR="001F692C" w:rsidRDefault="001F692C" w:rsidP="001F692C">
      <w:pPr>
        <w:spacing w:after="0" w:line="240" w:lineRule="auto"/>
        <w:jc w:val="both"/>
        <w:textAlignment w:val="baseline"/>
        <w:rPr>
          <w:rFonts w:ascii="Arial" w:eastAsia="Times New Roman" w:hAnsi="Arial" w:cs="Arial"/>
          <w:color w:val="auto"/>
          <w:sz w:val="22"/>
          <w:lang w:val="en-US" w:eastAsia="en-GB"/>
        </w:rPr>
      </w:pPr>
    </w:p>
    <w:p w14:paraId="33B064BA" w14:textId="77777777" w:rsidR="001F692C" w:rsidRDefault="001F692C" w:rsidP="001F692C">
      <w:pPr>
        <w:spacing w:after="0" w:line="240" w:lineRule="auto"/>
        <w:jc w:val="both"/>
        <w:textAlignment w:val="baseline"/>
        <w:rPr>
          <w:rFonts w:ascii="Arial" w:eastAsia="Times New Roman" w:hAnsi="Arial" w:cs="Arial"/>
          <w:color w:val="auto"/>
          <w:sz w:val="22"/>
          <w:lang w:val="en-US" w:eastAsia="en-GB"/>
        </w:rPr>
      </w:pPr>
    </w:p>
    <w:p w14:paraId="7073BE05" w14:textId="77777777" w:rsidR="001F692C" w:rsidRDefault="001F692C" w:rsidP="001F692C">
      <w:pPr>
        <w:spacing w:after="0" w:line="240" w:lineRule="auto"/>
        <w:jc w:val="both"/>
        <w:textAlignment w:val="baseline"/>
        <w:rPr>
          <w:rFonts w:ascii="Arial" w:eastAsia="Times New Roman" w:hAnsi="Arial" w:cs="Arial"/>
          <w:color w:val="auto"/>
          <w:sz w:val="22"/>
          <w:lang w:val="en-US" w:eastAsia="en-GB"/>
        </w:rPr>
      </w:pPr>
    </w:p>
    <w:p w14:paraId="77E0D483" w14:textId="77777777" w:rsidR="001F692C" w:rsidRDefault="001F692C" w:rsidP="001F692C">
      <w:pPr>
        <w:spacing w:after="0" w:line="240" w:lineRule="auto"/>
        <w:jc w:val="both"/>
        <w:textAlignment w:val="baseline"/>
        <w:rPr>
          <w:rFonts w:ascii="Arial" w:eastAsia="Times New Roman" w:hAnsi="Arial" w:cs="Arial"/>
          <w:color w:val="auto"/>
          <w:sz w:val="22"/>
          <w:lang w:val="en-US" w:eastAsia="en-GB"/>
        </w:rPr>
      </w:pPr>
    </w:p>
    <w:p w14:paraId="2CA1A0DE" w14:textId="234DB9E2"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val="en-US" w:eastAsia="en-GB"/>
        </w:rPr>
        <w:t>Helen Ralston</w:t>
      </w:r>
      <w:r w:rsidRPr="001F692C">
        <w:rPr>
          <w:rFonts w:ascii="Arial" w:eastAsia="Times New Roman" w:hAnsi="Arial" w:cs="Arial"/>
          <w:color w:val="auto"/>
          <w:sz w:val="22"/>
          <w:lang w:eastAsia="en-GB"/>
        </w:rPr>
        <w:t> </w:t>
      </w:r>
    </w:p>
    <w:p w14:paraId="4FA540BC" w14:textId="77777777" w:rsidR="001F692C" w:rsidRPr="001F692C" w:rsidRDefault="001F692C" w:rsidP="001F692C">
      <w:pPr>
        <w:spacing w:after="0" w:line="240" w:lineRule="auto"/>
        <w:jc w:val="both"/>
        <w:textAlignment w:val="baseline"/>
        <w:rPr>
          <w:rFonts w:ascii="Segoe UI" w:eastAsia="Times New Roman" w:hAnsi="Segoe UI" w:cs="Segoe UI"/>
          <w:color w:val="auto"/>
          <w:sz w:val="18"/>
          <w:szCs w:val="18"/>
          <w:lang w:eastAsia="en-GB"/>
        </w:rPr>
      </w:pPr>
      <w:r w:rsidRPr="001F692C">
        <w:rPr>
          <w:rFonts w:ascii="Arial" w:eastAsia="Times New Roman" w:hAnsi="Arial" w:cs="Arial"/>
          <w:color w:val="auto"/>
          <w:sz w:val="22"/>
          <w:lang w:val="en-US" w:eastAsia="en-GB"/>
        </w:rPr>
        <w:t>Head of The Rise School </w:t>
      </w:r>
      <w:r w:rsidRPr="001F692C">
        <w:rPr>
          <w:rFonts w:ascii="Arial" w:eastAsia="Times New Roman" w:hAnsi="Arial" w:cs="Arial"/>
          <w:color w:val="auto"/>
          <w:sz w:val="22"/>
          <w:lang w:eastAsia="en-GB"/>
        </w:rPr>
        <w:t> </w:t>
      </w:r>
    </w:p>
    <w:p w14:paraId="12001531" w14:textId="4A9E44F9" w:rsidR="00E933B7" w:rsidRPr="001514CD" w:rsidRDefault="00E933B7" w:rsidP="001F692C"/>
    <w:sectPr w:rsidR="00E933B7" w:rsidRPr="001514CD" w:rsidSect="009D0577">
      <w:headerReference w:type="default" r:id="rId14"/>
      <w:footerReference w:type="default" r:id="rId15"/>
      <w:headerReference w:type="first" r:id="rId16"/>
      <w:footerReference w:type="first" r:id="rId17"/>
      <w:pgSz w:w="11900" w:h="16840"/>
      <w:pgMar w:top="3106" w:right="1440" w:bottom="143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F240E" w14:textId="77777777" w:rsidR="0029500A" w:rsidRDefault="0029500A" w:rsidP="00F6562E">
      <w:pPr>
        <w:spacing w:after="0" w:line="240" w:lineRule="auto"/>
      </w:pPr>
      <w:r>
        <w:separator/>
      </w:r>
    </w:p>
  </w:endnote>
  <w:endnote w:type="continuationSeparator" w:id="0">
    <w:p w14:paraId="78C2425C" w14:textId="77777777" w:rsidR="0029500A" w:rsidRDefault="0029500A" w:rsidP="00F6562E">
      <w:pPr>
        <w:spacing w:after="0" w:line="240" w:lineRule="auto"/>
      </w:pPr>
      <w:r>
        <w:continuationSeparator/>
      </w:r>
    </w:p>
  </w:endnote>
  <w:endnote w:type="continuationNotice" w:id="1">
    <w:p w14:paraId="66D8E42A" w14:textId="77777777" w:rsidR="0029500A" w:rsidRDefault="002950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657E" w14:textId="5756442D" w:rsidR="00F6562E" w:rsidRDefault="00E38CF9">
    <w:pPr>
      <w:pStyle w:val="Footer"/>
    </w:pPr>
    <w:r>
      <w:rPr>
        <w:noProof/>
        <w:lang w:eastAsia="en-GB"/>
      </w:rPr>
      <w:drawing>
        <wp:inline distT="0" distB="0" distL="0" distR="0" wp14:anchorId="238259C0" wp14:editId="5913EBB6">
          <wp:extent cx="5727701" cy="583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5727701" cy="58356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6E63C" w14:textId="6492C413" w:rsidR="009D0577" w:rsidRDefault="00E38CF9">
    <w:pPr>
      <w:pStyle w:val="Footer"/>
    </w:pPr>
    <w:r>
      <w:rPr>
        <w:noProof/>
        <w:lang w:eastAsia="en-GB"/>
      </w:rPr>
      <w:drawing>
        <wp:inline distT="0" distB="0" distL="0" distR="0" wp14:anchorId="3FF92D55" wp14:editId="4909CF25">
          <wp:extent cx="5727701" cy="58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5727701" cy="584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F0D17" w14:textId="77777777" w:rsidR="0029500A" w:rsidRDefault="0029500A" w:rsidP="00F6562E">
      <w:pPr>
        <w:spacing w:after="0" w:line="240" w:lineRule="auto"/>
      </w:pPr>
      <w:r>
        <w:separator/>
      </w:r>
    </w:p>
  </w:footnote>
  <w:footnote w:type="continuationSeparator" w:id="0">
    <w:p w14:paraId="41EE3181" w14:textId="77777777" w:rsidR="0029500A" w:rsidRDefault="0029500A" w:rsidP="00F6562E">
      <w:pPr>
        <w:spacing w:after="0" w:line="240" w:lineRule="auto"/>
      </w:pPr>
      <w:r>
        <w:continuationSeparator/>
      </w:r>
    </w:p>
  </w:footnote>
  <w:footnote w:type="continuationNotice" w:id="1">
    <w:p w14:paraId="67FB0FC9" w14:textId="77777777" w:rsidR="0029500A" w:rsidRDefault="002950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224BC" w14:textId="3E7429D7" w:rsidR="00F6562E" w:rsidRDefault="00E38CF9">
    <w:pPr>
      <w:pStyle w:val="Header"/>
    </w:pPr>
    <w:r>
      <w:rPr>
        <w:noProof/>
        <w:lang w:eastAsia="en-GB"/>
      </w:rPr>
      <w:drawing>
        <wp:inline distT="0" distB="0" distL="0" distR="0" wp14:anchorId="0975EFAE" wp14:editId="5EE5589F">
          <wp:extent cx="5727701" cy="981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5727701" cy="9810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70689" w14:textId="2DF47DBA" w:rsidR="009D0577" w:rsidRDefault="00E38CF9">
    <w:pPr>
      <w:pStyle w:val="Header"/>
    </w:pPr>
    <w:r>
      <w:rPr>
        <w:noProof/>
        <w:lang w:eastAsia="en-GB"/>
      </w:rPr>
      <w:drawing>
        <wp:inline distT="0" distB="0" distL="0" distR="0" wp14:anchorId="17882004" wp14:editId="5783E57C">
          <wp:extent cx="5727701" cy="12401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5727701" cy="12401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B6C"/>
    <w:multiLevelType w:val="hybridMultilevel"/>
    <w:tmpl w:val="E24C226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292DCC"/>
    <w:multiLevelType w:val="hybridMultilevel"/>
    <w:tmpl w:val="60AC06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6C40A97"/>
    <w:multiLevelType w:val="hybridMultilevel"/>
    <w:tmpl w:val="D13205B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A37731C"/>
    <w:multiLevelType w:val="hybridMultilevel"/>
    <w:tmpl w:val="A1C0D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C1E6A6B"/>
    <w:multiLevelType w:val="hybridMultilevel"/>
    <w:tmpl w:val="B082E114"/>
    <w:lvl w:ilvl="0" w:tplc="ACD4E6B4">
      <w:start w:val="1"/>
      <w:numFmt w:val="bullet"/>
      <w:lvlText w:val=""/>
      <w:lvlJc w:val="left"/>
      <w:pPr>
        <w:tabs>
          <w:tab w:val="num" w:pos="720"/>
        </w:tabs>
        <w:ind w:left="720" w:hanging="360"/>
      </w:pPr>
      <w:rPr>
        <w:rFonts w:ascii="Symbol" w:hAnsi="Symbol" w:hint="default"/>
        <w:sz w:val="20"/>
      </w:rPr>
    </w:lvl>
    <w:lvl w:ilvl="1" w:tplc="12F4A13A" w:tentative="1">
      <w:start w:val="1"/>
      <w:numFmt w:val="bullet"/>
      <w:lvlText w:val=""/>
      <w:lvlJc w:val="left"/>
      <w:pPr>
        <w:tabs>
          <w:tab w:val="num" w:pos="1440"/>
        </w:tabs>
        <w:ind w:left="1440" w:hanging="360"/>
      </w:pPr>
      <w:rPr>
        <w:rFonts w:ascii="Symbol" w:hAnsi="Symbol" w:hint="default"/>
        <w:sz w:val="20"/>
      </w:rPr>
    </w:lvl>
    <w:lvl w:ilvl="2" w:tplc="D85A8E2E" w:tentative="1">
      <w:start w:val="1"/>
      <w:numFmt w:val="bullet"/>
      <w:lvlText w:val=""/>
      <w:lvlJc w:val="left"/>
      <w:pPr>
        <w:tabs>
          <w:tab w:val="num" w:pos="2160"/>
        </w:tabs>
        <w:ind w:left="2160" w:hanging="360"/>
      </w:pPr>
      <w:rPr>
        <w:rFonts w:ascii="Symbol" w:hAnsi="Symbol" w:hint="default"/>
        <w:sz w:val="20"/>
      </w:rPr>
    </w:lvl>
    <w:lvl w:ilvl="3" w:tplc="0EDA1302" w:tentative="1">
      <w:start w:val="1"/>
      <w:numFmt w:val="bullet"/>
      <w:lvlText w:val=""/>
      <w:lvlJc w:val="left"/>
      <w:pPr>
        <w:tabs>
          <w:tab w:val="num" w:pos="2880"/>
        </w:tabs>
        <w:ind w:left="2880" w:hanging="360"/>
      </w:pPr>
      <w:rPr>
        <w:rFonts w:ascii="Symbol" w:hAnsi="Symbol" w:hint="default"/>
        <w:sz w:val="20"/>
      </w:rPr>
    </w:lvl>
    <w:lvl w:ilvl="4" w:tplc="B1769378" w:tentative="1">
      <w:start w:val="1"/>
      <w:numFmt w:val="bullet"/>
      <w:lvlText w:val=""/>
      <w:lvlJc w:val="left"/>
      <w:pPr>
        <w:tabs>
          <w:tab w:val="num" w:pos="3600"/>
        </w:tabs>
        <w:ind w:left="3600" w:hanging="360"/>
      </w:pPr>
      <w:rPr>
        <w:rFonts w:ascii="Symbol" w:hAnsi="Symbol" w:hint="default"/>
        <w:sz w:val="20"/>
      </w:rPr>
    </w:lvl>
    <w:lvl w:ilvl="5" w:tplc="FA005E96" w:tentative="1">
      <w:start w:val="1"/>
      <w:numFmt w:val="bullet"/>
      <w:lvlText w:val=""/>
      <w:lvlJc w:val="left"/>
      <w:pPr>
        <w:tabs>
          <w:tab w:val="num" w:pos="4320"/>
        </w:tabs>
        <w:ind w:left="4320" w:hanging="360"/>
      </w:pPr>
      <w:rPr>
        <w:rFonts w:ascii="Symbol" w:hAnsi="Symbol" w:hint="default"/>
        <w:sz w:val="20"/>
      </w:rPr>
    </w:lvl>
    <w:lvl w:ilvl="6" w:tplc="0820182C" w:tentative="1">
      <w:start w:val="1"/>
      <w:numFmt w:val="bullet"/>
      <w:lvlText w:val=""/>
      <w:lvlJc w:val="left"/>
      <w:pPr>
        <w:tabs>
          <w:tab w:val="num" w:pos="5040"/>
        </w:tabs>
        <w:ind w:left="5040" w:hanging="360"/>
      </w:pPr>
      <w:rPr>
        <w:rFonts w:ascii="Symbol" w:hAnsi="Symbol" w:hint="default"/>
        <w:sz w:val="20"/>
      </w:rPr>
    </w:lvl>
    <w:lvl w:ilvl="7" w:tplc="C03651DA" w:tentative="1">
      <w:start w:val="1"/>
      <w:numFmt w:val="bullet"/>
      <w:lvlText w:val=""/>
      <w:lvlJc w:val="left"/>
      <w:pPr>
        <w:tabs>
          <w:tab w:val="num" w:pos="5760"/>
        </w:tabs>
        <w:ind w:left="5760" w:hanging="360"/>
      </w:pPr>
      <w:rPr>
        <w:rFonts w:ascii="Symbol" w:hAnsi="Symbol" w:hint="default"/>
        <w:sz w:val="20"/>
      </w:rPr>
    </w:lvl>
    <w:lvl w:ilvl="8" w:tplc="6EE6E4CE"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D3A08"/>
    <w:multiLevelType w:val="hybridMultilevel"/>
    <w:tmpl w:val="E472AA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DD476D"/>
    <w:multiLevelType w:val="hybridMultilevel"/>
    <w:tmpl w:val="CC0C9AE4"/>
    <w:lvl w:ilvl="0" w:tplc="0E58BD8E">
      <w:start w:val="1"/>
      <w:numFmt w:val="bullet"/>
      <w:lvlText w:val=""/>
      <w:lvlJc w:val="left"/>
      <w:pPr>
        <w:tabs>
          <w:tab w:val="num" w:pos="720"/>
        </w:tabs>
        <w:ind w:left="720" w:hanging="360"/>
      </w:pPr>
      <w:rPr>
        <w:rFonts w:ascii="Symbol" w:hAnsi="Symbol" w:hint="default"/>
        <w:sz w:val="20"/>
      </w:rPr>
    </w:lvl>
    <w:lvl w:ilvl="1" w:tplc="7EBEE572" w:tentative="1">
      <w:start w:val="1"/>
      <w:numFmt w:val="bullet"/>
      <w:lvlText w:val=""/>
      <w:lvlJc w:val="left"/>
      <w:pPr>
        <w:tabs>
          <w:tab w:val="num" w:pos="1440"/>
        </w:tabs>
        <w:ind w:left="1440" w:hanging="360"/>
      </w:pPr>
      <w:rPr>
        <w:rFonts w:ascii="Symbol" w:hAnsi="Symbol" w:hint="default"/>
        <w:sz w:val="20"/>
      </w:rPr>
    </w:lvl>
    <w:lvl w:ilvl="2" w:tplc="FA8C510E" w:tentative="1">
      <w:start w:val="1"/>
      <w:numFmt w:val="bullet"/>
      <w:lvlText w:val=""/>
      <w:lvlJc w:val="left"/>
      <w:pPr>
        <w:tabs>
          <w:tab w:val="num" w:pos="2160"/>
        </w:tabs>
        <w:ind w:left="2160" w:hanging="360"/>
      </w:pPr>
      <w:rPr>
        <w:rFonts w:ascii="Symbol" w:hAnsi="Symbol" w:hint="default"/>
        <w:sz w:val="20"/>
      </w:rPr>
    </w:lvl>
    <w:lvl w:ilvl="3" w:tplc="1092F3D8" w:tentative="1">
      <w:start w:val="1"/>
      <w:numFmt w:val="bullet"/>
      <w:lvlText w:val=""/>
      <w:lvlJc w:val="left"/>
      <w:pPr>
        <w:tabs>
          <w:tab w:val="num" w:pos="2880"/>
        </w:tabs>
        <w:ind w:left="2880" w:hanging="360"/>
      </w:pPr>
      <w:rPr>
        <w:rFonts w:ascii="Symbol" w:hAnsi="Symbol" w:hint="default"/>
        <w:sz w:val="20"/>
      </w:rPr>
    </w:lvl>
    <w:lvl w:ilvl="4" w:tplc="699E348A" w:tentative="1">
      <w:start w:val="1"/>
      <w:numFmt w:val="bullet"/>
      <w:lvlText w:val=""/>
      <w:lvlJc w:val="left"/>
      <w:pPr>
        <w:tabs>
          <w:tab w:val="num" w:pos="3600"/>
        </w:tabs>
        <w:ind w:left="3600" w:hanging="360"/>
      </w:pPr>
      <w:rPr>
        <w:rFonts w:ascii="Symbol" w:hAnsi="Symbol" w:hint="default"/>
        <w:sz w:val="20"/>
      </w:rPr>
    </w:lvl>
    <w:lvl w:ilvl="5" w:tplc="E1344D1A" w:tentative="1">
      <w:start w:val="1"/>
      <w:numFmt w:val="bullet"/>
      <w:lvlText w:val=""/>
      <w:lvlJc w:val="left"/>
      <w:pPr>
        <w:tabs>
          <w:tab w:val="num" w:pos="4320"/>
        </w:tabs>
        <w:ind w:left="4320" w:hanging="360"/>
      </w:pPr>
      <w:rPr>
        <w:rFonts w:ascii="Symbol" w:hAnsi="Symbol" w:hint="default"/>
        <w:sz w:val="20"/>
      </w:rPr>
    </w:lvl>
    <w:lvl w:ilvl="6" w:tplc="604CD028" w:tentative="1">
      <w:start w:val="1"/>
      <w:numFmt w:val="bullet"/>
      <w:lvlText w:val=""/>
      <w:lvlJc w:val="left"/>
      <w:pPr>
        <w:tabs>
          <w:tab w:val="num" w:pos="5040"/>
        </w:tabs>
        <w:ind w:left="5040" w:hanging="360"/>
      </w:pPr>
      <w:rPr>
        <w:rFonts w:ascii="Symbol" w:hAnsi="Symbol" w:hint="default"/>
        <w:sz w:val="20"/>
      </w:rPr>
    </w:lvl>
    <w:lvl w:ilvl="7" w:tplc="0B06693C" w:tentative="1">
      <w:start w:val="1"/>
      <w:numFmt w:val="bullet"/>
      <w:lvlText w:val=""/>
      <w:lvlJc w:val="left"/>
      <w:pPr>
        <w:tabs>
          <w:tab w:val="num" w:pos="5760"/>
        </w:tabs>
        <w:ind w:left="5760" w:hanging="360"/>
      </w:pPr>
      <w:rPr>
        <w:rFonts w:ascii="Symbol" w:hAnsi="Symbol" w:hint="default"/>
        <w:sz w:val="20"/>
      </w:rPr>
    </w:lvl>
    <w:lvl w:ilvl="8" w:tplc="9D48538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F5885"/>
    <w:multiLevelType w:val="hybridMultilevel"/>
    <w:tmpl w:val="3B1875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99E7E19"/>
    <w:multiLevelType w:val="hybridMultilevel"/>
    <w:tmpl w:val="A91C0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D354291"/>
    <w:multiLevelType w:val="hybridMultilevel"/>
    <w:tmpl w:val="D856F4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F874295"/>
    <w:multiLevelType w:val="hybridMultilevel"/>
    <w:tmpl w:val="C51A1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CB2D19"/>
    <w:multiLevelType w:val="hybridMultilevel"/>
    <w:tmpl w:val="931C3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53A418A"/>
    <w:multiLevelType w:val="hybridMultilevel"/>
    <w:tmpl w:val="22628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1B65B0"/>
    <w:multiLevelType w:val="hybridMultilevel"/>
    <w:tmpl w:val="A4A49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4E4A20"/>
    <w:multiLevelType w:val="hybridMultilevel"/>
    <w:tmpl w:val="2B9EA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7"/>
  </w:num>
  <w:num w:numId="6">
    <w:abstractNumId w:val="9"/>
  </w:num>
  <w:num w:numId="7">
    <w:abstractNumId w:val="3"/>
  </w:num>
  <w:num w:numId="8">
    <w:abstractNumId w:val="6"/>
  </w:num>
  <w:num w:numId="9">
    <w:abstractNumId w:val="4"/>
  </w:num>
  <w:num w:numId="10">
    <w:abstractNumId w:val="10"/>
  </w:num>
  <w:num w:numId="11">
    <w:abstractNumId w:val="1"/>
  </w:num>
  <w:num w:numId="12">
    <w:abstractNumId w:val="0"/>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2E"/>
    <w:rsid w:val="0003215F"/>
    <w:rsid w:val="00055B41"/>
    <w:rsid w:val="000765E2"/>
    <w:rsid w:val="00104CA5"/>
    <w:rsid w:val="00105D94"/>
    <w:rsid w:val="00115B00"/>
    <w:rsid w:val="0011766D"/>
    <w:rsid w:val="001514CD"/>
    <w:rsid w:val="001602A4"/>
    <w:rsid w:val="00174FCE"/>
    <w:rsid w:val="001B699E"/>
    <w:rsid w:val="001C68A8"/>
    <w:rsid w:val="001D45F5"/>
    <w:rsid w:val="001E0DD6"/>
    <w:rsid w:val="001F1470"/>
    <w:rsid w:val="001F21C3"/>
    <w:rsid w:val="001F692C"/>
    <w:rsid w:val="00213FA9"/>
    <w:rsid w:val="0029500A"/>
    <w:rsid w:val="002F61C6"/>
    <w:rsid w:val="003E7ADF"/>
    <w:rsid w:val="00425214"/>
    <w:rsid w:val="004349A6"/>
    <w:rsid w:val="00440A21"/>
    <w:rsid w:val="004F748D"/>
    <w:rsid w:val="005423B2"/>
    <w:rsid w:val="00546F4C"/>
    <w:rsid w:val="00552974"/>
    <w:rsid w:val="00554638"/>
    <w:rsid w:val="005B2652"/>
    <w:rsid w:val="005B4498"/>
    <w:rsid w:val="005C7F8D"/>
    <w:rsid w:val="0061365E"/>
    <w:rsid w:val="006508D4"/>
    <w:rsid w:val="006649F5"/>
    <w:rsid w:val="006948BE"/>
    <w:rsid w:val="006B4DEB"/>
    <w:rsid w:val="006D1F57"/>
    <w:rsid w:val="006D28E9"/>
    <w:rsid w:val="006E04DD"/>
    <w:rsid w:val="006F3D2A"/>
    <w:rsid w:val="00700687"/>
    <w:rsid w:val="007A3CA6"/>
    <w:rsid w:val="007B630C"/>
    <w:rsid w:val="007B70CE"/>
    <w:rsid w:val="007B7CC1"/>
    <w:rsid w:val="007C03DA"/>
    <w:rsid w:val="00820BF0"/>
    <w:rsid w:val="0085490C"/>
    <w:rsid w:val="008574F7"/>
    <w:rsid w:val="0087706D"/>
    <w:rsid w:val="00892968"/>
    <w:rsid w:val="008F10D6"/>
    <w:rsid w:val="00961281"/>
    <w:rsid w:val="00993504"/>
    <w:rsid w:val="009D0577"/>
    <w:rsid w:val="00A26FEA"/>
    <w:rsid w:val="00A41D94"/>
    <w:rsid w:val="00A473E3"/>
    <w:rsid w:val="00A62876"/>
    <w:rsid w:val="00A67E86"/>
    <w:rsid w:val="00A7033C"/>
    <w:rsid w:val="00A92406"/>
    <w:rsid w:val="00B51B76"/>
    <w:rsid w:val="00BB0138"/>
    <w:rsid w:val="00BB7862"/>
    <w:rsid w:val="00BC37BC"/>
    <w:rsid w:val="00BD029F"/>
    <w:rsid w:val="00BF5761"/>
    <w:rsid w:val="00C10398"/>
    <w:rsid w:val="00C42291"/>
    <w:rsid w:val="00C8014D"/>
    <w:rsid w:val="00C91D7D"/>
    <w:rsid w:val="00CD21BA"/>
    <w:rsid w:val="00CD2BF0"/>
    <w:rsid w:val="00CF6176"/>
    <w:rsid w:val="00D1565F"/>
    <w:rsid w:val="00DB6092"/>
    <w:rsid w:val="00DE4D46"/>
    <w:rsid w:val="00E38CF9"/>
    <w:rsid w:val="00E403D0"/>
    <w:rsid w:val="00E565EF"/>
    <w:rsid w:val="00E74DE8"/>
    <w:rsid w:val="00E81DD8"/>
    <w:rsid w:val="00E933B7"/>
    <w:rsid w:val="00EB08F0"/>
    <w:rsid w:val="00F4304D"/>
    <w:rsid w:val="00F6562E"/>
    <w:rsid w:val="00F76D49"/>
    <w:rsid w:val="00F80BD8"/>
    <w:rsid w:val="00F90C71"/>
    <w:rsid w:val="00FC4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B00F"/>
  <w14:defaultImageDpi w14:val="32767"/>
  <w15:chartTrackingRefBased/>
  <w15:docId w15:val="{98764BBA-C36F-8C41-B8E2-D4547539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F6562E"/>
    <w:pPr>
      <w:spacing w:after="200" w:line="288" w:lineRule="auto"/>
    </w:pPr>
    <w:rPr>
      <w:color w:val="000000" w:themeColor="text1"/>
      <w:szCs w:val="22"/>
    </w:rPr>
  </w:style>
  <w:style w:type="paragraph" w:styleId="Heading4">
    <w:name w:val="heading 4"/>
    <w:basedOn w:val="Normal"/>
    <w:next w:val="Normal"/>
    <w:link w:val="Heading4Char"/>
    <w:semiHidden/>
    <w:unhideWhenUsed/>
    <w:qFormat/>
    <w:rsid w:val="007C03DA"/>
    <w:pPr>
      <w:keepNext/>
      <w:spacing w:after="0" w:line="240" w:lineRule="auto"/>
      <w:jc w:val="both"/>
      <w:outlineLvl w:val="3"/>
    </w:pPr>
    <w:rPr>
      <w:rFonts w:ascii="Times New Roman" w:eastAsia="Times New Roman" w:hAnsi="Times New Roman" w:cs="Times New Roman"/>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62E"/>
    <w:pPr>
      <w:tabs>
        <w:tab w:val="center" w:pos="4513"/>
        <w:tab w:val="right" w:pos="9026"/>
      </w:tabs>
      <w:spacing w:after="0" w:line="240" w:lineRule="auto"/>
    </w:pPr>
    <w:rPr>
      <w:color w:val="auto"/>
      <w:szCs w:val="24"/>
    </w:rPr>
  </w:style>
  <w:style w:type="character" w:customStyle="1" w:styleId="HeaderChar">
    <w:name w:val="Header Char"/>
    <w:basedOn w:val="DefaultParagraphFont"/>
    <w:link w:val="Header"/>
    <w:uiPriority w:val="99"/>
    <w:rsid w:val="00F6562E"/>
  </w:style>
  <w:style w:type="paragraph" w:styleId="Footer">
    <w:name w:val="footer"/>
    <w:basedOn w:val="Normal"/>
    <w:link w:val="FooterChar"/>
    <w:uiPriority w:val="99"/>
    <w:unhideWhenUsed/>
    <w:rsid w:val="00F6562E"/>
    <w:pPr>
      <w:tabs>
        <w:tab w:val="center" w:pos="4513"/>
        <w:tab w:val="right" w:pos="9026"/>
      </w:tabs>
      <w:spacing w:after="0" w:line="240" w:lineRule="auto"/>
    </w:pPr>
    <w:rPr>
      <w:color w:val="auto"/>
      <w:szCs w:val="24"/>
    </w:rPr>
  </w:style>
  <w:style w:type="character" w:customStyle="1" w:styleId="FooterChar">
    <w:name w:val="Footer Char"/>
    <w:basedOn w:val="DefaultParagraphFont"/>
    <w:link w:val="Footer"/>
    <w:uiPriority w:val="99"/>
    <w:rsid w:val="00F6562E"/>
  </w:style>
  <w:style w:type="paragraph" w:styleId="BalloonText">
    <w:name w:val="Balloon Text"/>
    <w:basedOn w:val="Normal"/>
    <w:link w:val="BalloonTextChar"/>
    <w:uiPriority w:val="99"/>
    <w:semiHidden/>
    <w:unhideWhenUsed/>
    <w:rsid w:val="00F6562E"/>
    <w:pPr>
      <w:spacing w:after="0" w:line="240" w:lineRule="auto"/>
    </w:pPr>
    <w:rPr>
      <w:rFonts w:ascii="Times New Roman" w:hAnsi="Times New Roman" w:cs="Times New Roman"/>
      <w:color w:val="auto"/>
      <w:sz w:val="18"/>
      <w:szCs w:val="18"/>
    </w:rPr>
  </w:style>
  <w:style w:type="character" w:customStyle="1" w:styleId="BalloonTextChar">
    <w:name w:val="Balloon Text Char"/>
    <w:basedOn w:val="DefaultParagraphFont"/>
    <w:link w:val="BalloonText"/>
    <w:uiPriority w:val="99"/>
    <w:semiHidden/>
    <w:rsid w:val="00F6562E"/>
    <w:rPr>
      <w:rFonts w:ascii="Times New Roman" w:hAnsi="Times New Roman" w:cs="Times New Roman"/>
      <w:sz w:val="18"/>
      <w:szCs w:val="18"/>
    </w:rPr>
  </w:style>
  <w:style w:type="paragraph" w:customStyle="1" w:styleId="Bold">
    <w:name w:val="Bold"/>
    <w:basedOn w:val="Normal"/>
    <w:uiPriority w:val="3"/>
    <w:qFormat/>
    <w:rsid w:val="00F6562E"/>
    <w:rPr>
      <w:b/>
    </w:rPr>
  </w:style>
  <w:style w:type="character" w:styleId="Hyperlink">
    <w:name w:val="Hyperlink"/>
    <w:basedOn w:val="DefaultParagraphFont"/>
    <w:uiPriority w:val="99"/>
    <w:unhideWhenUsed/>
    <w:rsid w:val="001B699E"/>
    <w:rPr>
      <w:color w:val="0563C1" w:themeColor="hyperlink"/>
      <w:u w:val="single"/>
    </w:rPr>
  </w:style>
  <w:style w:type="paragraph" w:styleId="ListParagraph">
    <w:name w:val="List Paragraph"/>
    <w:basedOn w:val="Normal"/>
    <w:uiPriority w:val="34"/>
    <w:qFormat/>
    <w:rsid w:val="00C42291"/>
    <w:pPr>
      <w:ind w:left="720"/>
      <w:contextualSpacing/>
    </w:pPr>
  </w:style>
  <w:style w:type="paragraph" w:customStyle="1" w:styleId="paragraph">
    <w:name w:val="paragraph"/>
    <w:basedOn w:val="Normal"/>
    <w:rsid w:val="00961281"/>
    <w:pPr>
      <w:spacing w:before="100" w:beforeAutospacing="1" w:after="100" w:afterAutospacing="1" w:line="240" w:lineRule="auto"/>
    </w:pPr>
    <w:rPr>
      <w:rFonts w:ascii="Times New Roman" w:eastAsia="Times New Roman" w:hAnsi="Times New Roman" w:cs="Times New Roman"/>
      <w:color w:val="auto"/>
      <w:szCs w:val="24"/>
      <w:lang w:eastAsia="en-GB"/>
    </w:rPr>
  </w:style>
  <w:style w:type="character" w:customStyle="1" w:styleId="normaltextrun">
    <w:name w:val="normaltextrun"/>
    <w:basedOn w:val="DefaultParagraphFont"/>
    <w:rsid w:val="00961281"/>
  </w:style>
  <w:style w:type="character" w:customStyle="1" w:styleId="eop">
    <w:name w:val="eop"/>
    <w:basedOn w:val="DefaultParagraphFont"/>
    <w:rsid w:val="00961281"/>
  </w:style>
  <w:style w:type="paragraph" w:styleId="NoSpacing">
    <w:name w:val="No Spacing"/>
    <w:uiPriority w:val="1"/>
    <w:qFormat/>
    <w:rsid w:val="00E933B7"/>
    <w:rPr>
      <w:color w:val="000000" w:themeColor="text1"/>
      <w:szCs w:val="22"/>
    </w:rPr>
  </w:style>
  <w:style w:type="character" w:customStyle="1" w:styleId="Heading4Char">
    <w:name w:val="Heading 4 Char"/>
    <w:basedOn w:val="DefaultParagraphFont"/>
    <w:link w:val="Heading4"/>
    <w:semiHidden/>
    <w:rsid w:val="007C03DA"/>
    <w:rPr>
      <w:rFonts w:ascii="Times New Roman" w:eastAsia="Times New Roman" w:hAnsi="Times New Roman" w:cs="Times New Roman"/>
      <w:b/>
      <w:szCs w:val="20"/>
    </w:rPr>
  </w:style>
  <w:style w:type="paragraph" w:styleId="BodyText2">
    <w:name w:val="Body Text 2"/>
    <w:basedOn w:val="Normal"/>
    <w:link w:val="BodyText2Char"/>
    <w:unhideWhenUsed/>
    <w:rsid w:val="007C03DA"/>
    <w:pPr>
      <w:widowControl w:val="0"/>
      <w:snapToGrid w:val="0"/>
      <w:spacing w:after="0" w:line="240" w:lineRule="auto"/>
      <w:jc w:val="both"/>
    </w:pPr>
    <w:rPr>
      <w:rFonts w:ascii="Times New Roman" w:eastAsia="Times New Roman" w:hAnsi="Times New Roman" w:cs="Times New Roman"/>
      <w:color w:val="auto"/>
      <w:szCs w:val="20"/>
    </w:rPr>
  </w:style>
  <w:style w:type="character" w:customStyle="1" w:styleId="BodyText2Char">
    <w:name w:val="Body Text 2 Char"/>
    <w:basedOn w:val="DefaultParagraphFont"/>
    <w:link w:val="BodyText2"/>
    <w:rsid w:val="007C03DA"/>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90547">
      <w:bodyDiv w:val="1"/>
      <w:marLeft w:val="0"/>
      <w:marRight w:val="0"/>
      <w:marTop w:val="0"/>
      <w:marBottom w:val="0"/>
      <w:divBdr>
        <w:top w:val="none" w:sz="0" w:space="0" w:color="auto"/>
        <w:left w:val="none" w:sz="0" w:space="0" w:color="auto"/>
        <w:bottom w:val="none" w:sz="0" w:space="0" w:color="auto"/>
        <w:right w:val="none" w:sz="0" w:space="0" w:color="auto"/>
      </w:divBdr>
      <w:divsChild>
        <w:div w:id="1831286350">
          <w:marLeft w:val="0"/>
          <w:marRight w:val="0"/>
          <w:marTop w:val="0"/>
          <w:marBottom w:val="0"/>
          <w:divBdr>
            <w:top w:val="none" w:sz="0" w:space="0" w:color="auto"/>
            <w:left w:val="none" w:sz="0" w:space="0" w:color="auto"/>
            <w:bottom w:val="none" w:sz="0" w:space="0" w:color="auto"/>
            <w:right w:val="none" w:sz="0" w:space="0" w:color="auto"/>
          </w:divBdr>
        </w:div>
        <w:div w:id="1847596858">
          <w:marLeft w:val="0"/>
          <w:marRight w:val="0"/>
          <w:marTop w:val="0"/>
          <w:marBottom w:val="0"/>
          <w:divBdr>
            <w:top w:val="none" w:sz="0" w:space="0" w:color="auto"/>
            <w:left w:val="none" w:sz="0" w:space="0" w:color="auto"/>
            <w:bottom w:val="none" w:sz="0" w:space="0" w:color="auto"/>
            <w:right w:val="none" w:sz="0" w:space="0" w:color="auto"/>
          </w:divBdr>
        </w:div>
        <w:div w:id="557402987">
          <w:marLeft w:val="0"/>
          <w:marRight w:val="0"/>
          <w:marTop w:val="0"/>
          <w:marBottom w:val="0"/>
          <w:divBdr>
            <w:top w:val="none" w:sz="0" w:space="0" w:color="auto"/>
            <w:left w:val="none" w:sz="0" w:space="0" w:color="auto"/>
            <w:bottom w:val="none" w:sz="0" w:space="0" w:color="auto"/>
            <w:right w:val="none" w:sz="0" w:space="0" w:color="auto"/>
          </w:divBdr>
        </w:div>
        <w:div w:id="1683047412">
          <w:marLeft w:val="0"/>
          <w:marRight w:val="0"/>
          <w:marTop w:val="0"/>
          <w:marBottom w:val="0"/>
          <w:divBdr>
            <w:top w:val="none" w:sz="0" w:space="0" w:color="auto"/>
            <w:left w:val="none" w:sz="0" w:space="0" w:color="auto"/>
            <w:bottom w:val="none" w:sz="0" w:space="0" w:color="auto"/>
            <w:right w:val="none" w:sz="0" w:space="0" w:color="auto"/>
          </w:divBdr>
        </w:div>
        <w:div w:id="17200508">
          <w:marLeft w:val="0"/>
          <w:marRight w:val="0"/>
          <w:marTop w:val="0"/>
          <w:marBottom w:val="0"/>
          <w:divBdr>
            <w:top w:val="none" w:sz="0" w:space="0" w:color="auto"/>
            <w:left w:val="none" w:sz="0" w:space="0" w:color="auto"/>
            <w:bottom w:val="none" w:sz="0" w:space="0" w:color="auto"/>
            <w:right w:val="none" w:sz="0" w:space="0" w:color="auto"/>
          </w:divBdr>
        </w:div>
        <w:div w:id="1970620692">
          <w:marLeft w:val="0"/>
          <w:marRight w:val="0"/>
          <w:marTop w:val="0"/>
          <w:marBottom w:val="0"/>
          <w:divBdr>
            <w:top w:val="none" w:sz="0" w:space="0" w:color="auto"/>
            <w:left w:val="none" w:sz="0" w:space="0" w:color="auto"/>
            <w:bottom w:val="none" w:sz="0" w:space="0" w:color="auto"/>
            <w:right w:val="none" w:sz="0" w:space="0" w:color="auto"/>
          </w:divBdr>
          <w:divsChild>
            <w:div w:id="866600541">
              <w:marLeft w:val="0"/>
              <w:marRight w:val="0"/>
              <w:marTop w:val="0"/>
              <w:marBottom w:val="0"/>
              <w:divBdr>
                <w:top w:val="none" w:sz="0" w:space="0" w:color="auto"/>
                <w:left w:val="none" w:sz="0" w:space="0" w:color="auto"/>
                <w:bottom w:val="none" w:sz="0" w:space="0" w:color="auto"/>
                <w:right w:val="none" w:sz="0" w:space="0" w:color="auto"/>
              </w:divBdr>
            </w:div>
            <w:div w:id="1881546841">
              <w:marLeft w:val="0"/>
              <w:marRight w:val="0"/>
              <w:marTop w:val="0"/>
              <w:marBottom w:val="0"/>
              <w:divBdr>
                <w:top w:val="none" w:sz="0" w:space="0" w:color="auto"/>
                <w:left w:val="none" w:sz="0" w:space="0" w:color="auto"/>
                <w:bottom w:val="none" w:sz="0" w:space="0" w:color="auto"/>
                <w:right w:val="none" w:sz="0" w:space="0" w:color="auto"/>
              </w:divBdr>
            </w:div>
            <w:div w:id="133722728">
              <w:marLeft w:val="0"/>
              <w:marRight w:val="0"/>
              <w:marTop w:val="0"/>
              <w:marBottom w:val="0"/>
              <w:divBdr>
                <w:top w:val="none" w:sz="0" w:space="0" w:color="auto"/>
                <w:left w:val="none" w:sz="0" w:space="0" w:color="auto"/>
                <w:bottom w:val="none" w:sz="0" w:space="0" w:color="auto"/>
                <w:right w:val="none" w:sz="0" w:space="0" w:color="auto"/>
              </w:divBdr>
            </w:div>
            <w:div w:id="1237204682">
              <w:marLeft w:val="0"/>
              <w:marRight w:val="0"/>
              <w:marTop w:val="0"/>
              <w:marBottom w:val="0"/>
              <w:divBdr>
                <w:top w:val="none" w:sz="0" w:space="0" w:color="auto"/>
                <w:left w:val="none" w:sz="0" w:space="0" w:color="auto"/>
                <w:bottom w:val="none" w:sz="0" w:space="0" w:color="auto"/>
                <w:right w:val="none" w:sz="0" w:space="0" w:color="auto"/>
              </w:divBdr>
            </w:div>
          </w:divsChild>
        </w:div>
        <w:div w:id="356735588">
          <w:marLeft w:val="0"/>
          <w:marRight w:val="0"/>
          <w:marTop w:val="0"/>
          <w:marBottom w:val="0"/>
          <w:divBdr>
            <w:top w:val="none" w:sz="0" w:space="0" w:color="auto"/>
            <w:left w:val="none" w:sz="0" w:space="0" w:color="auto"/>
            <w:bottom w:val="none" w:sz="0" w:space="0" w:color="auto"/>
            <w:right w:val="none" w:sz="0" w:space="0" w:color="auto"/>
          </w:divBdr>
          <w:divsChild>
            <w:div w:id="676613262">
              <w:marLeft w:val="0"/>
              <w:marRight w:val="0"/>
              <w:marTop w:val="0"/>
              <w:marBottom w:val="0"/>
              <w:divBdr>
                <w:top w:val="none" w:sz="0" w:space="0" w:color="auto"/>
                <w:left w:val="none" w:sz="0" w:space="0" w:color="auto"/>
                <w:bottom w:val="none" w:sz="0" w:space="0" w:color="auto"/>
                <w:right w:val="none" w:sz="0" w:space="0" w:color="auto"/>
              </w:divBdr>
            </w:div>
            <w:div w:id="2106146706">
              <w:marLeft w:val="0"/>
              <w:marRight w:val="0"/>
              <w:marTop w:val="0"/>
              <w:marBottom w:val="0"/>
              <w:divBdr>
                <w:top w:val="none" w:sz="0" w:space="0" w:color="auto"/>
                <w:left w:val="none" w:sz="0" w:space="0" w:color="auto"/>
                <w:bottom w:val="none" w:sz="0" w:space="0" w:color="auto"/>
                <w:right w:val="none" w:sz="0" w:space="0" w:color="auto"/>
              </w:divBdr>
            </w:div>
            <w:div w:id="1846436328">
              <w:marLeft w:val="0"/>
              <w:marRight w:val="0"/>
              <w:marTop w:val="0"/>
              <w:marBottom w:val="0"/>
              <w:divBdr>
                <w:top w:val="none" w:sz="0" w:space="0" w:color="auto"/>
                <w:left w:val="none" w:sz="0" w:space="0" w:color="auto"/>
                <w:bottom w:val="none" w:sz="0" w:space="0" w:color="auto"/>
                <w:right w:val="none" w:sz="0" w:space="0" w:color="auto"/>
              </w:divBdr>
            </w:div>
          </w:divsChild>
        </w:div>
        <w:div w:id="1401291828">
          <w:marLeft w:val="0"/>
          <w:marRight w:val="0"/>
          <w:marTop w:val="0"/>
          <w:marBottom w:val="0"/>
          <w:divBdr>
            <w:top w:val="none" w:sz="0" w:space="0" w:color="auto"/>
            <w:left w:val="none" w:sz="0" w:space="0" w:color="auto"/>
            <w:bottom w:val="none" w:sz="0" w:space="0" w:color="auto"/>
            <w:right w:val="none" w:sz="0" w:space="0" w:color="auto"/>
          </w:divBdr>
        </w:div>
        <w:div w:id="1127433367">
          <w:marLeft w:val="0"/>
          <w:marRight w:val="0"/>
          <w:marTop w:val="0"/>
          <w:marBottom w:val="0"/>
          <w:divBdr>
            <w:top w:val="none" w:sz="0" w:space="0" w:color="auto"/>
            <w:left w:val="none" w:sz="0" w:space="0" w:color="auto"/>
            <w:bottom w:val="none" w:sz="0" w:space="0" w:color="auto"/>
            <w:right w:val="none" w:sz="0" w:space="0" w:color="auto"/>
          </w:divBdr>
        </w:div>
        <w:div w:id="2062436145">
          <w:marLeft w:val="0"/>
          <w:marRight w:val="0"/>
          <w:marTop w:val="0"/>
          <w:marBottom w:val="0"/>
          <w:divBdr>
            <w:top w:val="none" w:sz="0" w:space="0" w:color="auto"/>
            <w:left w:val="none" w:sz="0" w:space="0" w:color="auto"/>
            <w:bottom w:val="none" w:sz="0" w:space="0" w:color="auto"/>
            <w:right w:val="none" w:sz="0" w:space="0" w:color="auto"/>
          </w:divBdr>
        </w:div>
        <w:div w:id="1333021422">
          <w:marLeft w:val="0"/>
          <w:marRight w:val="0"/>
          <w:marTop w:val="0"/>
          <w:marBottom w:val="0"/>
          <w:divBdr>
            <w:top w:val="none" w:sz="0" w:space="0" w:color="auto"/>
            <w:left w:val="none" w:sz="0" w:space="0" w:color="auto"/>
            <w:bottom w:val="none" w:sz="0" w:space="0" w:color="auto"/>
            <w:right w:val="none" w:sz="0" w:space="0" w:color="auto"/>
          </w:divBdr>
        </w:div>
        <w:div w:id="1032850056">
          <w:marLeft w:val="0"/>
          <w:marRight w:val="0"/>
          <w:marTop w:val="0"/>
          <w:marBottom w:val="0"/>
          <w:divBdr>
            <w:top w:val="none" w:sz="0" w:space="0" w:color="auto"/>
            <w:left w:val="none" w:sz="0" w:space="0" w:color="auto"/>
            <w:bottom w:val="none" w:sz="0" w:space="0" w:color="auto"/>
            <w:right w:val="none" w:sz="0" w:space="0" w:color="auto"/>
          </w:divBdr>
        </w:div>
        <w:div w:id="100537477">
          <w:marLeft w:val="0"/>
          <w:marRight w:val="0"/>
          <w:marTop w:val="0"/>
          <w:marBottom w:val="0"/>
          <w:divBdr>
            <w:top w:val="none" w:sz="0" w:space="0" w:color="auto"/>
            <w:left w:val="none" w:sz="0" w:space="0" w:color="auto"/>
            <w:bottom w:val="none" w:sz="0" w:space="0" w:color="auto"/>
            <w:right w:val="none" w:sz="0" w:space="0" w:color="auto"/>
          </w:divBdr>
        </w:div>
        <w:div w:id="933057241">
          <w:marLeft w:val="0"/>
          <w:marRight w:val="0"/>
          <w:marTop w:val="0"/>
          <w:marBottom w:val="0"/>
          <w:divBdr>
            <w:top w:val="none" w:sz="0" w:space="0" w:color="auto"/>
            <w:left w:val="none" w:sz="0" w:space="0" w:color="auto"/>
            <w:bottom w:val="none" w:sz="0" w:space="0" w:color="auto"/>
            <w:right w:val="none" w:sz="0" w:space="0" w:color="auto"/>
          </w:divBdr>
        </w:div>
        <w:div w:id="1784107164">
          <w:marLeft w:val="0"/>
          <w:marRight w:val="0"/>
          <w:marTop w:val="0"/>
          <w:marBottom w:val="0"/>
          <w:divBdr>
            <w:top w:val="none" w:sz="0" w:space="0" w:color="auto"/>
            <w:left w:val="none" w:sz="0" w:space="0" w:color="auto"/>
            <w:bottom w:val="none" w:sz="0" w:space="0" w:color="auto"/>
            <w:right w:val="none" w:sz="0" w:space="0" w:color="auto"/>
          </w:divBdr>
        </w:div>
        <w:div w:id="379331154">
          <w:marLeft w:val="0"/>
          <w:marRight w:val="0"/>
          <w:marTop w:val="0"/>
          <w:marBottom w:val="0"/>
          <w:divBdr>
            <w:top w:val="none" w:sz="0" w:space="0" w:color="auto"/>
            <w:left w:val="none" w:sz="0" w:space="0" w:color="auto"/>
            <w:bottom w:val="none" w:sz="0" w:space="0" w:color="auto"/>
            <w:right w:val="none" w:sz="0" w:space="0" w:color="auto"/>
          </w:divBdr>
        </w:div>
        <w:div w:id="853108470">
          <w:marLeft w:val="0"/>
          <w:marRight w:val="0"/>
          <w:marTop w:val="0"/>
          <w:marBottom w:val="0"/>
          <w:divBdr>
            <w:top w:val="none" w:sz="0" w:space="0" w:color="auto"/>
            <w:left w:val="none" w:sz="0" w:space="0" w:color="auto"/>
            <w:bottom w:val="none" w:sz="0" w:space="0" w:color="auto"/>
            <w:right w:val="none" w:sz="0" w:space="0" w:color="auto"/>
          </w:divBdr>
        </w:div>
      </w:divsChild>
    </w:div>
    <w:div w:id="210197330">
      <w:bodyDiv w:val="1"/>
      <w:marLeft w:val="0"/>
      <w:marRight w:val="0"/>
      <w:marTop w:val="0"/>
      <w:marBottom w:val="0"/>
      <w:divBdr>
        <w:top w:val="none" w:sz="0" w:space="0" w:color="auto"/>
        <w:left w:val="none" w:sz="0" w:space="0" w:color="auto"/>
        <w:bottom w:val="none" w:sz="0" w:space="0" w:color="auto"/>
        <w:right w:val="none" w:sz="0" w:space="0" w:color="auto"/>
      </w:divBdr>
    </w:div>
    <w:div w:id="1482622245">
      <w:bodyDiv w:val="1"/>
      <w:marLeft w:val="0"/>
      <w:marRight w:val="0"/>
      <w:marTop w:val="0"/>
      <w:marBottom w:val="0"/>
      <w:divBdr>
        <w:top w:val="none" w:sz="0" w:space="0" w:color="auto"/>
        <w:left w:val="none" w:sz="0" w:space="0" w:color="auto"/>
        <w:bottom w:val="none" w:sz="0" w:space="0" w:color="auto"/>
        <w:right w:val="none" w:sz="0" w:space="0" w:color="auto"/>
      </w:divBdr>
      <w:divsChild>
        <w:div w:id="111483824">
          <w:marLeft w:val="0"/>
          <w:marRight w:val="0"/>
          <w:marTop w:val="0"/>
          <w:marBottom w:val="0"/>
          <w:divBdr>
            <w:top w:val="none" w:sz="0" w:space="0" w:color="auto"/>
            <w:left w:val="none" w:sz="0" w:space="0" w:color="auto"/>
            <w:bottom w:val="none" w:sz="0" w:space="0" w:color="auto"/>
            <w:right w:val="none" w:sz="0" w:space="0" w:color="auto"/>
          </w:divBdr>
        </w:div>
        <w:div w:id="1347749878">
          <w:marLeft w:val="0"/>
          <w:marRight w:val="0"/>
          <w:marTop w:val="0"/>
          <w:marBottom w:val="0"/>
          <w:divBdr>
            <w:top w:val="none" w:sz="0" w:space="0" w:color="auto"/>
            <w:left w:val="none" w:sz="0" w:space="0" w:color="auto"/>
            <w:bottom w:val="none" w:sz="0" w:space="0" w:color="auto"/>
            <w:right w:val="none" w:sz="0" w:space="0" w:color="auto"/>
          </w:divBdr>
        </w:div>
        <w:div w:id="76903035">
          <w:marLeft w:val="0"/>
          <w:marRight w:val="0"/>
          <w:marTop w:val="0"/>
          <w:marBottom w:val="0"/>
          <w:divBdr>
            <w:top w:val="none" w:sz="0" w:space="0" w:color="auto"/>
            <w:left w:val="none" w:sz="0" w:space="0" w:color="auto"/>
            <w:bottom w:val="none" w:sz="0" w:space="0" w:color="auto"/>
            <w:right w:val="none" w:sz="0" w:space="0" w:color="auto"/>
          </w:divBdr>
        </w:div>
        <w:div w:id="2072190233">
          <w:marLeft w:val="0"/>
          <w:marRight w:val="0"/>
          <w:marTop w:val="0"/>
          <w:marBottom w:val="0"/>
          <w:divBdr>
            <w:top w:val="none" w:sz="0" w:space="0" w:color="auto"/>
            <w:left w:val="none" w:sz="0" w:space="0" w:color="auto"/>
            <w:bottom w:val="none" w:sz="0" w:space="0" w:color="auto"/>
            <w:right w:val="none" w:sz="0" w:space="0" w:color="auto"/>
          </w:divBdr>
        </w:div>
        <w:div w:id="1216552338">
          <w:marLeft w:val="0"/>
          <w:marRight w:val="0"/>
          <w:marTop w:val="0"/>
          <w:marBottom w:val="0"/>
          <w:divBdr>
            <w:top w:val="none" w:sz="0" w:space="0" w:color="auto"/>
            <w:left w:val="none" w:sz="0" w:space="0" w:color="auto"/>
            <w:bottom w:val="none" w:sz="0" w:space="0" w:color="auto"/>
            <w:right w:val="none" w:sz="0" w:space="0" w:color="auto"/>
          </w:divBdr>
        </w:div>
        <w:div w:id="2045977570">
          <w:marLeft w:val="0"/>
          <w:marRight w:val="0"/>
          <w:marTop w:val="0"/>
          <w:marBottom w:val="0"/>
          <w:divBdr>
            <w:top w:val="none" w:sz="0" w:space="0" w:color="auto"/>
            <w:left w:val="none" w:sz="0" w:space="0" w:color="auto"/>
            <w:bottom w:val="none" w:sz="0" w:space="0" w:color="auto"/>
            <w:right w:val="none" w:sz="0" w:space="0" w:color="auto"/>
          </w:divBdr>
        </w:div>
        <w:div w:id="828402024">
          <w:marLeft w:val="0"/>
          <w:marRight w:val="0"/>
          <w:marTop w:val="0"/>
          <w:marBottom w:val="0"/>
          <w:divBdr>
            <w:top w:val="none" w:sz="0" w:space="0" w:color="auto"/>
            <w:left w:val="none" w:sz="0" w:space="0" w:color="auto"/>
            <w:bottom w:val="none" w:sz="0" w:space="0" w:color="auto"/>
            <w:right w:val="none" w:sz="0" w:space="0" w:color="auto"/>
          </w:divBdr>
        </w:div>
        <w:div w:id="1764952080">
          <w:marLeft w:val="0"/>
          <w:marRight w:val="0"/>
          <w:marTop w:val="0"/>
          <w:marBottom w:val="0"/>
          <w:divBdr>
            <w:top w:val="none" w:sz="0" w:space="0" w:color="auto"/>
            <w:left w:val="none" w:sz="0" w:space="0" w:color="auto"/>
            <w:bottom w:val="none" w:sz="0" w:space="0" w:color="auto"/>
            <w:right w:val="none" w:sz="0" w:space="0" w:color="auto"/>
          </w:divBdr>
        </w:div>
        <w:div w:id="1618752388">
          <w:marLeft w:val="0"/>
          <w:marRight w:val="0"/>
          <w:marTop w:val="0"/>
          <w:marBottom w:val="0"/>
          <w:divBdr>
            <w:top w:val="none" w:sz="0" w:space="0" w:color="auto"/>
            <w:left w:val="none" w:sz="0" w:space="0" w:color="auto"/>
            <w:bottom w:val="none" w:sz="0" w:space="0" w:color="auto"/>
            <w:right w:val="none" w:sz="0" w:space="0" w:color="auto"/>
          </w:divBdr>
        </w:div>
        <w:div w:id="1958172644">
          <w:marLeft w:val="0"/>
          <w:marRight w:val="0"/>
          <w:marTop w:val="0"/>
          <w:marBottom w:val="0"/>
          <w:divBdr>
            <w:top w:val="none" w:sz="0" w:space="0" w:color="auto"/>
            <w:left w:val="none" w:sz="0" w:space="0" w:color="auto"/>
            <w:bottom w:val="none" w:sz="0" w:space="0" w:color="auto"/>
            <w:right w:val="none" w:sz="0" w:space="0" w:color="auto"/>
          </w:divBdr>
        </w:div>
        <w:div w:id="1424494192">
          <w:marLeft w:val="0"/>
          <w:marRight w:val="0"/>
          <w:marTop w:val="0"/>
          <w:marBottom w:val="0"/>
          <w:divBdr>
            <w:top w:val="none" w:sz="0" w:space="0" w:color="auto"/>
            <w:left w:val="none" w:sz="0" w:space="0" w:color="auto"/>
            <w:bottom w:val="none" w:sz="0" w:space="0" w:color="auto"/>
            <w:right w:val="none" w:sz="0" w:space="0" w:color="auto"/>
          </w:divBdr>
        </w:div>
        <w:div w:id="1623538244">
          <w:marLeft w:val="0"/>
          <w:marRight w:val="0"/>
          <w:marTop w:val="0"/>
          <w:marBottom w:val="0"/>
          <w:divBdr>
            <w:top w:val="none" w:sz="0" w:space="0" w:color="auto"/>
            <w:left w:val="none" w:sz="0" w:space="0" w:color="auto"/>
            <w:bottom w:val="none" w:sz="0" w:space="0" w:color="auto"/>
            <w:right w:val="none" w:sz="0" w:space="0" w:color="auto"/>
          </w:divBdr>
        </w:div>
        <w:div w:id="1464276206">
          <w:marLeft w:val="0"/>
          <w:marRight w:val="0"/>
          <w:marTop w:val="0"/>
          <w:marBottom w:val="0"/>
          <w:divBdr>
            <w:top w:val="none" w:sz="0" w:space="0" w:color="auto"/>
            <w:left w:val="none" w:sz="0" w:space="0" w:color="auto"/>
            <w:bottom w:val="none" w:sz="0" w:space="0" w:color="auto"/>
            <w:right w:val="none" w:sz="0" w:space="0" w:color="auto"/>
          </w:divBdr>
        </w:div>
        <w:div w:id="2084834958">
          <w:marLeft w:val="0"/>
          <w:marRight w:val="0"/>
          <w:marTop w:val="0"/>
          <w:marBottom w:val="0"/>
          <w:divBdr>
            <w:top w:val="none" w:sz="0" w:space="0" w:color="auto"/>
            <w:left w:val="none" w:sz="0" w:space="0" w:color="auto"/>
            <w:bottom w:val="none" w:sz="0" w:space="0" w:color="auto"/>
            <w:right w:val="none" w:sz="0" w:space="0" w:color="auto"/>
          </w:divBdr>
        </w:div>
        <w:div w:id="1861356552">
          <w:marLeft w:val="0"/>
          <w:marRight w:val="0"/>
          <w:marTop w:val="0"/>
          <w:marBottom w:val="0"/>
          <w:divBdr>
            <w:top w:val="none" w:sz="0" w:space="0" w:color="auto"/>
            <w:left w:val="none" w:sz="0" w:space="0" w:color="auto"/>
            <w:bottom w:val="none" w:sz="0" w:space="0" w:color="auto"/>
            <w:right w:val="none" w:sz="0" w:space="0" w:color="auto"/>
          </w:divBdr>
        </w:div>
        <w:div w:id="594362775">
          <w:marLeft w:val="0"/>
          <w:marRight w:val="0"/>
          <w:marTop w:val="0"/>
          <w:marBottom w:val="0"/>
          <w:divBdr>
            <w:top w:val="none" w:sz="0" w:space="0" w:color="auto"/>
            <w:left w:val="none" w:sz="0" w:space="0" w:color="auto"/>
            <w:bottom w:val="none" w:sz="0" w:space="0" w:color="auto"/>
            <w:right w:val="none" w:sz="0" w:space="0" w:color="auto"/>
          </w:divBdr>
        </w:div>
        <w:div w:id="1690986731">
          <w:marLeft w:val="0"/>
          <w:marRight w:val="0"/>
          <w:marTop w:val="0"/>
          <w:marBottom w:val="0"/>
          <w:divBdr>
            <w:top w:val="none" w:sz="0" w:space="0" w:color="auto"/>
            <w:left w:val="none" w:sz="0" w:space="0" w:color="auto"/>
            <w:bottom w:val="none" w:sz="0" w:space="0" w:color="auto"/>
            <w:right w:val="none" w:sz="0" w:space="0" w:color="auto"/>
          </w:divBdr>
        </w:div>
        <w:div w:id="780339732">
          <w:marLeft w:val="0"/>
          <w:marRight w:val="0"/>
          <w:marTop w:val="0"/>
          <w:marBottom w:val="0"/>
          <w:divBdr>
            <w:top w:val="none" w:sz="0" w:space="0" w:color="auto"/>
            <w:left w:val="none" w:sz="0" w:space="0" w:color="auto"/>
            <w:bottom w:val="none" w:sz="0" w:space="0" w:color="auto"/>
            <w:right w:val="none" w:sz="0" w:space="0" w:color="auto"/>
          </w:divBdr>
        </w:div>
        <w:div w:id="538593334">
          <w:marLeft w:val="0"/>
          <w:marRight w:val="0"/>
          <w:marTop w:val="0"/>
          <w:marBottom w:val="0"/>
          <w:divBdr>
            <w:top w:val="none" w:sz="0" w:space="0" w:color="auto"/>
            <w:left w:val="none" w:sz="0" w:space="0" w:color="auto"/>
            <w:bottom w:val="none" w:sz="0" w:space="0" w:color="auto"/>
            <w:right w:val="none" w:sz="0" w:space="0" w:color="auto"/>
          </w:divBdr>
        </w:div>
      </w:divsChild>
    </w:div>
    <w:div w:id="20472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v.uk/government/publications/guidance-on-shielding-and-protecting-extremely-vulnerable-persons-from-covid-19/guidance-on-shielding-and-protecting-extremely-vulnerable-persons-from-covid-1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N5xYD7512hQ"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riseschool.com/sites/default/files/policies/ambitious-about-autism-position-statement-on-the-return-to-school-and-college-for-November-2020.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gov.uk/guidance/education-and-childcare-settings-new-national-restrictions-from-5-november-2020?utm_source=4%20November%202020%20C19&amp;utm_medium=Daily%20Email%20C19&amp;utm_campaign=DfE%20C19"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90008AC2E4104A860146F45DC7CBFB" ma:contentTypeVersion="14" ma:contentTypeDescription="Create a new document." ma:contentTypeScope="" ma:versionID="628c2312e04ae3b4b6c105d098f7c10c">
  <xsd:schema xmlns:xsd="http://www.w3.org/2001/XMLSchema" xmlns:xs="http://www.w3.org/2001/XMLSchema" xmlns:p="http://schemas.microsoft.com/office/2006/metadata/properties" xmlns:ns2="6bfbf631-5fb6-41dc-a0ea-911f43066a76" xmlns:ns3="2e3d8c66-b70a-4174-b7e1-826a6037516d" targetNamespace="http://schemas.microsoft.com/office/2006/metadata/properties" ma:root="true" ma:fieldsID="db41abc9d0f132b8349253079553987b" ns2:_="" ns3:_="">
    <xsd:import namespace="6bfbf631-5fb6-41dc-a0ea-911f43066a76"/>
    <xsd:import namespace="2e3d8c66-b70a-4174-b7e1-826a6037516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bf631-5fb6-41dc-a0ea-911f43066a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Date" ma:index="20"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e3d8c66-b70a-4174-b7e1-826a6037516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6bfbf631-5fb6-41dc-a0ea-911f43066a7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C8E624-9664-4AA3-9855-17F022720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bf631-5fb6-41dc-a0ea-911f43066a76"/>
    <ds:schemaRef ds:uri="2e3d8c66-b70a-4174-b7e1-826a603751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F91D52-E558-44D6-9EFD-CAFCDA9ADCBB}">
  <ds:schemaRefs>
    <ds:schemaRef ds:uri="http://schemas.microsoft.com/office/2006/metadata/properties"/>
    <ds:schemaRef ds:uri="http://schemas.microsoft.com/office/infopath/2007/PartnerControls"/>
    <ds:schemaRef ds:uri="6bfbf631-5fb6-41dc-a0ea-911f43066a76"/>
  </ds:schemaRefs>
</ds:datastoreItem>
</file>

<file path=customXml/itemProps3.xml><?xml version="1.0" encoding="utf-8"?>
<ds:datastoreItem xmlns:ds="http://schemas.openxmlformats.org/officeDocument/2006/customXml" ds:itemID="{A751B9A8-2289-437C-ACE3-65DB6FC39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Elisavet Vlachaki</dc:creator>
  <cp:keywords/>
  <dc:description/>
  <cp:lastModifiedBy>Meera Karia</cp:lastModifiedBy>
  <cp:revision>2</cp:revision>
  <cp:lastPrinted>2020-08-28T12:50:00Z</cp:lastPrinted>
  <dcterms:created xsi:type="dcterms:W3CDTF">2020-11-06T14:07:00Z</dcterms:created>
  <dcterms:modified xsi:type="dcterms:W3CDTF">2020-11-06T14:07:00Z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0x010100F090008AC2E4104A860146F45DC7CBFB</vt:lpwstr>
  </property>
</Properties>
</file>