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SOP-TL-001: Team Lead | Target Partial Pallet Order Fulfillment</w:t>
      </w:r>
      <w:r>
        <w:t xml:space="preserve"> </w:t>
      </w:r>
      <w:r>
        <w:t xml:space="preserve">| Cadeco Industries | INDE 4334 Team 7</w:t>
      </w:r>
    </w:p>
    <w:p>
      <w:pPr>
        <w:pStyle w:val="BodyText"/>
      </w:pPr>
      <w:r>
        <w:rPr>
          <w:bCs/>
          <w:b/>
        </w:rPr>
        <w:t xml:space="preserve">STANDARD OPERATING PROCEDURE</w:t>
      </w:r>
    </w:p>
    <w:p>
      <w:pPr>
        <w:pStyle w:val="BodyText"/>
      </w:pPr>
      <w:r>
        <w:rPr>
          <w:bCs/>
          <w:b/>
        </w:rPr>
        <w:t xml:space="preserve">SOP-TL-001: Team Lead</w:t>
      </w:r>
    </w:p>
    <w:p>
      <w:pPr>
        <w:pStyle w:val="BodyText"/>
      </w:pPr>
      <w:r>
        <w:rPr>
          <w:bCs/>
          <w:b/>
        </w:rPr>
        <w:t xml:space="preserve">Target Partial Pallet Order Fulfillment</w:t>
      </w:r>
    </w:p>
    <w:p>
      <w:pPr>
        <w:pStyle w:val="BodyText"/>
      </w:pPr>
      <w:r>
        <w:rPr>
          <w:bCs/>
          <w:b/>
        </w:rPr>
        <w:t xml:space="preserve">PROPOSED STATE | Post-Implementation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Document ID</w:t>
            </w:r>
          </w:p>
        </w:tc>
        <w:tc>
          <w:tcPr/>
          <w:p>
            <w:pPr>
              <w:pStyle w:val="Compact"/>
              <w:jc w:val="left"/>
            </w:pPr>
            <w:r>
              <w:rPr>
                <w:bCs/>
                <w:b/>
              </w:rPr>
              <w:t xml:space="preserve">SOP-TL-001</w:t>
            </w:r>
          </w:p>
        </w:tc>
        <w:tc>
          <w:tcPr/>
          <w:p>
            <w:pPr>
              <w:pStyle w:val="Compact"/>
              <w:jc w:val="left"/>
            </w:pPr>
            <w:r>
              <w:rPr>
                <w:bCs/>
                <w:b/>
              </w:rPr>
              <w:t xml:space="preserve">Revision</w:t>
            </w:r>
          </w:p>
        </w:tc>
        <w:tc>
          <w:tcPr/>
          <w:p>
            <w:pPr>
              <w:pStyle w:val="Compact"/>
              <w:jc w:val="left"/>
            </w:pPr>
            <w:r>
              <w:rPr>
                <w:bCs/>
                <w:b/>
              </w:rPr>
              <w:t xml:space="preserve">Rev. 1.0</w:t>
            </w:r>
          </w:p>
        </w:tc>
      </w:tr>
      <w:tr>
        <w:tc>
          <w:tcPr/>
          <w:p>
            <w:pPr>
              <w:pStyle w:val="Compact"/>
              <w:jc w:val="left"/>
            </w:pPr>
            <w:r>
              <w:rPr>
                <w:bCs/>
                <w:b/>
              </w:rPr>
              <w:t xml:space="preserve">Effective Date</w:t>
            </w:r>
          </w:p>
        </w:tc>
        <w:tc>
          <w:tcPr/>
          <w:p>
            <w:pPr>
              <w:pStyle w:val="Compact"/>
              <w:jc w:val="left"/>
            </w:pPr>
            <w:r>
              <w:t xml:space="preserve">April 2026</w:t>
            </w:r>
          </w:p>
        </w:tc>
        <w:tc>
          <w:tcPr/>
          <w:p>
            <w:pPr>
              <w:pStyle w:val="Compact"/>
              <w:jc w:val="left"/>
            </w:pPr>
            <w:r>
              <w:rPr>
                <w:bCs/>
                <w:b/>
              </w:rPr>
              <w:t xml:space="preserve">Status</w:t>
            </w:r>
          </w:p>
        </w:tc>
        <w:tc>
          <w:tcPr/>
          <w:p>
            <w:pPr>
              <w:pStyle w:val="Compact"/>
              <w:jc w:val="left"/>
            </w:pPr>
            <w:r>
              <w:rPr>
                <w:bCs/>
                <w:b/>
              </w:rPr>
              <w:t xml:space="preserve">PROPOSED</w:t>
            </w:r>
          </w:p>
        </w:tc>
      </w:tr>
      <w:tr>
        <w:tc>
          <w:tcPr/>
          <w:p>
            <w:pPr>
              <w:pStyle w:val="Compact"/>
              <w:jc w:val="left"/>
            </w:pPr>
            <w:r>
              <w:rPr>
                <w:bCs/>
                <w:b/>
              </w:rPr>
              <w:t xml:space="preserve">Facility</w:t>
            </w:r>
          </w:p>
        </w:tc>
        <w:tc>
          <w:tcPr/>
          <w:p>
            <w:pPr>
              <w:pStyle w:val="Compact"/>
              <w:jc w:val="left"/>
            </w:pPr>
            <w:r>
              <w:t xml:space="preserve">Cadeco Industries — Deer Park, TX</w:t>
            </w:r>
          </w:p>
        </w:tc>
        <w:tc>
          <w:tcPr/>
          <w:p>
            <w:pPr>
              <w:pStyle w:val="Compact"/>
              <w:jc w:val="left"/>
            </w:pPr>
            <w:r>
              <w:rPr>
                <w:bCs/>
                <w:b/>
              </w:rPr>
              <w:t xml:space="preserve">Prepared By</w:t>
            </w:r>
          </w:p>
        </w:tc>
        <w:tc>
          <w:tcPr/>
          <w:p>
            <w:pPr>
              <w:pStyle w:val="Compact"/>
              <w:jc w:val="left"/>
            </w:pPr>
            <w:r>
              <w:t xml:space="preserve">INDE 4334 Capstone Team 7</w:t>
            </w:r>
          </w:p>
        </w:tc>
      </w:tr>
    </w:tbl>
    <w:bookmarkStart w:id="20" w:name="purpose"/>
    <w:p>
      <w:pPr>
        <w:pStyle w:val="Heading1"/>
      </w:pPr>
      <w:r>
        <w:t xml:space="preserve">1. Purpose</w:t>
      </w:r>
    </w:p>
    <w:p>
      <w:pPr>
        <w:pStyle w:val="FirstParagraph"/>
      </w:pPr>
      <w:r>
        <w:t xml:space="preserve">This Standard Operating Procedure defines the responsibilities, sequential steps, decision criteria, and quality standards for the Team Lead role in the Target partial pallet order fulfillment process at the Cadeco Industries Deer Park facility.</w:t>
      </w:r>
    </w:p>
    <w:p>
      <w:pPr>
        <w:pStyle w:val="BodyText"/>
      </w:pPr>
      <w:r>
        <w:t xml:space="preserve">The Team Lead is the primary coordinator of the workflow. This role is responsible for order queue management, picklist and label generation, staging coordination, quality inspection, and order documentation. The SOP covers both the current observed state and the proposed post-implementation state. Proposed changes are called out explicitly within each section.</w:t>
      </w:r>
    </w:p>
    <w:p>
      <w:pPr>
        <w:pStyle w:val="BodyText"/>
      </w:pPr>
      <w:r>
        <w:rPr>
          <w:bCs/>
          <w:b/>
        </w:rPr>
        <w:t xml:space="preserve">In Scope</w:t>
      </w:r>
    </w:p>
    <w:p>
      <w:pPr>
        <w:pStyle w:val="BodyText"/>
      </w:pPr>
      <w:r>
        <w:t xml:space="preserve">All Team Leads assigned to the Target warehouse zone at Deer Park. All partial pallet order batches involving the 7 Target SKUs: 62632, 62641, 62004, 62106, 62432, 62231, 62232. Both CPU and standard delivery order modes as processed through iRely WMS.</w:t>
      </w:r>
    </w:p>
    <w:p>
      <w:pPr>
        <w:pStyle w:val="BodyText"/>
      </w:pPr>
      <w:r>
        <w:rPr>
          <w:bCs/>
          <w:b/>
        </w:rPr>
        <w:t xml:space="preserve">Out of Scope</w:t>
      </w:r>
    </w:p>
    <w:p>
      <w:pPr>
        <w:pStyle w:val="BodyText"/>
      </w:pPr>
      <w:r>
        <w:t xml:space="preserve">Full-pallet orders not requiring partial pallet processing. Non-Target SKU operations (Amazon, Wholesome, and others) covered under separate SOPs. Emergency or one-off order protocols — escalate to Warehouse Supervisor.</w:t>
      </w:r>
    </w:p>
    <w:bookmarkEnd w:id="20"/>
    <w:bookmarkStart w:id="21" w:name="roles-and-responsibilities"/>
    <w:p>
      <w:pPr>
        <w:pStyle w:val="Heading1"/>
      </w:pPr>
      <w:r>
        <w:t xml:space="preserve">2. Roles and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Key Responsibilities</w:t>
            </w:r>
          </w:p>
        </w:tc>
      </w:tr>
      <w:tr>
        <w:tc>
          <w:tcPr/>
          <w:p>
            <w:pPr>
              <w:pStyle w:val="Compact"/>
              <w:jc w:val="left"/>
            </w:pPr>
            <w:r>
              <w:rPr>
                <w:bCs/>
                <w:b/>
              </w:rPr>
              <w:t xml:space="preserve">Team Lead</w:t>
            </w:r>
          </w:p>
        </w:tc>
        <w:tc>
          <w:tcPr/>
          <w:p>
            <w:pPr>
              <w:pStyle w:val="Compact"/>
              <w:jc w:val="left"/>
            </w:pPr>
            <w:r>
              <w:t xml:space="preserve">Order queue management via iRely. Picklist and label generation. Printer operation. Forklift staging coordination. Quality inspection of assembled pallets. Wrapping authorization. Order documentation and iRely close-out.</w:t>
            </w:r>
          </w:p>
        </w:tc>
      </w:tr>
      <w:tr>
        <w:tc>
          <w:tcPr/>
          <w:p>
            <w:pPr>
              <w:pStyle w:val="Compact"/>
              <w:jc w:val="left"/>
            </w:pPr>
            <w:r>
              <w:t xml:space="preserve">Case Picker</w:t>
            </w:r>
          </w:p>
        </w:tc>
        <w:tc>
          <w:tcPr/>
          <w:p>
            <w:pPr>
              <w:pStyle w:val="Compact"/>
              <w:jc w:val="left"/>
            </w:pPr>
            <w:r>
              <w:t xml:space="preserve">Physical case picking per picklist. Partial pallet assembly. FIFO compliance. Pallet staging. See SOP-CP-001.</w:t>
            </w:r>
          </w:p>
        </w:tc>
      </w:tr>
      <w:tr>
        <w:tc>
          <w:tcPr/>
          <w:p>
            <w:pPr>
              <w:pStyle w:val="Compact"/>
              <w:jc w:val="left"/>
            </w:pPr>
            <w:r>
              <w:t xml:space="preserve">Forklift Driver</w:t>
            </w:r>
          </w:p>
        </w:tc>
        <w:tc>
          <w:tcPr/>
          <w:p>
            <w:pPr>
              <w:pStyle w:val="Compact"/>
              <w:jc w:val="left"/>
            </w:pPr>
            <w:r>
              <w:t xml:space="preserve">Pallet retrieval from racks to staging. Depleted pallet return. Stretch wrapping of completed pallets. See SOP-FD-001.</w:t>
            </w:r>
          </w:p>
        </w:tc>
      </w:tr>
      <w:tr>
        <w:tc>
          <w:tcPr/>
          <w:p>
            <w:pPr>
              <w:pStyle w:val="Compact"/>
              <w:jc w:val="left"/>
            </w:pPr>
            <w:r>
              <w:t xml:space="preserve">Warehouse Supervisor</w:t>
            </w:r>
          </w:p>
        </w:tc>
        <w:tc>
          <w:tcPr/>
          <w:p>
            <w:pPr>
              <w:pStyle w:val="Compact"/>
              <w:jc w:val="left"/>
            </w:pPr>
            <w:r>
              <w:t xml:space="preserve">Escalation point for inventory discrepancies, equipment failures, or order-level exceptions. Not part of standard workflow.</w:t>
            </w:r>
          </w:p>
        </w:tc>
      </w:tr>
    </w:tbl>
    <w:bookmarkEnd w:id="21"/>
    <w:bookmarkStart w:id="22" w:name="required-tools-and-resources"/>
    <w:p>
      <w:pPr>
        <w:pStyle w:val="Heading1"/>
      </w:pPr>
      <w:r>
        <w:t xml:space="preserve">3. Required Tools and Resources</w:t>
      </w:r>
    </w:p>
    <w:p>
      <w:pPr>
        <w:pStyle w:val="FirstParagraph"/>
      </w:pPr>
      <w:r>
        <w:t xml:space="preserve">The following must be available and confirmed before each order batch begins.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Tool / Resource</w:t>
            </w:r>
          </w:p>
        </w:tc>
        <w:tc>
          <w:tcPr/>
          <w:p>
            <w:pPr>
              <w:pStyle w:val="Compact"/>
              <w:jc w:val="left"/>
            </w:pPr>
            <w:r>
              <w:rPr>
                <w:bCs/>
                <w:b/>
              </w:rPr>
              <w:t xml:space="preserve">Purpose</w:t>
            </w:r>
          </w:p>
        </w:tc>
        <w:tc>
          <w:tcPr/>
          <w:p>
            <w:pPr>
              <w:pStyle w:val="Compact"/>
              <w:jc w:val="left"/>
            </w:pPr>
            <w:r>
              <w:rPr>
                <w:bCs/>
                <w:b/>
              </w:rPr>
              <w:t xml:space="preserve">Location / Notes</w:t>
            </w:r>
          </w:p>
        </w:tc>
      </w:tr>
      <w:tr>
        <w:tc>
          <w:tcPr/>
          <w:p>
            <w:pPr>
              <w:pStyle w:val="Compact"/>
              <w:jc w:val="left"/>
            </w:pPr>
            <w:r>
              <w:t xml:space="preserve">iRely WMS workstation</w:t>
            </w:r>
          </w:p>
        </w:tc>
        <w:tc>
          <w:tcPr/>
          <w:p>
            <w:pPr>
              <w:pStyle w:val="Compact"/>
              <w:jc w:val="left"/>
            </w:pPr>
            <w:r>
              <w:t xml:space="preserve">Order queue review, picklist generation, order activation</w:t>
            </w:r>
          </w:p>
        </w:tc>
        <w:tc>
          <w:tcPr/>
          <w:p>
            <w:pPr>
              <w:pStyle w:val="Compact"/>
              <w:jc w:val="left"/>
            </w:pPr>
            <w:r>
              <w:t xml:space="preserve">Team Lead desk, Target zone</w:t>
            </w:r>
          </w:p>
        </w:tc>
      </w:tr>
      <w:tr>
        <w:tc>
          <w:tcPr/>
          <w:p>
            <w:pPr>
              <w:pStyle w:val="Compact"/>
              <w:jc w:val="left"/>
            </w:pPr>
            <w:r>
              <w:rPr>
                <w:bCs/>
                <w:b/>
              </w:rPr>
              <w:t xml:space="preserve">Demand Prediction Dashboard</w:t>
            </w:r>
            <w:r>
              <w:t xml:space="preserve"> </w:t>
            </w:r>
            <w:r>
              <w:t xml:space="preserve">(PROPOSED)</w:t>
            </w:r>
          </w:p>
        </w:tc>
        <w:tc>
          <w:tcPr/>
          <w:p>
            <w:pPr>
              <w:pStyle w:val="Compact"/>
              <w:jc w:val="left"/>
            </w:pPr>
            <w:r>
              <w:t xml:space="preserve">Pre-shift demand review and risk flag identification</w:t>
            </w:r>
          </w:p>
        </w:tc>
        <w:tc>
          <w:tcPr/>
          <w:p>
            <w:pPr>
              <w:pStyle w:val="Compact"/>
              <w:jc w:val="left"/>
            </w:pPr>
            <w:r>
              <w:t xml:space="preserve">Cadeco_DemandPredictionDashboard.xlsx — Team Lead workstation</w:t>
            </w:r>
          </w:p>
        </w:tc>
      </w:tr>
      <w:tr>
        <w:tc>
          <w:tcPr/>
          <w:p>
            <w:pPr>
              <w:pStyle w:val="Compact"/>
              <w:jc w:val="left"/>
            </w:pPr>
            <w:r>
              <w:t xml:space="preserve">Zebra label printer</w:t>
            </w:r>
          </w:p>
        </w:tc>
        <w:tc>
          <w:tcPr/>
          <w:p>
            <w:pPr>
              <w:pStyle w:val="Compact"/>
              <w:jc w:val="left"/>
            </w:pPr>
            <w:r>
              <w:t xml:space="preserve">SKU labels and order documentation</w:t>
            </w:r>
          </w:p>
        </w:tc>
        <w:tc>
          <w:tcPr/>
          <w:p>
            <w:pPr>
              <w:pStyle w:val="Compact"/>
              <w:jc w:val="left"/>
            </w:pPr>
            <w:r>
              <w:t xml:space="preserve">CURRENT: Approximately 47 ft from workstation. PROPOSED: Printer relocated within cell layout area; round-trip walk reduced from approximately 913 ft to approximately 94 ft (4.35 min → 0.45 min, a 90% reduction).</w:t>
            </w:r>
          </w:p>
        </w:tc>
      </w:tr>
      <w:tr>
        <w:tc>
          <w:tcPr/>
          <w:p>
            <w:pPr>
              <w:pStyle w:val="Compact"/>
              <w:jc w:val="left"/>
            </w:pPr>
            <w:r>
              <w:t xml:space="preserve">Packing tape, order folders</w:t>
            </w:r>
          </w:p>
        </w:tc>
        <w:tc>
          <w:tcPr/>
          <w:p>
            <w:pPr>
              <w:pStyle w:val="Compact"/>
              <w:jc w:val="left"/>
            </w:pPr>
            <w:r>
              <w:t xml:space="preserve">Order packet assembly</w:t>
            </w:r>
          </w:p>
        </w:tc>
        <w:tc>
          <w:tcPr/>
          <w:p>
            <w:pPr>
              <w:pStyle w:val="Compact"/>
              <w:jc w:val="left"/>
            </w:pPr>
            <w:r>
              <w:t xml:space="preserve">Team Lead workstation</w:t>
            </w:r>
          </w:p>
        </w:tc>
      </w:tr>
      <w:tr>
        <w:tc>
          <w:tcPr/>
          <w:p>
            <w:pPr>
              <w:pStyle w:val="Compact"/>
              <w:jc w:val="left"/>
            </w:pPr>
            <w:r>
              <w:t xml:space="preserve">Radio / communication device</w:t>
            </w:r>
          </w:p>
        </w:tc>
        <w:tc>
          <w:tcPr/>
          <w:p>
            <w:pPr>
              <w:pStyle w:val="Compact"/>
              <w:jc w:val="left"/>
            </w:pPr>
            <w:r>
              <w:t xml:space="preserve">Coordinating Forklift Driver and Case Picker</w:t>
            </w:r>
          </w:p>
        </w:tc>
        <w:tc>
          <w:tcPr/>
          <w:p>
            <w:pPr>
              <w:pStyle w:val="Compact"/>
              <w:jc w:val="left"/>
            </w:pPr>
            <w:r>
              <w:t xml:space="preserve">Charged and on-hand before shift start</w:t>
            </w:r>
          </w:p>
        </w:tc>
      </w:tr>
      <w:tr>
        <w:tc>
          <w:tcPr/>
          <w:p>
            <w:pPr>
              <w:pStyle w:val="Compact"/>
              <w:jc w:val="left"/>
            </w:pPr>
            <w:r>
              <w:t xml:space="preserve">Completed pallet staging area</w:t>
            </w:r>
          </w:p>
        </w:tc>
        <w:tc>
          <w:tcPr/>
          <w:p>
            <w:pPr>
              <w:pStyle w:val="Compact"/>
              <w:jc w:val="left"/>
            </w:pPr>
            <w:r>
              <w:t xml:space="preserve">Hold area for pallets pending QC and wrap</w:t>
            </w:r>
          </w:p>
        </w:tc>
        <w:tc>
          <w:tcPr/>
          <w:p>
            <w:pPr>
              <w:pStyle w:val="Compact"/>
              <w:jc w:val="left"/>
            </w:pPr>
            <w:r>
              <w:t xml:space="preserve">PROPOSED: Floor-taped dedicated zone adjacent to new wrap machine</w:t>
            </w:r>
          </w:p>
        </w:tc>
      </w:tr>
    </w:tbl>
    <w:bookmarkEnd w:id="22"/>
    <w:bookmarkStart w:id="23" w:name="pre-shift-checklist"/>
    <w:p>
      <w:pPr>
        <w:pStyle w:val="Heading1"/>
      </w:pPr>
      <w:r>
        <w:t xml:space="preserve">4. Pre-Shift Checklist</w:t>
      </w:r>
    </w:p>
    <w:p>
      <w:pPr>
        <w:pStyle w:val="FirstParagraph"/>
      </w:pPr>
      <w:r>
        <w:t xml:space="preserve">Complete the following before processing any Target orders.</w:t>
      </w:r>
    </w:p>
    <w:p>
      <w:pPr>
        <w:numPr>
          <w:ilvl w:val="0"/>
          <w:numId w:val="1001"/>
        </w:numPr>
      </w:pPr>
      <w:r>
        <w:t xml:space="preserve">Log into iRely WMS and open the Target order queue. Confirm order count and priority sequence.</w:t>
      </w:r>
    </w:p>
    <w:p>
      <w:pPr>
        <w:numPr>
          <w:ilvl w:val="0"/>
          <w:numId w:val="1001"/>
        </w:numPr>
      </w:pPr>
      <w:r>
        <w:t xml:space="preserve">PROPOSED: Open the Demand Prediction Dashboard and review SKU risk flags. Cross-reference with current inventory levels in iRely.</w:t>
      </w:r>
    </w:p>
    <w:p>
      <w:pPr>
        <w:numPr>
          <w:ilvl w:val="0"/>
          <w:numId w:val="1001"/>
        </w:numPr>
      </w:pPr>
      <w:r>
        <w:t xml:space="preserve">Confirm the Zebra label printer is online, paper-loaded, and correctly aligned.</w:t>
      </w:r>
    </w:p>
    <w:p>
      <w:pPr>
        <w:numPr>
          <w:ilvl w:val="0"/>
          <w:numId w:val="1001"/>
        </w:numPr>
      </w:pPr>
      <w:r>
        <w:t xml:space="preserve">Verify radio communication with Case Picker and Forklift Driver. Confirm both are on-shift and available.</w:t>
      </w:r>
    </w:p>
    <w:p>
      <w:pPr>
        <w:numPr>
          <w:ilvl w:val="0"/>
          <w:numId w:val="1001"/>
        </w:numPr>
      </w:pPr>
      <w:r>
        <w:t xml:space="preserve">Inspect the staging area for clear floor space. Remove any completed pallets from prior shifts. PROPOSED: Confirm floor tape demarcation is intact.</w:t>
      </w:r>
    </w:p>
    <w:p>
      <w:pPr>
        <w:numPr>
          <w:ilvl w:val="0"/>
          <w:numId w:val="1001"/>
        </w:numPr>
      </w:pPr>
      <w:r>
        <w:t xml:space="preserve">PROPOSED: Confirm the new stretch wrap machine is ready for use per Cadeco equipment procedure.</w:t>
      </w:r>
    </w:p>
    <w:p>
      <w:pPr>
        <w:numPr>
          <w:ilvl w:val="0"/>
          <w:numId w:val="1001"/>
        </w:numPr>
      </w:pPr>
      <w:r>
        <w:t xml:space="preserve">Flag any inventory discrepancies or equipment issues to the Warehouse Supervisor before beginning.</w:t>
      </w:r>
    </w:p>
    <w:bookmarkEnd w:id="23"/>
    <w:bookmarkStart w:id="24" w:name="procedure"/>
    <w:p>
      <w:pPr>
        <w:pStyle w:val="Heading1"/>
      </w:pPr>
      <w:r>
        <w:t xml:space="preserve">5. Procedure</w:t>
      </w:r>
    </w:p>
    <w:p>
      <w:pPr>
        <w:pStyle w:val="FirstParagraph"/>
      </w:pPr>
      <w:r>
        <w:t xml:space="preserve">Times below are observed averages from WorkStudy+ 7 time studies conducted January through February 2026, across 24 observed order cycles. Proposed changes that affect a step are noted in the Notes column.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Activity</w:t>
            </w:r>
          </w:p>
        </w:tc>
        <w:tc>
          <w:tcPr/>
          <w:p>
            <w:pPr>
              <w:pStyle w:val="Compact"/>
              <w:jc w:val="left"/>
            </w:pPr>
            <w:r>
              <w:rPr>
                <w:bCs/>
                <w:b/>
              </w:rPr>
              <w:t xml:space="preserve">Class.</w:t>
            </w:r>
          </w:p>
        </w:tc>
        <w:tc>
          <w:tcPr/>
          <w:p>
            <w:pPr>
              <w:pStyle w:val="Compact"/>
              <w:jc w:val="left"/>
            </w:pPr>
            <w:r>
              <w:rPr>
                <w:bCs/>
                <w:b/>
              </w:rPr>
              <w:t xml:space="preserve">Obs. Time</w:t>
            </w:r>
          </w:p>
        </w:tc>
        <w:tc>
          <w:tcPr/>
          <w:p>
            <w:pPr>
              <w:pStyle w:val="Compact"/>
              <w:jc w:val="left"/>
            </w:pPr>
            <w:r>
              <w:rPr>
                <w:bCs/>
                <w:b/>
              </w:rPr>
              <w:t xml:space="preserve">Notes</w:t>
            </w:r>
          </w:p>
        </w:tc>
      </w:tr>
      <w:tr>
        <w:tc>
          <w:tcPr/>
          <w:p>
            <w:pPr>
              <w:pStyle w:val="Compact"/>
              <w:jc w:val="left"/>
            </w:pPr>
            <w:r>
              <w:rPr>
                <w:bCs/>
                <w:b/>
              </w:rPr>
              <w:t xml:space="preserve">1</w:t>
            </w:r>
          </w:p>
        </w:tc>
        <w:tc>
          <w:tcPr/>
          <w:p>
            <w:pPr>
              <w:pStyle w:val="Compact"/>
              <w:jc w:val="left"/>
            </w:pPr>
            <w:r>
              <w:t xml:space="preserve">Log into iRely WMS. Open Target order queue. Review pending orders, priorities, and delivery dates.</w:t>
            </w:r>
          </w:p>
        </w:tc>
        <w:tc>
          <w:tcPr/>
          <w:p>
            <w:pPr>
              <w:pStyle w:val="Compact"/>
              <w:jc w:val="left"/>
            </w:pPr>
            <w:r>
              <w:rPr>
                <w:bCs/>
                <w:b/>
              </w:rPr>
              <w:t xml:space="preserve">NEC</w:t>
            </w:r>
          </w:p>
        </w:tc>
        <w:tc>
          <w:tcPr/>
          <w:p>
            <w:pPr>
              <w:pStyle w:val="Compact"/>
              <w:jc w:val="left"/>
            </w:pPr>
            <w:r>
              <w:t xml:space="preserve">2.5 min</w:t>
            </w:r>
          </w:p>
        </w:tc>
        <w:tc>
          <w:tcPr/>
          <w:p>
            <w:pPr>
              <w:pStyle w:val="Compact"/>
              <w:jc w:val="left"/>
            </w:pPr>
            <w:r>
              <w:rPr>
                <w:iCs/>
                <w:i/>
              </w:rPr>
              <w:t xml:space="preserve">No proposed change.</w:t>
            </w:r>
          </w:p>
        </w:tc>
      </w:tr>
      <w:tr>
        <w:tc>
          <w:tcPr/>
          <w:p>
            <w:pPr>
              <w:pStyle w:val="Compact"/>
              <w:jc w:val="left"/>
            </w:pPr>
            <w:r>
              <w:rPr>
                <w:bCs/>
                <w:b/>
              </w:rPr>
              <w:t xml:space="preserve">2</w:t>
            </w:r>
          </w:p>
        </w:tc>
        <w:tc>
          <w:tcPr/>
          <w:p>
            <w:pPr>
              <w:pStyle w:val="Compact"/>
              <w:jc w:val="left"/>
            </w:pPr>
            <w:r>
              <w:t xml:space="preserve">Select next order from queue. Activate order in iRely. Generate picklist document.</w:t>
            </w:r>
          </w:p>
        </w:tc>
        <w:tc>
          <w:tcPr/>
          <w:p>
            <w:pPr>
              <w:pStyle w:val="Compact"/>
              <w:jc w:val="left"/>
            </w:pPr>
            <w:r>
              <w:rPr>
                <w:bCs/>
                <w:b/>
              </w:rPr>
              <w:t xml:space="preserve">VA</w:t>
            </w:r>
          </w:p>
        </w:tc>
        <w:tc>
          <w:tcPr/>
          <w:p>
            <w:pPr>
              <w:pStyle w:val="Compact"/>
              <w:jc w:val="left"/>
            </w:pPr>
            <w:r>
              <w:t xml:space="preserve">1.0 min</w:t>
            </w:r>
          </w:p>
        </w:tc>
        <w:tc>
          <w:tcPr/>
          <w:p>
            <w:pPr>
              <w:pStyle w:val="Compact"/>
              <w:jc w:val="left"/>
            </w:pPr>
            <w:r>
              <w:rPr>
                <w:iCs/>
                <w:i/>
              </w:rPr>
              <w:t xml:space="preserve">No proposed change.</w:t>
            </w:r>
          </w:p>
        </w:tc>
      </w:tr>
      <w:tr>
        <w:tc>
          <w:tcPr/>
          <w:p>
            <w:pPr>
              <w:pStyle w:val="Compact"/>
              <w:jc w:val="left"/>
            </w:pPr>
            <w:r>
              <w:rPr>
                <w:bCs/>
                <w:b/>
              </w:rPr>
              <w:t xml:space="preserve">3</w:t>
            </w:r>
          </w:p>
        </w:tc>
        <w:tc>
          <w:tcPr/>
          <w:p>
            <w:pPr>
              <w:pStyle w:val="Compact"/>
              <w:jc w:val="left"/>
            </w:pPr>
            <w:r>
              <w:t xml:space="preserve">Print SKU label at label printer.</w:t>
            </w:r>
          </w:p>
        </w:tc>
        <w:tc>
          <w:tcPr/>
          <w:p>
            <w:pPr>
              <w:pStyle w:val="Compact"/>
              <w:jc w:val="left"/>
            </w:pPr>
            <w:r>
              <w:rPr>
                <w:bCs/>
                <w:b/>
              </w:rPr>
              <w:t xml:space="preserve">NVA</w:t>
            </w:r>
          </w:p>
        </w:tc>
        <w:tc>
          <w:tcPr/>
          <w:p>
            <w:pPr>
              <w:pStyle w:val="Compact"/>
              <w:jc w:val="left"/>
            </w:pPr>
            <w:r>
              <w:t xml:space="preserve">4.35 min</w:t>
            </w:r>
          </w:p>
        </w:tc>
        <w:tc>
          <w:tcPr/>
          <w:p>
            <w:pPr>
              <w:pStyle w:val="Compact"/>
              <w:jc w:val="left"/>
            </w:pPr>
            <w:r>
              <w:rPr>
                <w:iCs/>
                <w:i/>
              </w:rPr>
              <w:t xml:space="preserve">CURRENT: Printer approximately 47 ft from workstation — walk accounts for majority of time (observed). PROPOSED: New Zebra printer added at staging zone workstation. Walk eliminated.</w:t>
            </w:r>
          </w:p>
        </w:tc>
      </w:tr>
      <w:tr>
        <w:tc>
          <w:tcPr/>
          <w:p>
            <w:pPr>
              <w:pStyle w:val="Compact"/>
              <w:jc w:val="left"/>
            </w:pPr>
            <w:r>
              <w:rPr>
                <w:bCs/>
                <w:b/>
              </w:rPr>
              <w:t xml:space="preserve">4</w:t>
            </w:r>
          </w:p>
        </w:tc>
        <w:tc>
          <w:tcPr/>
          <w:p>
            <w:pPr>
              <w:pStyle w:val="Compact"/>
              <w:jc w:val="left"/>
            </w:pPr>
            <w:r>
              <w:t xml:space="preserve">Compile order folder: staple picklist, attach labels, review for accuracy.</w:t>
            </w:r>
          </w:p>
        </w:tc>
        <w:tc>
          <w:tcPr/>
          <w:p>
            <w:pPr>
              <w:pStyle w:val="Compact"/>
              <w:jc w:val="left"/>
            </w:pPr>
            <w:r>
              <w:rPr>
                <w:bCs/>
                <w:b/>
              </w:rPr>
              <w:t xml:space="preserve">NEC</w:t>
            </w:r>
          </w:p>
        </w:tc>
        <w:tc>
          <w:tcPr/>
          <w:p>
            <w:pPr>
              <w:pStyle w:val="Compact"/>
              <w:jc w:val="left"/>
            </w:pPr>
            <w:r>
              <w:t xml:space="preserve">0.59 min</w:t>
            </w:r>
          </w:p>
        </w:tc>
        <w:tc>
          <w:tcPr/>
          <w:p>
            <w:pPr>
              <w:pStyle w:val="Compact"/>
              <w:jc w:val="left"/>
            </w:pPr>
            <w:r>
              <w:rPr>
                <w:iCs/>
                <w:i/>
              </w:rPr>
              <w:t xml:space="preserve">No proposed change. Required documentation step.</w:t>
            </w:r>
          </w:p>
        </w:tc>
      </w:tr>
      <w:tr>
        <w:tc>
          <w:tcPr/>
          <w:p>
            <w:pPr>
              <w:pStyle w:val="Compact"/>
              <w:jc w:val="left"/>
            </w:pPr>
            <w:r>
              <w:rPr>
                <w:bCs/>
                <w:b/>
              </w:rPr>
              <w:t xml:space="preserve">5</w:t>
            </w:r>
          </w:p>
        </w:tc>
        <w:tc>
          <w:tcPr/>
          <w:p>
            <w:pPr>
              <w:pStyle w:val="Compact"/>
              <w:jc w:val="left"/>
            </w:pPr>
            <w:r>
              <w:t xml:space="preserve">Radio Forklift Driver with rack location(s) for current order. Provide SKU and cell address.</w:t>
            </w:r>
          </w:p>
        </w:tc>
        <w:tc>
          <w:tcPr/>
          <w:p>
            <w:pPr>
              <w:pStyle w:val="Compact"/>
              <w:jc w:val="left"/>
            </w:pPr>
            <w:r>
              <w:rPr>
                <w:bCs/>
                <w:b/>
              </w:rPr>
              <w:t xml:space="preserve">NEC</w:t>
            </w:r>
          </w:p>
        </w:tc>
        <w:tc>
          <w:tcPr/>
          <w:p>
            <w:pPr>
              <w:pStyle w:val="Compact"/>
              <w:jc w:val="left"/>
            </w:pPr>
            <w:r>
              <w:t xml:space="preserve">0.5 min</w:t>
            </w:r>
          </w:p>
        </w:tc>
        <w:tc>
          <w:tcPr/>
          <w:p>
            <w:pPr>
              <w:pStyle w:val="Compact"/>
              <w:jc w:val="left"/>
            </w:pPr>
            <w:r>
              <w:rPr>
                <w:iCs/>
                <w:i/>
              </w:rPr>
              <w:t xml:space="preserve">PROPOSED: Cell addresses are standardized (R30-C01-A etc.). Reduces verbal clarification needed.</w:t>
            </w:r>
          </w:p>
        </w:tc>
      </w:tr>
      <w:tr>
        <w:tc>
          <w:tcPr/>
          <w:p>
            <w:pPr>
              <w:pStyle w:val="Compact"/>
              <w:jc w:val="left"/>
            </w:pPr>
            <w:r>
              <w:rPr>
                <w:bCs/>
                <w:b/>
              </w:rPr>
              <w:t xml:space="preserve">6</w:t>
            </w:r>
          </w:p>
        </w:tc>
        <w:tc>
          <w:tcPr/>
          <w:p>
            <w:pPr>
              <w:pStyle w:val="Compact"/>
              <w:jc w:val="left"/>
            </w:pPr>
            <w:r>
              <w:t xml:space="preserve">Hand off order folder and labels to Case Picker. Provide verbal briefing on order specifics.</w:t>
            </w:r>
          </w:p>
        </w:tc>
        <w:tc>
          <w:tcPr/>
          <w:p>
            <w:pPr>
              <w:pStyle w:val="Compact"/>
              <w:jc w:val="left"/>
            </w:pPr>
            <w:r>
              <w:rPr>
                <w:bCs/>
                <w:b/>
              </w:rPr>
              <w:t xml:space="preserve">NEC</w:t>
            </w:r>
          </w:p>
        </w:tc>
        <w:tc>
          <w:tcPr/>
          <w:p>
            <w:pPr>
              <w:pStyle w:val="Compact"/>
              <w:jc w:val="left"/>
            </w:pPr>
            <w:r>
              <w:t xml:space="preserve">0.75 min</w:t>
            </w:r>
          </w:p>
        </w:tc>
        <w:tc>
          <w:tcPr/>
          <w:p>
            <w:pPr>
              <w:pStyle w:val="Compact"/>
              <w:jc w:val="left"/>
            </w:pPr>
            <w:r>
              <w:rPr>
                <w:iCs/>
                <w:i/>
              </w:rPr>
              <w:t xml:space="preserve">No proposed change.</w:t>
            </w:r>
          </w:p>
        </w:tc>
      </w:tr>
      <w:tr>
        <w:tc>
          <w:tcPr/>
          <w:p>
            <w:pPr>
              <w:pStyle w:val="Compact"/>
              <w:jc w:val="left"/>
            </w:pPr>
            <w:r>
              <w:rPr>
                <w:bCs/>
                <w:b/>
              </w:rPr>
              <w:t xml:space="preserve">7</w:t>
            </w:r>
          </w:p>
        </w:tc>
        <w:tc>
          <w:tcPr/>
          <w:p>
            <w:pPr>
              <w:pStyle w:val="Compact"/>
              <w:jc w:val="left"/>
            </w:pPr>
            <w:r>
              <w:t xml:space="preserve">Monitor order progress. Respond to questions or discrepancies from Case Picker or Forklift Driver.</w:t>
            </w:r>
          </w:p>
        </w:tc>
        <w:tc>
          <w:tcPr/>
          <w:p>
            <w:pPr>
              <w:pStyle w:val="Compact"/>
              <w:jc w:val="left"/>
            </w:pPr>
            <w:r>
              <w:rPr>
                <w:bCs/>
                <w:b/>
              </w:rPr>
              <w:t xml:space="preserve">NEC</w:t>
            </w:r>
          </w:p>
        </w:tc>
        <w:tc>
          <w:tcPr/>
          <w:p>
            <w:pPr>
              <w:pStyle w:val="Compact"/>
              <w:jc w:val="left"/>
            </w:pPr>
            <w:r>
              <w:t xml:space="preserve">2.0 min</w:t>
            </w:r>
          </w:p>
        </w:tc>
        <w:tc>
          <w:tcPr/>
          <w:p>
            <w:pPr>
              <w:pStyle w:val="Compact"/>
              <w:jc w:val="left"/>
            </w:pPr>
            <w:r>
              <w:rPr>
                <w:iCs/>
                <w:i/>
              </w:rPr>
              <w:t xml:space="preserve">PROPOSED: Pre-staged pallets and clearer rack addressing reduce mid-batch exception frequency.</w:t>
            </w:r>
          </w:p>
        </w:tc>
      </w:tr>
      <w:tr>
        <w:tc>
          <w:tcPr/>
          <w:p>
            <w:pPr>
              <w:pStyle w:val="Compact"/>
              <w:jc w:val="left"/>
            </w:pPr>
            <w:r>
              <w:rPr>
                <w:bCs/>
                <w:b/>
              </w:rPr>
              <w:t xml:space="preserve">8</w:t>
            </w:r>
          </w:p>
        </w:tc>
        <w:tc>
          <w:tcPr/>
          <w:p>
            <w:pPr>
              <w:pStyle w:val="Compact"/>
              <w:jc w:val="left"/>
            </w:pPr>
            <w:r>
              <w:t xml:space="preserve">Conduct visual QC inspection of assembled partial pallet: verify case count, SKU, and product condition.</w:t>
            </w:r>
          </w:p>
        </w:tc>
        <w:tc>
          <w:tcPr/>
          <w:p>
            <w:pPr>
              <w:pStyle w:val="Compact"/>
              <w:jc w:val="left"/>
            </w:pPr>
            <w:r>
              <w:rPr>
                <w:bCs/>
                <w:b/>
              </w:rPr>
              <w:t xml:space="preserve">VA</w:t>
            </w:r>
          </w:p>
        </w:tc>
        <w:tc>
          <w:tcPr/>
          <w:p>
            <w:pPr>
              <w:pStyle w:val="Compact"/>
              <w:jc w:val="left"/>
            </w:pPr>
            <w:r>
              <w:t xml:space="preserve">1.5 min</w:t>
            </w:r>
          </w:p>
        </w:tc>
        <w:tc>
          <w:tcPr/>
          <w:p>
            <w:pPr>
              <w:pStyle w:val="Compact"/>
              <w:jc w:val="left"/>
            </w:pPr>
            <w:r>
              <w:rPr>
                <w:iCs/>
                <w:i/>
              </w:rPr>
              <w:t xml:space="preserve">No proposed change. Required quality step.</w:t>
            </w:r>
          </w:p>
        </w:tc>
      </w:tr>
      <w:tr>
        <w:tc>
          <w:tcPr/>
          <w:p>
            <w:pPr>
              <w:pStyle w:val="Compact"/>
              <w:jc w:val="left"/>
            </w:pPr>
            <w:r>
              <w:rPr>
                <w:bCs/>
                <w:b/>
              </w:rPr>
              <w:t xml:space="preserve">9</w:t>
            </w:r>
          </w:p>
        </w:tc>
        <w:tc>
          <w:tcPr/>
          <w:p>
            <w:pPr>
              <w:pStyle w:val="Compact"/>
              <w:jc w:val="left"/>
            </w:pPr>
            <w:r>
              <w:t xml:space="preserve">Authorize pallet for wrapping. Signal Forklift Driver to proceed with stretch wrap.</w:t>
            </w:r>
          </w:p>
        </w:tc>
        <w:tc>
          <w:tcPr/>
          <w:p>
            <w:pPr>
              <w:pStyle w:val="Compact"/>
              <w:jc w:val="left"/>
            </w:pPr>
            <w:r>
              <w:rPr>
                <w:bCs/>
                <w:b/>
              </w:rPr>
              <w:t xml:space="preserve">VA</w:t>
            </w:r>
          </w:p>
        </w:tc>
        <w:tc>
          <w:tcPr/>
          <w:p>
            <w:pPr>
              <w:pStyle w:val="Compact"/>
              <w:jc w:val="left"/>
            </w:pPr>
            <w:r>
              <w:t xml:space="preserve">0.5 min</w:t>
            </w:r>
          </w:p>
        </w:tc>
        <w:tc>
          <w:tcPr/>
          <w:p>
            <w:pPr>
              <w:pStyle w:val="Compact"/>
              <w:jc w:val="left"/>
            </w:pPr>
            <w:r>
              <w:rPr>
                <w:iCs/>
                <w:i/>
              </w:rPr>
              <w:t xml:space="preserve">No proposed change.</w:t>
            </w:r>
          </w:p>
        </w:tc>
      </w:tr>
      <w:tr>
        <w:tc>
          <w:tcPr/>
          <w:p>
            <w:pPr>
              <w:pStyle w:val="Compact"/>
              <w:jc w:val="left"/>
            </w:pPr>
            <w:r>
              <w:rPr>
                <w:bCs/>
                <w:b/>
              </w:rPr>
              <w:t xml:space="preserve">10</w:t>
            </w:r>
          </w:p>
        </w:tc>
        <w:tc>
          <w:tcPr/>
          <w:p>
            <w:pPr>
              <w:pStyle w:val="Compact"/>
              <w:jc w:val="left"/>
            </w:pPr>
            <w:r>
              <w:t xml:space="preserve">Observe stretch wrapping of completed pallet.</w:t>
            </w:r>
          </w:p>
        </w:tc>
        <w:tc>
          <w:tcPr/>
          <w:p>
            <w:pPr>
              <w:pStyle w:val="Compact"/>
              <w:jc w:val="left"/>
            </w:pPr>
            <w:r>
              <w:rPr>
                <w:bCs/>
                <w:b/>
              </w:rPr>
              <w:t xml:space="preserve">NEC</w:t>
            </w:r>
          </w:p>
        </w:tc>
        <w:tc>
          <w:tcPr/>
          <w:p>
            <w:pPr>
              <w:pStyle w:val="Compact"/>
              <w:jc w:val="left"/>
            </w:pPr>
            <w:r>
              <w:t xml:space="preserve">5.89 min</w:t>
            </w:r>
          </w:p>
        </w:tc>
        <w:tc>
          <w:tcPr/>
          <w:p>
            <w:pPr>
              <w:pStyle w:val="Compact"/>
              <w:jc w:val="left"/>
            </w:pPr>
            <w:r>
              <w:rPr>
                <w:iCs/>
                <w:i/>
              </w:rPr>
              <w:t xml:space="preserve">CURRENT: Manual hand-roll method observed at 5.89 min average. PROPOSED: New semi-auto wrap machine added to staging zone. Wrap procedure per</w:t>
            </w:r>
            <w:r>
              <w:rPr>
                <w:iCs/>
                <w:i/>
              </w:rPr>
              <w:t xml:space="preserve"> </w:t>
            </w:r>
            <w:r>
              <w:rPr>
                <w:bCs/>
                <w:b/>
                <w:iCs/>
                <w:i/>
              </w:rPr>
              <w:t xml:space="preserve">Cadeco</w:t>
            </w:r>
            <w:r>
              <w:rPr>
                <w:iCs/>
                <w:i/>
              </w:rPr>
              <w:t xml:space="preserve"> </w:t>
            </w:r>
            <w:r>
              <w:rPr>
                <w:iCs/>
                <w:i/>
              </w:rPr>
              <w:t xml:space="preserve">equipment protocol.</w:t>
            </w:r>
          </w:p>
        </w:tc>
      </w:tr>
      <w:tr>
        <w:tc>
          <w:tcPr/>
          <w:p>
            <w:pPr>
              <w:pStyle w:val="Compact"/>
              <w:jc w:val="left"/>
            </w:pPr>
            <w:r>
              <w:rPr>
                <w:bCs/>
                <w:b/>
              </w:rPr>
              <w:t xml:space="preserve">11</w:t>
            </w:r>
          </w:p>
        </w:tc>
        <w:tc>
          <w:tcPr/>
          <w:p>
            <w:pPr>
              <w:pStyle w:val="Compact"/>
              <w:jc w:val="left"/>
            </w:pPr>
            <w:r>
              <w:t xml:space="preserve">Apply completed order documentation to wrapped pallet. Mark as ready for outbound staging.</w:t>
            </w:r>
          </w:p>
        </w:tc>
        <w:tc>
          <w:tcPr/>
          <w:p>
            <w:pPr>
              <w:pStyle w:val="Compact"/>
              <w:jc w:val="left"/>
            </w:pPr>
            <w:r>
              <w:rPr>
                <w:bCs/>
                <w:b/>
              </w:rPr>
              <w:t xml:space="preserve">NEC</w:t>
            </w:r>
          </w:p>
        </w:tc>
        <w:tc>
          <w:tcPr/>
          <w:p>
            <w:pPr>
              <w:pStyle w:val="Compact"/>
              <w:jc w:val="left"/>
            </w:pPr>
            <w:r>
              <w:t xml:space="preserve">0.5 min</w:t>
            </w:r>
          </w:p>
        </w:tc>
        <w:tc>
          <w:tcPr/>
          <w:p>
            <w:pPr>
              <w:pStyle w:val="Compact"/>
              <w:jc w:val="left"/>
            </w:pPr>
            <w:r>
              <w:rPr>
                <w:iCs/>
                <w:i/>
              </w:rPr>
              <w:t xml:space="preserve">No proposed change.</w:t>
            </w:r>
          </w:p>
        </w:tc>
      </w:tr>
      <w:tr>
        <w:tc>
          <w:tcPr/>
          <w:p>
            <w:pPr>
              <w:pStyle w:val="Compact"/>
              <w:jc w:val="left"/>
            </w:pPr>
            <w:r>
              <w:rPr>
                <w:bCs/>
                <w:b/>
              </w:rPr>
              <w:t xml:space="preserve">12</w:t>
            </w:r>
          </w:p>
        </w:tc>
        <w:tc>
          <w:tcPr/>
          <w:p>
            <w:pPr>
              <w:pStyle w:val="Compact"/>
              <w:jc w:val="left"/>
            </w:pPr>
            <w:r>
              <w:t xml:space="preserve">Update iRely order status to completed. Archive order folder.</w:t>
            </w:r>
          </w:p>
        </w:tc>
        <w:tc>
          <w:tcPr/>
          <w:p>
            <w:pPr>
              <w:pStyle w:val="Compact"/>
              <w:jc w:val="left"/>
            </w:pPr>
            <w:r>
              <w:rPr>
                <w:bCs/>
                <w:b/>
              </w:rPr>
              <w:t xml:space="preserve">VA</w:t>
            </w:r>
          </w:p>
        </w:tc>
        <w:tc>
          <w:tcPr/>
          <w:p>
            <w:pPr>
              <w:pStyle w:val="Compact"/>
              <w:jc w:val="left"/>
            </w:pPr>
            <w:r>
              <w:t xml:space="preserve">1.0 min</w:t>
            </w:r>
          </w:p>
        </w:tc>
        <w:tc>
          <w:tcPr/>
          <w:p>
            <w:pPr>
              <w:pStyle w:val="Compact"/>
              <w:jc w:val="left"/>
            </w:pPr>
            <w:r>
              <w:rPr>
                <w:iCs/>
                <w:i/>
              </w:rPr>
              <w:t xml:space="preserve">No proposed change.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Category</w:t>
            </w:r>
          </w:p>
        </w:tc>
        <w:tc>
          <w:tcPr/>
          <w:p>
            <w:pPr>
              <w:pStyle w:val="Compact"/>
              <w:jc w:val="left"/>
            </w:pPr>
            <w:r>
              <w:rPr>
                <w:bCs/>
                <w:b/>
              </w:rPr>
              <w:t xml:space="preserve">Observed Time (Current)</w:t>
            </w:r>
          </w:p>
        </w:tc>
        <w:tc>
          <w:tcPr/>
          <w:p>
            <w:pPr>
              <w:pStyle w:val="Compact"/>
              <w:jc w:val="left"/>
            </w:pPr>
            <w:r>
              <w:rPr>
                <w:bCs/>
                <w:b/>
              </w:rPr>
              <w:t xml:space="preserve">Classification Basis</w:t>
            </w:r>
          </w:p>
        </w:tc>
      </w:tr>
      <w:tr>
        <w:tc>
          <w:tcPr/>
          <w:p>
            <w:pPr>
              <w:pStyle w:val="Compact"/>
              <w:jc w:val="left"/>
            </w:pPr>
            <w:r>
              <w:t xml:space="preserve">Value-Added (VA)</w:t>
            </w:r>
          </w:p>
        </w:tc>
        <w:tc>
          <w:tcPr/>
          <w:p>
            <w:pPr>
              <w:pStyle w:val="Compact"/>
              <w:jc w:val="left"/>
            </w:pPr>
            <w:r>
              <w:rPr>
                <w:bCs/>
                <w:b/>
              </w:rPr>
              <w:t xml:space="preserve">3.0 min</w:t>
            </w:r>
          </w:p>
        </w:tc>
        <w:tc>
          <w:tcPr/>
          <w:p>
            <w:pPr>
              <w:pStyle w:val="Compact"/>
              <w:jc w:val="left"/>
            </w:pPr>
            <w:r>
              <w:t xml:space="preserve">Directly contributes to order fulfillment</w:t>
            </w:r>
          </w:p>
        </w:tc>
      </w:tr>
      <w:tr>
        <w:tc>
          <w:tcPr/>
          <w:p>
            <w:pPr>
              <w:pStyle w:val="Compact"/>
              <w:jc w:val="left"/>
            </w:pPr>
            <w:r>
              <w:t xml:space="preserve">Necessary Non-Value-Added (NEC)</w:t>
            </w:r>
          </w:p>
        </w:tc>
        <w:tc>
          <w:tcPr/>
          <w:p>
            <w:pPr>
              <w:pStyle w:val="Compact"/>
              <w:jc w:val="left"/>
            </w:pPr>
            <w:r>
              <w:rPr>
                <w:bCs/>
                <w:b/>
              </w:rPr>
              <w:t xml:space="preserve">11.48 min</w:t>
            </w:r>
          </w:p>
        </w:tc>
        <w:tc>
          <w:tcPr/>
          <w:p>
            <w:pPr>
              <w:pStyle w:val="Compact"/>
              <w:jc w:val="left"/>
            </w:pPr>
            <w:r>
              <w:t xml:space="preserve">Required but adds no customer value</w:t>
            </w:r>
          </w:p>
        </w:tc>
      </w:tr>
      <w:tr>
        <w:tc>
          <w:tcPr/>
          <w:p>
            <w:pPr>
              <w:pStyle w:val="Compact"/>
              <w:jc w:val="left"/>
            </w:pPr>
            <w:r>
              <w:t xml:space="preserve">Non-Value-Added (NVA)</w:t>
            </w:r>
          </w:p>
        </w:tc>
        <w:tc>
          <w:tcPr/>
          <w:p>
            <w:pPr>
              <w:pStyle w:val="Compact"/>
              <w:jc w:val="left"/>
            </w:pPr>
            <w:r>
              <w:rPr>
                <w:bCs/>
                <w:b/>
              </w:rPr>
              <w:t xml:space="preserve">4.35 min</w:t>
            </w:r>
          </w:p>
        </w:tc>
        <w:tc>
          <w:tcPr/>
          <w:p>
            <w:pPr>
              <w:pStyle w:val="Compact"/>
              <w:jc w:val="left"/>
            </w:pPr>
            <w:r>
              <w:t xml:space="preserve">Printer walk — eliminated in proposed state</w:t>
            </w:r>
          </w:p>
        </w:tc>
      </w:tr>
      <w:tr>
        <w:tc>
          <w:tcPr/>
          <w:p>
            <w:pPr>
              <w:pStyle w:val="Compact"/>
              <w:jc w:val="left"/>
            </w:pPr>
            <w:r>
              <w:rPr>
                <w:bCs/>
                <w:b/>
              </w:rPr>
              <w:t xml:space="preserve">TOTAL (Team Lead tasks)</w:t>
            </w:r>
          </w:p>
        </w:tc>
        <w:tc>
          <w:tcPr/>
          <w:p>
            <w:pPr>
              <w:pStyle w:val="Compact"/>
              <w:jc w:val="left"/>
            </w:pPr>
            <w:r>
              <w:rPr>
                <w:bCs/>
                <w:b/>
              </w:rPr>
              <w:t xml:space="preserve">18.83 min</w:t>
            </w:r>
          </w:p>
        </w:tc>
        <w:tc>
          <w:tcPr/>
          <w:p>
            <w:pPr>
              <w:pStyle w:val="Compact"/>
              <w:jc w:val="left"/>
            </w:pPr>
            <w:r>
              <w:t xml:space="preserve">Observed baseline</w:t>
            </w:r>
          </w:p>
        </w:tc>
      </w:tr>
    </w:tbl>
    <w:bookmarkEnd w:id="24"/>
    <w:bookmarkStart w:id="25" w:name="quality-checkpoints"/>
    <w:p>
      <w:pPr>
        <w:pStyle w:val="Heading1"/>
      </w:pPr>
      <w:r>
        <w:t xml:space="preserve">6. Quality Checkpoints</w:t>
      </w:r>
    </w:p>
    <w:p>
      <w:pPr>
        <w:pStyle w:val="FirstParagraph"/>
      </w:pPr>
      <w:r>
        <w:t xml:space="preserve">The Team Lead is responsible for the following quality gates on every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No.</w:t>
            </w:r>
          </w:p>
        </w:tc>
        <w:tc>
          <w:tcPr/>
          <w:p>
            <w:pPr>
              <w:pStyle w:val="Compact"/>
              <w:jc w:val="left"/>
            </w:pPr>
            <w:r>
              <w:rPr>
                <w:bCs/>
                <w:b/>
              </w:rPr>
              <w:t xml:space="preserve">Checkpoint</w:t>
            </w:r>
          </w:p>
        </w:tc>
        <w:tc>
          <w:tcPr/>
          <w:p>
            <w:pPr>
              <w:pStyle w:val="Compact"/>
              <w:jc w:val="left"/>
            </w:pPr>
            <w:r>
              <w:rPr>
                <w:bCs/>
                <w:b/>
              </w:rPr>
              <w:t xml:space="preserve">Action if Failed</w:t>
            </w:r>
          </w:p>
        </w:tc>
      </w:tr>
      <w:tr>
        <w:tc>
          <w:tcPr/>
          <w:p>
            <w:pPr>
              <w:pStyle w:val="Compact"/>
              <w:jc w:val="left"/>
            </w:pPr>
            <w:r>
              <w:rPr>
                <w:bCs/>
                <w:b/>
              </w:rPr>
              <w:t xml:space="preserve">1</w:t>
            </w:r>
          </w:p>
        </w:tc>
        <w:tc>
          <w:tcPr/>
          <w:p>
            <w:pPr>
              <w:pStyle w:val="Compact"/>
              <w:jc w:val="left"/>
            </w:pPr>
            <w:r>
              <w:t xml:space="preserve">Case count on assembled pallet matches the picklist quantity.</w:t>
            </w:r>
          </w:p>
        </w:tc>
        <w:tc>
          <w:tcPr/>
          <w:p>
            <w:pPr>
              <w:pStyle w:val="Compact"/>
              <w:jc w:val="left"/>
            </w:pPr>
            <w:r>
              <w:t xml:space="preserve">Recount with Case Picker before authorizing wrap. Do not wrap a pallet with an unresolved count discrepancy.</w:t>
            </w:r>
          </w:p>
        </w:tc>
      </w:tr>
      <w:tr>
        <w:tc>
          <w:tcPr/>
          <w:p>
            <w:pPr>
              <w:pStyle w:val="Compact"/>
              <w:jc w:val="left"/>
            </w:pPr>
            <w:r>
              <w:rPr>
                <w:bCs/>
                <w:b/>
              </w:rPr>
              <w:t xml:space="preserve">2</w:t>
            </w:r>
          </w:p>
        </w:tc>
        <w:tc>
          <w:tcPr/>
          <w:p>
            <w:pPr>
              <w:pStyle w:val="Compact"/>
              <w:jc w:val="left"/>
            </w:pPr>
            <w:r>
              <w:t xml:space="preserve">SKU on assembled pallet matches the picklist and order documentation.</w:t>
            </w:r>
          </w:p>
        </w:tc>
        <w:tc>
          <w:tcPr/>
          <w:p>
            <w:pPr>
              <w:pStyle w:val="Compact"/>
              <w:jc w:val="left"/>
            </w:pPr>
            <w:r>
              <w:t xml:space="preserve">Stop. Do not wrap. Identify and correct the SKU mismatch before proceeding. Segregate any incorrectly picked cases.</w:t>
            </w:r>
          </w:p>
        </w:tc>
      </w:tr>
      <w:tr>
        <w:tc>
          <w:tcPr/>
          <w:p>
            <w:pPr>
              <w:pStyle w:val="Compact"/>
              <w:jc w:val="left"/>
            </w:pPr>
            <w:r>
              <w:rPr>
                <w:bCs/>
                <w:b/>
              </w:rPr>
              <w:t xml:space="preserve">3</w:t>
            </w:r>
          </w:p>
        </w:tc>
        <w:tc>
          <w:tcPr/>
          <w:p>
            <w:pPr>
              <w:pStyle w:val="Compact"/>
              <w:jc w:val="left"/>
            </w:pPr>
            <w:r>
              <w:t xml:space="preserve">Product is undamaged: no torn cases, moisture damage, or crushed corners.</w:t>
            </w:r>
          </w:p>
        </w:tc>
        <w:tc>
          <w:tcPr/>
          <w:p>
            <w:pPr>
              <w:pStyle w:val="Compact"/>
              <w:jc w:val="left"/>
            </w:pPr>
            <w:r>
              <w:t xml:space="preserve">Segregate damaged cases. Pull replacement cases from stock if available. Note on picklist.</w:t>
            </w:r>
          </w:p>
        </w:tc>
      </w:tr>
      <w:tr>
        <w:tc>
          <w:tcPr/>
          <w:p>
            <w:pPr>
              <w:pStyle w:val="Compact"/>
              <w:jc w:val="left"/>
            </w:pPr>
            <w:r>
              <w:rPr>
                <w:bCs/>
                <w:b/>
              </w:rPr>
              <w:t xml:space="preserve">4</w:t>
            </w:r>
          </w:p>
        </w:tc>
        <w:tc>
          <w:tcPr/>
          <w:p>
            <w:pPr>
              <w:pStyle w:val="Compact"/>
              <w:jc w:val="left"/>
            </w:pPr>
            <w:r>
              <w:t xml:space="preserve">Pallet label matches the order number and SKU.</w:t>
            </w:r>
          </w:p>
        </w:tc>
        <w:tc>
          <w:tcPr/>
          <w:p>
            <w:pPr>
              <w:pStyle w:val="Compact"/>
              <w:jc w:val="left"/>
            </w:pPr>
            <w:r>
              <w:t xml:space="preserve">Do not release pallet to outbound staging until the label is correct. Reprint label from new staging-zone printer.</w:t>
            </w:r>
          </w:p>
        </w:tc>
      </w:tr>
      <w:tr>
        <w:tc>
          <w:tcPr/>
          <w:p>
            <w:pPr>
              <w:pStyle w:val="Compact"/>
              <w:jc w:val="left"/>
            </w:pPr>
            <w:r>
              <w:rPr>
                <w:bCs/>
                <w:b/>
              </w:rPr>
              <w:t xml:space="preserve">5</w:t>
            </w:r>
          </w:p>
        </w:tc>
        <w:tc>
          <w:tcPr/>
          <w:p>
            <w:pPr>
              <w:pStyle w:val="Compact"/>
              <w:jc w:val="left"/>
            </w:pPr>
            <w:r>
              <w:t xml:space="preserve">Completed order documentation is attached to wrapped pallet before it leaves staging.</w:t>
            </w:r>
          </w:p>
        </w:tc>
        <w:tc>
          <w:tcPr/>
          <w:p>
            <w:pPr>
              <w:pStyle w:val="Compact"/>
              <w:jc w:val="left"/>
            </w:pPr>
            <w:r>
              <w:t xml:space="preserve">Do not allow Forklift Driver to move pallet to outbound staging without attached documentation.</w:t>
            </w:r>
          </w:p>
        </w:tc>
      </w:tr>
    </w:tbl>
    <w:bookmarkEnd w:id="25"/>
    <w:bookmarkStart w:id="26" w:name="performance-kpis"/>
    <w:p>
      <w:pPr>
        <w:pStyle w:val="Heading1"/>
      </w:pPr>
      <w:r>
        <w:t xml:space="preserve">7. Performance KPIs</w:t>
      </w:r>
    </w:p>
    <w:p>
      <w:pPr>
        <w:pStyle w:val="FirstParagraph"/>
      </w:pPr>
      <w:r>
        <w:t xml:space="preserve">The following KPIs are drawn from observed current-state data. Targets will be established by Cadeco management following implementation.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Current Baseline</w:t>
            </w:r>
          </w:p>
        </w:tc>
        <w:tc>
          <w:tcPr/>
          <w:p>
            <w:pPr>
              <w:pStyle w:val="Compact"/>
              <w:jc w:val="left"/>
            </w:pPr>
            <w:r>
              <w:rPr>
                <w:bCs/>
                <w:b/>
              </w:rPr>
              <w:t xml:space="preserve">Measurement Method</w:t>
            </w:r>
          </w:p>
        </w:tc>
      </w:tr>
      <w:tr>
        <w:tc>
          <w:tcPr/>
          <w:p>
            <w:pPr>
              <w:pStyle w:val="Compact"/>
              <w:jc w:val="left"/>
            </w:pPr>
            <w:r>
              <w:t xml:space="preserve">NVA time per batch (Team Lead tasks)</w:t>
            </w:r>
          </w:p>
        </w:tc>
        <w:tc>
          <w:tcPr/>
          <w:p>
            <w:pPr>
              <w:pStyle w:val="Compact"/>
              <w:jc w:val="left"/>
            </w:pPr>
            <w:r>
              <w:rPr>
                <w:bCs/>
                <w:b/>
              </w:rPr>
              <w:t xml:space="preserve">4.35 min (printer walk, observed)</w:t>
            </w:r>
          </w:p>
        </w:tc>
        <w:tc>
          <w:tcPr/>
          <w:p>
            <w:pPr>
              <w:pStyle w:val="Compact"/>
              <w:jc w:val="left"/>
            </w:pPr>
            <w:r>
              <w:t xml:space="preserve">WorkStudy+ 7 time study observation</w:t>
            </w:r>
          </w:p>
        </w:tc>
      </w:tr>
      <w:tr>
        <w:tc>
          <w:tcPr/>
          <w:p>
            <w:pPr>
              <w:pStyle w:val="Compact"/>
              <w:jc w:val="left"/>
            </w:pPr>
            <w:r>
              <w:t xml:space="preserve">QC rejection rate (wrong SKU or count)</w:t>
            </w:r>
          </w:p>
        </w:tc>
        <w:tc>
          <w:tcPr/>
          <w:p>
            <w:pPr>
              <w:pStyle w:val="Compact"/>
              <w:jc w:val="left"/>
            </w:pPr>
            <w:r>
              <w:rPr>
                <w:bCs/>
                <w:b/>
              </w:rPr>
              <w:t xml:space="preserve">Not formally tracked</w:t>
            </w:r>
          </w:p>
        </w:tc>
        <w:tc>
          <w:tcPr/>
          <w:p>
            <w:pPr>
              <w:pStyle w:val="Compact"/>
              <w:jc w:val="left"/>
            </w:pPr>
            <w:r>
              <w:t xml:space="preserve">Manual log per batch — to be established</w:t>
            </w:r>
          </w:p>
        </w:tc>
      </w:tr>
      <w:tr>
        <w:tc>
          <w:tcPr/>
          <w:p>
            <w:pPr>
              <w:pStyle w:val="Compact"/>
              <w:jc w:val="left"/>
            </w:pPr>
            <w:r>
              <w:t xml:space="preserve">FIFO non-compliance events</w:t>
            </w:r>
          </w:p>
        </w:tc>
        <w:tc>
          <w:tcPr/>
          <w:p>
            <w:pPr>
              <w:pStyle w:val="Compact"/>
              <w:jc w:val="left"/>
            </w:pPr>
            <w:r>
              <w:rPr>
                <w:bCs/>
                <w:b/>
              </w:rPr>
              <w:t xml:space="preserve">Approximately 2.4 per week (observed)</w:t>
            </w:r>
          </w:p>
        </w:tc>
        <w:tc>
          <w:tcPr/>
          <w:p>
            <w:pPr>
              <w:pStyle w:val="Compact"/>
              <w:jc w:val="left"/>
            </w:pPr>
            <w:r>
              <w:t xml:space="preserve">Forklift Driver incident log</w:t>
            </w:r>
          </w:p>
        </w:tc>
      </w:tr>
      <w:tr>
        <w:tc>
          <w:tcPr/>
          <w:p>
            <w:pPr>
              <w:pStyle w:val="Compact"/>
              <w:jc w:val="left"/>
            </w:pPr>
            <w:r>
              <w:t xml:space="preserve">Total Team Lead cycle time per batch</w:t>
            </w:r>
          </w:p>
        </w:tc>
        <w:tc>
          <w:tcPr/>
          <w:p>
            <w:pPr>
              <w:pStyle w:val="Compact"/>
              <w:jc w:val="left"/>
            </w:pPr>
            <w:r>
              <w:rPr>
                <w:bCs/>
                <w:b/>
              </w:rPr>
              <w:t xml:space="preserve">18.83 min (observed baseline)</w:t>
            </w:r>
          </w:p>
        </w:tc>
        <w:tc>
          <w:tcPr/>
          <w:p>
            <w:pPr>
              <w:pStyle w:val="Compact"/>
              <w:jc w:val="left"/>
            </w:pPr>
            <w:r>
              <w:t xml:space="preserve">Time study per batch</w:t>
            </w:r>
          </w:p>
        </w:tc>
      </w:tr>
    </w:tbl>
    <w:bookmarkEnd w:id="26"/>
    <w:bookmarkStart w:id="27" w:name="safety-and-compliance"/>
    <w:p>
      <w:pPr>
        <w:pStyle w:val="Heading1"/>
      </w:pPr>
      <w:r>
        <w:t xml:space="preserve">8. Safety and Compliance</w:t>
      </w:r>
    </w:p>
    <w:p>
      <w:pPr>
        <w:pStyle w:val="FirstParagraph"/>
      </w:pPr>
      <w:r>
        <w:rPr>
          <w:bCs/>
          <w:b/>
        </w:rPr>
        <w:t xml:space="preserve">OSHA 29 CFR 1910.178 — Powered Industrial Trucks:</w:t>
      </w:r>
      <w:r>
        <w:rPr>
          <w:bCs/>
          <w:b/>
        </w:rPr>
        <w:t xml:space="preserve"> </w:t>
      </w:r>
      <w:r>
        <w:t xml:space="preserve">Do not enter the forklift operating zone during active pallet retrieval. Always maintain a minimum 8-foot clearance from forklift.</w:t>
      </w:r>
    </w:p>
    <w:p>
      <w:pPr>
        <w:pStyle w:val="BodyText"/>
      </w:pPr>
      <w:r>
        <w:rPr>
          <w:bCs/>
          <w:b/>
        </w:rPr>
        <w:t xml:space="preserve">SQF Code Edition 9, Section 2.6 — Allergen Management:</w:t>
      </w:r>
      <w:r>
        <w:rPr>
          <w:bCs/>
          <w:b/>
        </w:rPr>
        <w:t xml:space="preserve"> </w:t>
      </w:r>
      <w:r>
        <w:t xml:space="preserve">Label verification at QC inspection (Step 8) ensures correct SKU labeling and prevents allergen cross-contamination.</w:t>
      </w:r>
    </w:p>
    <w:p>
      <w:pPr>
        <w:pStyle w:val="BodyText"/>
      </w:pPr>
      <w:r>
        <w:rPr>
          <w:bCs/>
          <w:b/>
        </w:rPr>
        <w:t xml:space="preserve">SQF Code Edition 9, Section 2.4.3 — Ergonomics:</w:t>
      </w:r>
      <w:r>
        <w:rPr>
          <w:bCs/>
          <w:b/>
        </w:rPr>
        <w:t xml:space="preserve"> </w:t>
      </w:r>
      <w:r>
        <w:t xml:space="preserve">Report any ergonomic concerns to the Warehouse Supervisor. Annual ergonomic risk assessment required.</w:t>
      </w:r>
    </w:p>
    <w:p>
      <w:pPr>
        <w:pStyle w:val="BodyText"/>
      </w:pPr>
      <w:r>
        <w:rPr>
          <w:bCs/>
          <w:b/>
        </w:rPr>
        <w:t xml:space="preserve">New wrap machine:</w:t>
      </w:r>
      <w:r>
        <w:rPr>
          <w:bCs/>
          <w:b/>
        </w:rPr>
        <w:t xml:space="preserve"> </w:t>
      </w:r>
      <w:r>
        <w:t xml:space="preserve">Do not operate until trained per Cadeco equipment procedure. Do not reach into the turntable area during operation.</w:t>
      </w:r>
    </w:p>
    <w:p>
      <w:pPr>
        <w:pStyle w:val="BodyText"/>
      </w:pPr>
      <w:r>
        <w:rPr>
          <w:bCs/>
          <w:b/>
        </w:rPr>
        <w:t xml:space="preserve">Slip hazard:</w:t>
      </w:r>
      <w:r>
        <w:rPr>
          <w:bCs/>
          <w:b/>
        </w:rPr>
        <w:t xml:space="preserve"> </w:t>
      </w:r>
      <w:r>
        <w:t xml:space="preserve">The staging area floor can accumulate stretch film debris. Inspect and clear before each batch. Wear slip-resistant footwear.</w:t>
      </w:r>
    </w:p>
    <w:p>
      <w:pPr>
        <w:pStyle w:val="BodyText"/>
      </w:pPr>
      <w:r>
        <w:rPr>
          <w:bCs/>
          <w:b/>
        </w:rPr>
        <w:t xml:space="preserve">iRely</w:t>
      </w:r>
      <w:r>
        <w:t xml:space="preserve">** WMS: **All orders must be closed in the system before end of shift.</w:t>
      </w:r>
    </w:p>
    <w:bookmarkEnd w:id="27"/>
    <w:bookmarkStart w:id="28" w:name="document-control"/>
    <w:p>
      <w:pPr>
        <w:pStyle w:val="Heading1"/>
      </w:pPr>
      <w:r>
        <w:t xml:space="preserve">9. Document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Rev.</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Change Summary</w:t>
            </w:r>
          </w:p>
        </w:tc>
      </w:tr>
      <w:tr>
        <w:tc>
          <w:tcPr/>
          <w:p>
            <w:pPr>
              <w:pStyle w:val="Compact"/>
              <w:jc w:val="left"/>
            </w:pPr>
            <w:r>
              <w:t xml:space="preserve">1.0</w:t>
            </w:r>
          </w:p>
        </w:tc>
        <w:tc>
          <w:tcPr/>
          <w:p>
            <w:pPr>
              <w:pStyle w:val="Compact"/>
              <w:jc w:val="left"/>
            </w:pPr>
            <w:r>
              <w:t xml:space="preserve">April 2026</w:t>
            </w:r>
          </w:p>
        </w:tc>
        <w:tc>
          <w:tcPr/>
          <w:p>
            <w:pPr>
              <w:pStyle w:val="Compact"/>
              <w:jc w:val="left"/>
            </w:pPr>
            <w:r>
              <w:t xml:space="preserve">INDE 4334 Team 7</w:t>
            </w:r>
          </w:p>
        </w:tc>
        <w:tc>
          <w:tcPr/>
          <w:p>
            <w:pPr>
              <w:pStyle w:val="Compact"/>
              <w:jc w:val="left"/>
            </w:pPr>
            <w:r>
              <w:t xml:space="preserve">Initial Proposal</w:t>
            </w:r>
          </w:p>
        </w:tc>
      </w:tr>
    </w:tbl>
    <w:p>
      <w:pPr>
        <w:pStyle w:val="BodyText"/>
      </w:pPr>
      <w:r>
        <w:t xml:space="preserve">*Related Documents: SOP-CP-</w:t>
      </w:r>
      <w:r>
        <w:rPr>
          <w:bCs/>
          <w:b/>
        </w:rPr>
        <w:t xml:space="preserve">001 |</w:t>
      </w:r>
      <w:r>
        <w:t xml:space="preserve"> </w:t>
      </w:r>
      <w:r>
        <w:t xml:space="preserve">SOP-FD-001 | CL-TARGET-001 (Documentation Guide) | **Staging_Cell_Layout.drawio*</w:t>
      </w:r>
    </w:p>
    <w:p>
      <w:pPr>
        <w:pStyle w:val="BodyText"/>
      </w:pPr>
      <w:r>
        <w:t xml:space="preserve">Cadeco Industries | INDE 4334 Team 7 | SOP-TL-001 Rev. 1.0 | Page 1</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2026-04-27T00:57:09Z</dcterms:created>
  <dcterms:modified xsi:type="dcterms:W3CDTF">2026-04-27T00:57:09Z</dcterms:modified>
</cp:coreProperties>
</file>

<file path=docProps/custom.xml><?xml version="1.0" encoding="utf-8"?>
<Properties xmlns="http://schemas.openxmlformats.org/officeDocument/2006/custom-properties" xmlns:vt="http://schemas.openxmlformats.org/officeDocument/2006/docPropsVTypes"/>
</file>