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F3A8" w14:textId="77777777" w:rsidR="0018043D" w:rsidRPr="00E213EB" w:rsidRDefault="0018043D" w:rsidP="003C2C55">
      <w:pPr>
        <w:jc w:val="center"/>
        <w:rPr>
          <w:rFonts w:ascii="Arial" w:eastAsia="Microsoft YaHei" w:hAnsi="Arial" w:cs="Arial"/>
          <w:b/>
          <w:sz w:val="56"/>
        </w:rPr>
      </w:pPr>
      <w:bookmarkStart w:id="0" w:name="_Hlk176883826"/>
    </w:p>
    <w:p w14:paraId="7DA0BDA1" w14:textId="77777777" w:rsidR="0018043D" w:rsidRPr="00E213EB" w:rsidRDefault="0018043D" w:rsidP="003C2C55">
      <w:pPr>
        <w:jc w:val="center"/>
        <w:rPr>
          <w:rFonts w:ascii="Arial" w:eastAsia="Microsoft YaHei" w:hAnsi="Arial" w:cs="Arial"/>
          <w:b/>
          <w:sz w:val="56"/>
        </w:rPr>
      </w:pPr>
    </w:p>
    <w:p w14:paraId="49895AD9" w14:textId="77777777" w:rsidR="0018043D" w:rsidRPr="00E213EB" w:rsidRDefault="0018043D" w:rsidP="003C2C55">
      <w:pPr>
        <w:jc w:val="center"/>
        <w:rPr>
          <w:rFonts w:ascii="Arial" w:eastAsia="Microsoft YaHei" w:hAnsi="Arial" w:cs="Arial"/>
          <w:b/>
          <w:sz w:val="56"/>
        </w:rPr>
      </w:pPr>
    </w:p>
    <w:p w14:paraId="3F098FBC" w14:textId="40FC6A30" w:rsidR="007B6765" w:rsidRPr="00E213EB" w:rsidRDefault="0032120E" w:rsidP="003C2C55">
      <w:pPr>
        <w:jc w:val="center"/>
        <w:rPr>
          <w:rFonts w:ascii="Arial" w:eastAsia="Microsoft YaHei" w:hAnsi="Arial" w:cs="Arial"/>
          <w:b/>
          <w:sz w:val="56"/>
        </w:rPr>
      </w:pPr>
      <w:r w:rsidRPr="00E213EB">
        <w:rPr>
          <w:rFonts w:ascii="Arial" w:eastAsia="Microsoft YaHei" w:hAnsi="Arial" w:cs="Arial"/>
          <w:b/>
          <w:sz w:val="56"/>
        </w:rPr>
        <w:t>1</w:t>
      </w:r>
      <w:r w:rsidR="001076DA" w:rsidRPr="00E213EB">
        <w:rPr>
          <w:rFonts w:ascii="Arial" w:eastAsia="Microsoft YaHei" w:hAnsi="Arial" w:cs="Arial"/>
          <w:b/>
          <w:sz w:val="56"/>
        </w:rPr>
        <w:t>1</w:t>
      </w:r>
      <w:r w:rsidRPr="00E213EB">
        <w:rPr>
          <w:rFonts w:ascii="Arial" w:eastAsia="Microsoft YaHei" w:hAnsi="Arial" w:cs="Arial"/>
          <w:b/>
          <w:sz w:val="56"/>
        </w:rPr>
        <w:t>th</w:t>
      </w:r>
      <w:r w:rsidR="007B6765" w:rsidRPr="00E213EB">
        <w:rPr>
          <w:rFonts w:ascii="Arial" w:eastAsia="Microsoft YaHei" w:hAnsi="Arial" w:cs="Arial"/>
          <w:b/>
          <w:sz w:val="56"/>
        </w:rPr>
        <w:t xml:space="preserve"> Huawei ICT </w:t>
      </w:r>
      <w:r w:rsidR="009A782C" w:rsidRPr="00E213EB">
        <w:rPr>
          <w:rFonts w:ascii="Arial" w:eastAsia="Microsoft YaHei" w:hAnsi="Arial" w:cs="Arial"/>
          <w:b/>
          <w:sz w:val="56"/>
        </w:rPr>
        <w:t xml:space="preserve">Competition </w:t>
      </w:r>
      <w:r w:rsidR="007B6765" w:rsidRPr="00E213EB">
        <w:rPr>
          <w:rFonts w:ascii="Arial" w:eastAsia="Microsoft YaHei" w:hAnsi="Arial" w:cs="Arial"/>
          <w:b/>
          <w:sz w:val="56"/>
        </w:rPr>
        <w:t xml:space="preserve">Innovation Competition </w:t>
      </w:r>
      <w:bookmarkEnd w:id="0"/>
    </w:p>
    <w:p w14:paraId="040B0E2C" w14:textId="3B8DDD1F" w:rsidR="00EF31E8" w:rsidRPr="00E213EB" w:rsidRDefault="009A782C" w:rsidP="003C2C55">
      <w:pPr>
        <w:jc w:val="center"/>
        <w:rPr>
          <w:rFonts w:ascii="Arial" w:eastAsia="Microsoft YaHei" w:hAnsi="Arial" w:cs="Arial"/>
          <w:b/>
          <w:sz w:val="56"/>
        </w:rPr>
      </w:pPr>
      <w:r w:rsidRPr="00E213EB">
        <w:rPr>
          <w:rFonts w:ascii="Arial" w:eastAsia="Microsoft YaHei" w:hAnsi="Arial" w:cs="Arial"/>
          <w:b/>
          <w:sz w:val="56"/>
        </w:rPr>
        <w:t>Entry</w:t>
      </w:r>
      <w:r w:rsidR="00731012" w:rsidRPr="00E213EB">
        <w:rPr>
          <w:rFonts w:ascii="Arial" w:eastAsia="Microsoft YaHei" w:hAnsi="Arial" w:cs="Arial"/>
          <w:b/>
          <w:sz w:val="56"/>
        </w:rPr>
        <w:t xml:space="preserve"> </w:t>
      </w:r>
      <w:r w:rsidR="0018043D" w:rsidRPr="00E213EB">
        <w:rPr>
          <w:rFonts w:ascii="Arial" w:eastAsia="Microsoft YaHei" w:hAnsi="Arial" w:cs="Arial"/>
          <w:b/>
          <w:sz w:val="56"/>
        </w:rPr>
        <w:t xml:space="preserve">Information </w:t>
      </w:r>
      <w:r w:rsidR="00731012" w:rsidRPr="00E213EB">
        <w:rPr>
          <w:rFonts w:ascii="Arial" w:eastAsia="Microsoft YaHei" w:hAnsi="Arial" w:cs="Arial"/>
          <w:b/>
          <w:sz w:val="56"/>
        </w:rPr>
        <w:t>Form</w:t>
      </w:r>
    </w:p>
    <w:tbl>
      <w:tblPr>
        <w:tblStyle w:val="TableGrid"/>
        <w:tblpPr w:leftFromText="180" w:rightFromText="180" w:vertAnchor="text" w:horzAnchor="margin" w:tblpX="-1145" w:tblpY="-58"/>
        <w:tblW w:w="1063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11"/>
        <w:gridCol w:w="3323"/>
        <w:gridCol w:w="1982"/>
        <w:gridCol w:w="1679"/>
        <w:gridCol w:w="1737"/>
      </w:tblGrid>
      <w:tr w:rsidR="00D43FDD" w:rsidRPr="00E213EB" w14:paraId="67DD7B32" w14:textId="77777777" w:rsidTr="0018043D">
        <w:tc>
          <w:tcPr>
            <w:tcW w:w="10632" w:type="dxa"/>
            <w:gridSpan w:val="5"/>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69B535CA" w14:textId="556F4F9A" w:rsidR="00D43FDD" w:rsidRPr="00E213EB" w:rsidRDefault="00753689" w:rsidP="0018043D">
            <w:pPr>
              <w:jc w:val="center"/>
              <w:rPr>
                <w:rFonts w:ascii="Arial" w:eastAsia="Microsoft YaHei" w:hAnsi="Arial" w:cs="Arial"/>
                <w:b/>
                <w:sz w:val="24"/>
                <w:szCs w:val="24"/>
              </w:rPr>
            </w:pPr>
            <w:r w:rsidRPr="00E213EB">
              <w:rPr>
                <w:rFonts w:ascii="Arial" w:eastAsia="Microsoft YaHei" w:hAnsi="Arial" w:cs="Arial"/>
                <w:b/>
                <w:sz w:val="24"/>
                <w:szCs w:val="24"/>
              </w:rPr>
              <w:lastRenderedPageBreak/>
              <w:t>Team Information</w:t>
            </w:r>
          </w:p>
        </w:tc>
      </w:tr>
      <w:tr w:rsidR="00D43FDD" w:rsidRPr="00E213EB" w14:paraId="6EF86DB5" w14:textId="77777777" w:rsidTr="0018043D">
        <w:tc>
          <w:tcPr>
            <w:tcW w:w="1838" w:type="dxa"/>
            <w:tcBorders>
              <w:top w:val="single" w:sz="4" w:space="0" w:color="auto"/>
              <w:left w:val="single" w:sz="4" w:space="0" w:color="auto"/>
            </w:tcBorders>
          </w:tcPr>
          <w:p w14:paraId="36CC0DD3" w14:textId="2B983CB1" w:rsidR="00D43FDD" w:rsidRPr="00E213EB" w:rsidRDefault="00D54EB3" w:rsidP="00D54EB3">
            <w:pPr>
              <w:jc w:val="center"/>
              <w:rPr>
                <w:rFonts w:ascii="Arial" w:eastAsia="Microsoft YaHei" w:hAnsi="Arial" w:cs="Arial"/>
                <w:b/>
                <w:sz w:val="24"/>
                <w:szCs w:val="24"/>
              </w:rPr>
            </w:pPr>
            <w:r w:rsidRPr="00E213EB">
              <w:rPr>
                <w:rFonts w:ascii="Arial" w:eastAsia="Microsoft YaHei" w:hAnsi="Arial" w:cs="Arial"/>
                <w:b/>
                <w:sz w:val="24"/>
                <w:szCs w:val="24"/>
              </w:rPr>
              <w:t>University Name</w:t>
            </w:r>
          </w:p>
        </w:tc>
        <w:tc>
          <w:tcPr>
            <w:tcW w:w="8794" w:type="dxa"/>
            <w:gridSpan w:val="4"/>
            <w:tcBorders>
              <w:top w:val="single" w:sz="4" w:space="0" w:color="auto"/>
              <w:right w:val="single" w:sz="4" w:space="0" w:color="auto"/>
            </w:tcBorders>
          </w:tcPr>
          <w:p w14:paraId="4D3B1744" w14:textId="318BFAA8" w:rsidR="00D43FDD" w:rsidRPr="00E213EB" w:rsidRDefault="00D5367E" w:rsidP="0018043D">
            <w:pPr>
              <w:rPr>
                <w:rFonts w:ascii="Arial" w:eastAsia="Microsoft YaHei" w:hAnsi="Arial" w:cs="Arial"/>
                <w:sz w:val="24"/>
                <w:szCs w:val="24"/>
              </w:rPr>
            </w:pPr>
            <w:r>
              <w:rPr>
                <w:rFonts w:ascii="Arial" w:eastAsia="Microsoft YaHei" w:hAnsi="Arial" w:cs="Arial"/>
                <w:sz w:val="24"/>
                <w:szCs w:val="24"/>
              </w:rPr>
              <w:t>UNIVERSITI TEKNOLOGI MARA</w:t>
            </w:r>
          </w:p>
        </w:tc>
      </w:tr>
      <w:tr w:rsidR="00D43FDD" w:rsidRPr="00E213EB" w14:paraId="2D6DD54A" w14:textId="77777777" w:rsidTr="0018043D">
        <w:tc>
          <w:tcPr>
            <w:tcW w:w="1838" w:type="dxa"/>
            <w:tcBorders>
              <w:left w:val="single" w:sz="4" w:space="0" w:color="auto"/>
            </w:tcBorders>
          </w:tcPr>
          <w:p w14:paraId="4B95A912" w14:textId="77777777" w:rsidR="00D43FDD" w:rsidRPr="00E213EB" w:rsidRDefault="00D43FDD" w:rsidP="00D54EB3">
            <w:pPr>
              <w:jc w:val="center"/>
              <w:rPr>
                <w:rFonts w:ascii="Arial" w:eastAsia="Microsoft YaHei" w:hAnsi="Arial" w:cs="Arial"/>
                <w:b/>
                <w:sz w:val="24"/>
                <w:szCs w:val="24"/>
              </w:rPr>
            </w:pPr>
            <w:r w:rsidRPr="00E213EB">
              <w:rPr>
                <w:rFonts w:ascii="Arial" w:eastAsia="Microsoft YaHei" w:hAnsi="Arial" w:cs="Arial"/>
                <w:b/>
                <w:sz w:val="24"/>
                <w:szCs w:val="24"/>
              </w:rPr>
              <w:t>Team Name</w:t>
            </w:r>
          </w:p>
        </w:tc>
        <w:tc>
          <w:tcPr>
            <w:tcW w:w="8794" w:type="dxa"/>
            <w:gridSpan w:val="4"/>
            <w:tcBorders>
              <w:right w:val="single" w:sz="4" w:space="0" w:color="auto"/>
            </w:tcBorders>
          </w:tcPr>
          <w:p w14:paraId="4783FC2B" w14:textId="3A15FE1B" w:rsidR="00D43FDD" w:rsidRPr="00E213EB" w:rsidRDefault="00D5367E" w:rsidP="0018043D">
            <w:pPr>
              <w:rPr>
                <w:rFonts w:ascii="Arial" w:eastAsia="Microsoft YaHei" w:hAnsi="Arial" w:cs="Arial"/>
                <w:sz w:val="24"/>
                <w:szCs w:val="24"/>
              </w:rPr>
            </w:pPr>
            <w:r>
              <w:rPr>
                <w:rFonts w:ascii="Arial" w:eastAsia="Microsoft YaHei" w:hAnsi="Arial" w:cs="Arial"/>
                <w:sz w:val="24"/>
                <w:szCs w:val="24"/>
              </w:rPr>
              <w:t>RESQ4ACE</w:t>
            </w:r>
          </w:p>
        </w:tc>
      </w:tr>
      <w:tr w:rsidR="00D43FDD" w:rsidRPr="00E213EB" w14:paraId="62394A55" w14:textId="77777777" w:rsidTr="0018043D">
        <w:tc>
          <w:tcPr>
            <w:tcW w:w="1838" w:type="dxa"/>
            <w:vMerge w:val="restart"/>
            <w:tcBorders>
              <w:left w:val="single" w:sz="4" w:space="0" w:color="auto"/>
            </w:tcBorders>
            <w:vAlign w:val="center"/>
          </w:tcPr>
          <w:p w14:paraId="699C3F4A" w14:textId="0ED35EB7" w:rsidR="00D43FDD" w:rsidRPr="00E213EB" w:rsidRDefault="00E3250A" w:rsidP="00D54EB3">
            <w:pPr>
              <w:jc w:val="center"/>
              <w:rPr>
                <w:rFonts w:ascii="Arial" w:eastAsia="Microsoft YaHei" w:hAnsi="Arial" w:cs="Arial"/>
                <w:b/>
                <w:sz w:val="24"/>
                <w:szCs w:val="24"/>
              </w:rPr>
            </w:pPr>
            <w:r w:rsidRPr="00E213EB">
              <w:rPr>
                <w:rFonts w:ascii="Arial" w:eastAsia="Microsoft YaHei" w:hAnsi="Arial" w:cs="Arial"/>
                <w:b/>
                <w:bCs/>
                <w:color w:val="000000" w:themeColor="text1"/>
                <w:sz w:val="24"/>
                <w:szCs w:val="24"/>
              </w:rPr>
              <w:t>Team</w:t>
            </w:r>
            <w:r w:rsidR="00A11CC1" w:rsidRPr="00E213EB">
              <w:rPr>
                <w:rFonts w:ascii="Arial" w:eastAsia="Microsoft YaHei" w:hAnsi="Arial" w:cs="Arial"/>
                <w:b/>
                <w:bCs/>
                <w:color w:val="000000" w:themeColor="text1"/>
                <w:sz w:val="24"/>
                <w:szCs w:val="24"/>
              </w:rPr>
              <w:t xml:space="preserve"> </w:t>
            </w:r>
            <w:r w:rsidR="004133EF" w:rsidRPr="00E213EB">
              <w:rPr>
                <w:rFonts w:ascii="Arial" w:eastAsia="Microsoft YaHei" w:hAnsi="Arial" w:cs="Arial"/>
                <w:b/>
                <w:bCs/>
                <w:color w:val="000000" w:themeColor="text1"/>
                <w:sz w:val="24"/>
                <w:szCs w:val="24"/>
              </w:rPr>
              <w:t>Members</w:t>
            </w:r>
          </w:p>
        </w:tc>
        <w:tc>
          <w:tcPr>
            <w:tcW w:w="3408" w:type="dxa"/>
          </w:tcPr>
          <w:p w14:paraId="2A34D7B2" w14:textId="4A0DA3E1" w:rsidR="00D43FDD" w:rsidRPr="00E213EB" w:rsidRDefault="00861691" w:rsidP="0018043D">
            <w:pPr>
              <w:jc w:val="center"/>
              <w:rPr>
                <w:rFonts w:ascii="Arial" w:eastAsia="Microsoft YaHei" w:hAnsi="Arial" w:cs="Arial"/>
                <w:b/>
                <w:sz w:val="24"/>
                <w:szCs w:val="24"/>
              </w:rPr>
            </w:pPr>
            <w:r w:rsidRPr="00E213EB">
              <w:rPr>
                <w:rFonts w:ascii="Arial" w:eastAsia="Microsoft YaHei" w:hAnsi="Arial" w:cs="Arial"/>
                <w:b/>
                <w:sz w:val="24"/>
                <w:szCs w:val="24"/>
              </w:rPr>
              <w:t>Instructor</w:t>
            </w:r>
            <w:r w:rsidR="00D43FDD" w:rsidRPr="00E213EB">
              <w:rPr>
                <w:rFonts w:ascii="Arial" w:eastAsia="Microsoft YaHei" w:hAnsi="Arial" w:cs="Arial"/>
                <w:b/>
                <w:sz w:val="24"/>
                <w:szCs w:val="24"/>
              </w:rPr>
              <w:t xml:space="preserve"> </w:t>
            </w:r>
            <w:r w:rsidR="00D43FDD" w:rsidRPr="00E213EB">
              <w:rPr>
                <w:rFonts w:ascii="Arial" w:eastAsia="Microsoft YaHei" w:hAnsi="Arial" w:cs="Arial"/>
                <w:i/>
                <w:color w:val="808080" w:themeColor="background1" w:themeShade="80"/>
                <w:sz w:val="24"/>
                <w:szCs w:val="24"/>
              </w:rPr>
              <w:t>(1 person)</w:t>
            </w:r>
          </w:p>
        </w:tc>
        <w:tc>
          <w:tcPr>
            <w:tcW w:w="5386" w:type="dxa"/>
            <w:gridSpan w:val="3"/>
            <w:tcBorders>
              <w:right w:val="single" w:sz="4" w:space="0" w:color="auto"/>
            </w:tcBorders>
            <w:vAlign w:val="center"/>
          </w:tcPr>
          <w:p w14:paraId="48438B06" w14:textId="391FEF0D" w:rsidR="00D43FDD" w:rsidRPr="00E213EB" w:rsidRDefault="00E3250A" w:rsidP="0018043D">
            <w:pPr>
              <w:jc w:val="center"/>
              <w:rPr>
                <w:rFonts w:ascii="Arial" w:eastAsia="Microsoft YaHei" w:hAnsi="Arial" w:cs="Arial"/>
                <w:sz w:val="24"/>
                <w:szCs w:val="24"/>
              </w:rPr>
            </w:pPr>
            <w:r w:rsidRPr="00E213EB">
              <w:rPr>
                <w:rFonts w:ascii="Arial" w:eastAsia="Microsoft YaHei" w:hAnsi="Arial" w:cs="Arial"/>
                <w:b/>
                <w:sz w:val="24"/>
                <w:szCs w:val="24"/>
              </w:rPr>
              <w:t>Students</w:t>
            </w:r>
            <w:r w:rsidR="00494EFE" w:rsidRPr="00E213EB">
              <w:rPr>
                <w:rFonts w:ascii="Arial" w:eastAsia="Microsoft YaHei" w:hAnsi="Arial" w:cs="Arial"/>
                <w:b/>
                <w:sz w:val="24"/>
                <w:szCs w:val="24"/>
              </w:rPr>
              <w:t xml:space="preserve"> </w:t>
            </w:r>
            <w:r w:rsidR="00D43FDD" w:rsidRPr="00E213EB">
              <w:rPr>
                <w:rFonts w:ascii="Arial" w:eastAsia="Microsoft YaHei" w:hAnsi="Arial" w:cs="Arial"/>
                <w:i/>
                <w:color w:val="808080" w:themeColor="background1" w:themeShade="80"/>
                <w:sz w:val="24"/>
                <w:szCs w:val="24"/>
              </w:rPr>
              <w:t>(</w:t>
            </w:r>
            <w:r w:rsidR="0048110A">
              <w:rPr>
                <w:rFonts w:ascii="Arial" w:eastAsia="Microsoft YaHei" w:hAnsi="Arial" w:cs="Arial"/>
                <w:i/>
                <w:color w:val="808080" w:themeColor="background1" w:themeShade="80"/>
                <w:sz w:val="24"/>
                <w:szCs w:val="24"/>
              </w:rPr>
              <w:t>Maximum</w:t>
            </w:r>
            <w:r w:rsidR="00926A57" w:rsidRPr="00E213EB">
              <w:rPr>
                <w:rFonts w:ascii="Arial" w:eastAsia="Microsoft YaHei" w:hAnsi="Arial" w:cs="Arial"/>
                <w:i/>
                <w:color w:val="808080" w:themeColor="background1" w:themeShade="80"/>
                <w:sz w:val="24"/>
                <w:szCs w:val="24"/>
              </w:rPr>
              <w:t xml:space="preserve"> </w:t>
            </w:r>
            <w:r w:rsidR="00940A66" w:rsidRPr="00E213EB">
              <w:rPr>
                <w:rFonts w:ascii="Arial" w:eastAsia="Microsoft YaHei" w:hAnsi="Arial" w:cs="Arial"/>
                <w:i/>
                <w:color w:val="808080" w:themeColor="background1" w:themeShade="80"/>
                <w:sz w:val="24"/>
                <w:szCs w:val="24"/>
              </w:rPr>
              <w:t xml:space="preserve">3 </w:t>
            </w:r>
            <w:r w:rsidR="005F115A" w:rsidRPr="00E213EB">
              <w:rPr>
                <w:rFonts w:ascii="Arial" w:eastAsia="Microsoft YaHei" w:hAnsi="Arial" w:cs="Arial"/>
                <w:i/>
                <w:color w:val="808080" w:themeColor="background1" w:themeShade="80"/>
                <w:sz w:val="24"/>
                <w:szCs w:val="24"/>
              </w:rPr>
              <w:t>persons</w:t>
            </w:r>
            <w:r w:rsidR="00D43FDD" w:rsidRPr="00E213EB">
              <w:rPr>
                <w:rFonts w:ascii="Arial" w:eastAsia="Microsoft YaHei" w:hAnsi="Arial" w:cs="Arial"/>
                <w:i/>
                <w:color w:val="808080" w:themeColor="background1" w:themeShade="80"/>
                <w:sz w:val="24"/>
                <w:szCs w:val="24"/>
              </w:rPr>
              <w:t>)</w:t>
            </w:r>
          </w:p>
        </w:tc>
      </w:tr>
      <w:tr w:rsidR="00D43FDD" w:rsidRPr="00E213EB" w14:paraId="1974970F" w14:textId="77777777" w:rsidTr="0018043D">
        <w:tc>
          <w:tcPr>
            <w:tcW w:w="1838" w:type="dxa"/>
            <w:vMerge/>
            <w:tcBorders>
              <w:left w:val="single" w:sz="4" w:space="0" w:color="auto"/>
            </w:tcBorders>
          </w:tcPr>
          <w:p w14:paraId="4AE580F6" w14:textId="77777777" w:rsidR="00D43FDD" w:rsidRPr="00E213EB" w:rsidRDefault="00D43FDD" w:rsidP="00D54EB3">
            <w:pPr>
              <w:jc w:val="center"/>
              <w:rPr>
                <w:rFonts w:ascii="Arial" w:eastAsia="Microsoft YaHei" w:hAnsi="Arial" w:cs="Arial"/>
                <w:b/>
                <w:sz w:val="24"/>
                <w:szCs w:val="24"/>
              </w:rPr>
            </w:pPr>
          </w:p>
        </w:tc>
        <w:tc>
          <w:tcPr>
            <w:tcW w:w="3408" w:type="dxa"/>
          </w:tcPr>
          <w:p w14:paraId="61912E4A" w14:textId="2179D661" w:rsidR="00D43FDD" w:rsidRPr="00E213EB" w:rsidRDefault="00D5367E" w:rsidP="0018043D">
            <w:pPr>
              <w:jc w:val="center"/>
              <w:rPr>
                <w:rFonts w:ascii="Arial" w:eastAsia="Microsoft YaHei" w:hAnsi="Arial" w:cs="Arial"/>
                <w:sz w:val="24"/>
                <w:szCs w:val="24"/>
              </w:rPr>
            </w:pPr>
            <w:r>
              <w:rPr>
                <w:rFonts w:ascii="Arial" w:eastAsia="Microsoft YaHei" w:hAnsi="Arial" w:cs="Arial"/>
                <w:sz w:val="24"/>
                <w:szCs w:val="24"/>
              </w:rPr>
              <w:t>DR AZLIZA MOHD ALI</w:t>
            </w:r>
          </w:p>
        </w:tc>
        <w:tc>
          <w:tcPr>
            <w:tcW w:w="1984" w:type="dxa"/>
          </w:tcPr>
          <w:p w14:paraId="19A9AD51" w14:textId="18A29346" w:rsidR="00D43FDD" w:rsidRPr="00E213EB" w:rsidRDefault="00D5367E" w:rsidP="0018043D">
            <w:pPr>
              <w:jc w:val="center"/>
              <w:rPr>
                <w:rFonts w:ascii="Arial" w:eastAsia="Microsoft YaHei" w:hAnsi="Arial" w:cs="Arial"/>
                <w:sz w:val="24"/>
                <w:szCs w:val="24"/>
              </w:rPr>
            </w:pPr>
            <w:r>
              <w:rPr>
                <w:rFonts w:ascii="Arial" w:eastAsia="Microsoft YaHei" w:hAnsi="Arial" w:cs="Arial"/>
                <w:sz w:val="24"/>
                <w:szCs w:val="24"/>
              </w:rPr>
              <w:t>MUHAMMAD LUQMAN NURHAKIM BIN ROSLI</w:t>
            </w:r>
          </w:p>
        </w:tc>
        <w:tc>
          <w:tcPr>
            <w:tcW w:w="1701" w:type="dxa"/>
          </w:tcPr>
          <w:p w14:paraId="1D6ACD80" w14:textId="106402F5" w:rsidR="00D43FDD" w:rsidRPr="00E213EB" w:rsidRDefault="00D5367E" w:rsidP="0018043D">
            <w:pPr>
              <w:jc w:val="center"/>
              <w:rPr>
                <w:rFonts w:ascii="Arial" w:eastAsia="Microsoft YaHei" w:hAnsi="Arial" w:cs="Arial"/>
                <w:sz w:val="24"/>
                <w:szCs w:val="24"/>
              </w:rPr>
            </w:pPr>
            <w:r w:rsidRPr="00D5367E">
              <w:rPr>
                <w:rFonts w:ascii="Arial" w:eastAsia="Microsoft YaHei" w:hAnsi="Arial" w:cs="Arial"/>
                <w:sz w:val="24"/>
                <w:szCs w:val="24"/>
              </w:rPr>
              <w:t>NADYIE AZIL BIN NAZERI</w:t>
            </w:r>
          </w:p>
        </w:tc>
        <w:tc>
          <w:tcPr>
            <w:tcW w:w="1701" w:type="dxa"/>
            <w:tcBorders>
              <w:right w:val="single" w:sz="4" w:space="0" w:color="auto"/>
            </w:tcBorders>
          </w:tcPr>
          <w:p w14:paraId="255A6F82" w14:textId="074CC953" w:rsidR="00D43FDD" w:rsidRPr="00E213EB" w:rsidRDefault="00D5367E" w:rsidP="0018043D">
            <w:pPr>
              <w:jc w:val="center"/>
              <w:rPr>
                <w:rFonts w:ascii="Arial" w:eastAsia="Microsoft YaHei" w:hAnsi="Arial" w:cs="Arial"/>
                <w:sz w:val="24"/>
                <w:szCs w:val="24"/>
              </w:rPr>
            </w:pPr>
            <w:r w:rsidRPr="00D5367E">
              <w:rPr>
                <w:rFonts w:ascii="Arial" w:eastAsia="Microsoft YaHei" w:hAnsi="Arial" w:cs="Arial"/>
                <w:sz w:val="24"/>
                <w:szCs w:val="24"/>
              </w:rPr>
              <w:t>BATRISYIA AFRINA BINTI RISAMUDDIN</w:t>
            </w:r>
          </w:p>
        </w:tc>
      </w:tr>
      <w:tr w:rsidR="00D43FDD" w:rsidRPr="00E213EB" w14:paraId="5E19ADE7" w14:textId="77777777" w:rsidTr="0018043D">
        <w:tc>
          <w:tcPr>
            <w:tcW w:w="1838" w:type="dxa"/>
            <w:tcBorders>
              <w:left w:val="single" w:sz="4" w:space="0" w:color="auto"/>
            </w:tcBorders>
            <w:vAlign w:val="center"/>
          </w:tcPr>
          <w:p w14:paraId="28D3E335" w14:textId="25DA68FF" w:rsidR="00D43FDD" w:rsidRPr="00E213EB" w:rsidRDefault="000421A6" w:rsidP="00D54EB3">
            <w:pPr>
              <w:jc w:val="center"/>
              <w:rPr>
                <w:rFonts w:ascii="Arial" w:eastAsia="Microsoft YaHei" w:hAnsi="Arial" w:cs="Arial"/>
                <w:b/>
                <w:sz w:val="24"/>
                <w:szCs w:val="24"/>
              </w:rPr>
            </w:pPr>
            <w:r w:rsidRPr="00E213EB">
              <w:rPr>
                <w:rFonts w:ascii="Arial" w:eastAsia="Microsoft YaHei" w:hAnsi="Arial" w:cs="Arial"/>
                <w:b/>
                <w:sz w:val="24"/>
                <w:szCs w:val="24"/>
              </w:rPr>
              <w:t xml:space="preserve">Team </w:t>
            </w:r>
            <w:r w:rsidR="001076DA" w:rsidRPr="00E213EB">
              <w:rPr>
                <w:rFonts w:ascii="Arial" w:eastAsia="Microsoft YaHei" w:hAnsi="Arial" w:cs="Arial"/>
                <w:b/>
                <w:sz w:val="24"/>
                <w:szCs w:val="24"/>
              </w:rPr>
              <w:t>Leader</w:t>
            </w:r>
            <w:r w:rsidRPr="00E213EB">
              <w:rPr>
                <w:rFonts w:ascii="Arial" w:eastAsia="Microsoft YaHei" w:hAnsi="Arial" w:cs="Arial"/>
                <w:b/>
                <w:sz w:val="24"/>
                <w:szCs w:val="24"/>
              </w:rPr>
              <w:t xml:space="preserve"> Tel</w:t>
            </w:r>
          </w:p>
        </w:tc>
        <w:tc>
          <w:tcPr>
            <w:tcW w:w="8794" w:type="dxa"/>
            <w:gridSpan w:val="4"/>
            <w:tcBorders>
              <w:right w:val="single" w:sz="4" w:space="0" w:color="auto"/>
            </w:tcBorders>
          </w:tcPr>
          <w:p w14:paraId="63C02A0A" w14:textId="09BB9D49" w:rsidR="00D43FDD" w:rsidRPr="00E213EB" w:rsidRDefault="00D5367E" w:rsidP="0018043D">
            <w:pPr>
              <w:rPr>
                <w:rFonts w:ascii="Arial" w:eastAsia="Microsoft YaHei" w:hAnsi="Arial" w:cs="Arial"/>
                <w:sz w:val="24"/>
                <w:szCs w:val="24"/>
              </w:rPr>
            </w:pPr>
            <w:r>
              <w:rPr>
                <w:rFonts w:ascii="Arial" w:eastAsia="Microsoft YaHei" w:hAnsi="Arial" w:cs="Arial"/>
                <w:sz w:val="24"/>
                <w:szCs w:val="24"/>
              </w:rPr>
              <w:t>+60173942527</w:t>
            </w:r>
          </w:p>
        </w:tc>
      </w:tr>
      <w:tr w:rsidR="00D43FDD" w:rsidRPr="00E213EB" w14:paraId="2A33DED8" w14:textId="77777777" w:rsidTr="0018043D">
        <w:tc>
          <w:tcPr>
            <w:tcW w:w="1838" w:type="dxa"/>
            <w:tcBorders>
              <w:left w:val="single" w:sz="4" w:space="0" w:color="auto"/>
            </w:tcBorders>
            <w:vAlign w:val="center"/>
          </w:tcPr>
          <w:p w14:paraId="1A3162D1" w14:textId="350CB42C" w:rsidR="00D43FDD" w:rsidRPr="00E213EB" w:rsidRDefault="00984221" w:rsidP="00D54EB3">
            <w:pPr>
              <w:jc w:val="center"/>
              <w:rPr>
                <w:rFonts w:ascii="Arial" w:eastAsia="Microsoft YaHei" w:hAnsi="Arial" w:cs="Arial"/>
                <w:b/>
                <w:sz w:val="24"/>
                <w:szCs w:val="24"/>
              </w:rPr>
            </w:pPr>
            <w:r w:rsidRPr="00E213EB">
              <w:rPr>
                <w:rFonts w:ascii="Arial" w:eastAsia="Microsoft YaHei" w:hAnsi="Arial" w:cs="Arial"/>
                <w:b/>
                <w:bCs/>
                <w:color w:val="000000" w:themeColor="text1"/>
                <w:sz w:val="24"/>
                <w:szCs w:val="24"/>
              </w:rPr>
              <w:t xml:space="preserve">Team </w:t>
            </w:r>
            <w:r w:rsidR="001076DA" w:rsidRPr="00E213EB">
              <w:rPr>
                <w:rFonts w:ascii="Arial" w:eastAsia="Microsoft YaHei" w:hAnsi="Arial" w:cs="Arial"/>
                <w:b/>
                <w:bCs/>
                <w:color w:val="000000" w:themeColor="text1"/>
                <w:sz w:val="24"/>
                <w:szCs w:val="24"/>
              </w:rPr>
              <w:t>Leader</w:t>
            </w:r>
            <w:r w:rsidRPr="00E213EB">
              <w:rPr>
                <w:rFonts w:ascii="Arial" w:eastAsia="Microsoft YaHei" w:hAnsi="Arial" w:cs="Arial"/>
                <w:b/>
                <w:bCs/>
                <w:color w:val="000000" w:themeColor="text1"/>
                <w:sz w:val="24"/>
                <w:szCs w:val="24"/>
              </w:rPr>
              <w:t xml:space="preserve"> Email</w:t>
            </w:r>
          </w:p>
        </w:tc>
        <w:tc>
          <w:tcPr>
            <w:tcW w:w="8794" w:type="dxa"/>
            <w:gridSpan w:val="4"/>
            <w:tcBorders>
              <w:right w:val="single" w:sz="4" w:space="0" w:color="auto"/>
            </w:tcBorders>
          </w:tcPr>
          <w:p w14:paraId="73A8B4FA" w14:textId="511ED8A6" w:rsidR="00D43FDD" w:rsidRPr="00E213EB" w:rsidRDefault="00D5367E" w:rsidP="0018043D">
            <w:pPr>
              <w:rPr>
                <w:rFonts w:ascii="Arial" w:eastAsia="Microsoft YaHei" w:hAnsi="Arial" w:cs="Arial"/>
                <w:sz w:val="24"/>
                <w:szCs w:val="24"/>
              </w:rPr>
            </w:pPr>
            <w:r>
              <w:rPr>
                <w:rFonts w:ascii="Arial" w:eastAsia="Microsoft YaHei" w:hAnsi="Arial" w:cs="Arial"/>
                <w:sz w:val="24"/>
                <w:szCs w:val="24"/>
              </w:rPr>
              <w:t>luqmanrosli907@gmail.com</w:t>
            </w:r>
          </w:p>
        </w:tc>
      </w:tr>
      <w:tr w:rsidR="00D43FDD" w:rsidRPr="00E213EB" w14:paraId="6CC15E72" w14:textId="77777777" w:rsidTr="0018043D">
        <w:tc>
          <w:tcPr>
            <w:tcW w:w="1838" w:type="dxa"/>
            <w:tcBorders>
              <w:left w:val="single" w:sz="4" w:space="0" w:color="auto"/>
              <w:bottom w:val="single" w:sz="4" w:space="0" w:color="auto"/>
            </w:tcBorders>
            <w:vAlign w:val="center"/>
          </w:tcPr>
          <w:p w14:paraId="22F8E068" w14:textId="32912482" w:rsidR="00D43FDD" w:rsidRPr="00E213EB" w:rsidRDefault="00D43FDD" w:rsidP="00D54EB3">
            <w:pPr>
              <w:pStyle w:val="NormalWeb"/>
              <w:shd w:val="clear" w:color="auto" w:fill="FFFFFF"/>
              <w:spacing w:before="312" w:beforeAutospacing="0" w:after="0" w:afterAutospacing="0"/>
              <w:jc w:val="center"/>
              <w:rPr>
                <w:rFonts w:ascii="Arial" w:eastAsia="Microsoft YaHei" w:hAnsi="Arial" w:cs="Arial"/>
                <w:b/>
                <w:bCs/>
                <w:color w:val="000000" w:themeColor="text1"/>
              </w:rPr>
            </w:pPr>
            <w:r w:rsidRPr="00E213EB">
              <w:rPr>
                <w:rFonts w:ascii="Arial" w:eastAsia="Microsoft YaHei" w:hAnsi="Arial" w:cs="Arial"/>
                <w:b/>
                <w:bCs/>
                <w:color w:val="000000" w:themeColor="text1"/>
              </w:rPr>
              <w:t xml:space="preserve">Team </w:t>
            </w:r>
            <w:r w:rsidR="00282F5E" w:rsidRPr="00E213EB">
              <w:rPr>
                <w:rFonts w:ascii="Arial" w:eastAsia="Microsoft YaHei" w:hAnsi="Arial" w:cs="Arial"/>
                <w:b/>
                <w:bCs/>
                <w:color w:val="000000" w:themeColor="text1"/>
              </w:rPr>
              <w:t xml:space="preserve">Group </w:t>
            </w:r>
            <w:r w:rsidRPr="00E213EB">
              <w:rPr>
                <w:rFonts w:ascii="Arial" w:eastAsia="Microsoft YaHei" w:hAnsi="Arial" w:cs="Arial"/>
                <w:b/>
                <w:bCs/>
                <w:color w:val="000000" w:themeColor="text1"/>
              </w:rPr>
              <w:t>Photo</w:t>
            </w:r>
          </w:p>
        </w:tc>
        <w:tc>
          <w:tcPr>
            <w:tcW w:w="8794" w:type="dxa"/>
            <w:gridSpan w:val="4"/>
            <w:tcBorders>
              <w:bottom w:val="single" w:sz="4" w:space="0" w:color="auto"/>
              <w:right w:val="single" w:sz="4" w:space="0" w:color="auto"/>
            </w:tcBorders>
          </w:tcPr>
          <w:p w14:paraId="7F0000D6" w14:textId="77777777" w:rsidR="00D43FDD" w:rsidRPr="00E213EB" w:rsidRDefault="00D43FDD" w:rsidP="0018043D">
            <w:pPr>
              <w:rPr>
                <w:rFonts w:ascii="Arial" w:eastAsia="Microsoft YaHei" w:hAnsi="Arial" w:cs="Arial"/>
                <w:sz w:val="24"/>
                <w:szCs w:val="24"/>
              </w:rPr>
            </w:pPr>
          </w:p>
          <w:p w14:paraId="3E2D10D2" w14:textId="5212D3AD" w:rsidR="00D43FDD" w:rsidRPr="00E213EB" w:rsidRDefault="00D5367E" w:rsidP="0018043D">
            <w:pPr>
              <w:rPr>
                <w:rFonts w:ascii="Arial" w:eastAsia="Microsoft YaHei" w:hAnsi="Arial" w:cs="Arial"/>
                <w:sz w:val="24"/>
                <w:szCs w:val="24"/>
              </w:rPr>
            </w:pPr>
            <w:r>
              <w:rPr>
                <w:rFonts w:ascii="Arial" w:eastAsia="Microsoft YaHei" w:hAnsi="Arial" w:cs="Arial"/>
                <w:noProof/>
                <w:sz w:val="24"/>
                <w:szCs w:val="24"/>
              </w:rPr>
              <w:drawing>
                <wp:inline distT="0" distB="0" distL="0" distR="0" wp14:anchorId="374F73AF" wp14:editId="0AC39A37">
                  <wp:extent cx="3886200" cy="3098362"/>
                  <wp:effectExtent l="0" t="0" r="0" b="6985"/>
                  <wp:docPr id="16707954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5436" name="Picture 1670795436"/>
                          <pic:cNvPicPr/>
                        </pic:nvPicPr>
                        <pic:blipFill>
                          <a:blip r:embed="rId8">
                            <a:extLst>
                              <a:ext uri="{28A0092B-C50C-407E-A947-70E740481C1C}">
                                <a14:useLocalDpi xmlns:a14="http://schemas.microsoft.com/office/drawing/2010/main" val="0"/>
                              </a:ext>
                            </a:extLst>
                          </a:blip>
                          <a:stretch>
                            <a:fillRect/>
                          </a:stretch>
                        </pic:blipFill>
                        <pic:spPr>
                          <a:xfrm>
                            <a:off x="0" y="0"/>
                            <a:ext cx="3891660" cy="3102715"/>
                          </a:xfrm>
                          <a:prstGeom prst="rect">
                            <a:avLst/>
                          </a:prstGeom>
                        </pic:spPr>
                      </pic:pic>
                    </a:graphicData>
                  </a:graphic>
                </wp:inline>
              </w:drawing>
            </w:r>
          </w:p>
          <w:p w14:paraId="3410F249" w14:textId="5A38BF87" w:rsidR="00D43FDD" w:rsidRPr="00E213EB" w:rsidRDefault="00D43FDD" w:rsidP="0018043D">
            <w:pPr>
              <w:rPr>
                <w:rFonts w:ascii="Arial" w:eastAsia="Microsoft YaHei" w:hAnsi="Arial" w:cs="Arial"/>
                <w:sz w:val="24"/>
                <w:szCs w:val="24"/>
              </w:rPr>
            </w:pPr>
          </w:p>
          <w:p w14:paraId="4E188166" w14:textId="77777777" w:rsidR="0018043D" w:rsidRPr="00E213EB" w:rsidRDefault="0018043D" w:rsidP="0018043D">
            <w:pPr>
              <w:rPr>
                <w:rFonts w:ascii="Arial" w:eastAsia="Microsoft YaHei" w:hAnsi="Arial" w:cs="Arial"/>
                <w:sz w:val="24"/>
                <w:szCs w:val="24"/>
              </w:rPr>
            </w:pPr>
          </w:p>
          <w:p w14:paraId="092BB4BD" w14:textId="77777777" w:rsidR="00D43FDD" w:rsidRPr="00E213EB" w:rsidRDefault="00D43FDD" w:rsidP="0018043D">
            <w:pPr>
              <w:rPr>
                <w:rFonts w:ascii="Arial" w:eastAsia="Microsoft YaHei" w:hAnsi="Arial" w:cs="Arial"/>
                <w:sz w:val="24"/>
                <w:szCs w:val="24"/>
              </w:rPr>
            </w:pPr>
          </w:p>
        </w:tc>
      </w:tr>
      <w:tr w:rsidR="00D43FDD" w:rsidRPr="00E213EB" w14:paraId="31413290" w14:textId="77777777" w:rsidTr="0018043D">
        <w:tc>
          <w:tcPr>
            <w:tcW w:w="10632" w:type="dxa"/>
            <w:gridSpan w:val="5"/>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1512690" w14:textId="265C8FF7" w:rsidR="00D43FDD" w:rsidRPr="00E213EB" w:rsidRDefault="00E623EF" w:rsidP="0018043D">
            <w:pPr>
              <w:jc w:val="center"/>
              <w:rPr>
                <w:rFonts w:ascii="Arial" w:eastAsia="Microsoft YaHei" w:hAnsi="Arial" w:cs="Arial"/>
                <w:b/>
                <w:sz w:val="24"/>
                <w:szCs w:val="24"/>
              </w:rPr>
            </w:pPr>
            <w:r w:rsidRPr="00E213EB">
              <w:rPr>
                <w:rFonts w:ascii="Arial" w:eastAsia="Microsoft YaHei" w:hAnsi="Arial" w:cs="Arial"/>
                <w:b/>
                <w:sz w:val="24"/>
                <w:szCs w:val="24"/>
              </w:rPr>
              <w:t>Entry</w:t>
            </w:r>
            <w:r w:rsidR="00D43FDD" w:rsidRPr="00E213EB">
              <w:rPr>
                <w:rFonts w:ascii="Arial" w:eastAsia="Microsoft YaHei" w:hAnsi="Arial" w:cs="Arial"/>
                <w:b/>
                <w:sz w:val="24"/>
                <w:szCs w:val="24"/>
              </w:rPr>
              <w:t xml:space="preserve"> In</w:t>
            </w:r>
            <w:r w:rsidRPr="00E213EB">
              <w:rPr>
                <w:rFonts w:ascii="Arial" w:eastAsia="Microsoft YaHei" w:hAnsi="Arial" w:cs="Arial"/>
                <w:b/>
                <w:sz w:val="24"/>
                <w:szCs w:val="24"/>
              </w:rPr>
              <w:t>formation</w:t>
            </w:r>
          </w:p>
        </w:tc>
      </w:tr>
      <w:tr w:rsidR="002F685F" w:rsidRPr="00E213EB" w14:paraId="21F73B52" w14:textId="77777777" w:rsidTr="0018043D">
        <w:tc>
          <w:tcPr>
            <w:tcW w:w="1838" w:type="dxa"/>
            <w:tcBorders>
              <w:top w:val="single" w:sz="4" w:space="0" w:color="auto"/>
              <w:left w:val="single" w:sz="4" w:space="0" w:color="auto"/>
            </w:tcBorders>
          </w:tcPr>
          <w:p w14:paraId="75D8DFD4" w14:textId="2443E486" w:rsidR="002F685F" w:rsidRPr="00E213EB" w:rsidRDefault="00F07FC7" w:rsidP="0018043D">
            <w:pPr>
              <w:jc w:val="center"/>
              <w:rPr>
                <w:rFonts w:ascii="Arial" w:eastAsia="Microsoft YaHei" w:hAnsi="Arial" w:cs="Arial"/>
                <w:b/>
                <w:sz w:val="24"/>
                <w:szCs w:val="24"/>
              </w:rPr>
            </w:pPr>
            <w:r w:rsidRPr="00E213EB">
              <w:rPr>
                <w:rFonts w:ascii="Arial" w:eastAsia="Microsoft YaHei" w:hAnsi="Arial" w:cs="Arial"/>
                <w:b/>
                <w:sz w:val="24"/>
                <w:szCs w:val="24"/>
              </w:rPr>
              <w:t>Topic</w:t>
            </w:r>
          </w:p>
        </w:tc>
        <w:tc>
          <w:tcPr>
            <w:tcW w:w="8794" w:type="dxa"/>
            <w:gridSpan w:val="4"/>
            <w:tcBorders>
              <w:top w:val="single" w:sz="4" w:space="0" w:color="auto"/>
              <w:right w:val="single" w:sz="4" w:space="0" w:color="auto"/>
            </w:tcBorders>
          </w:tcPr>
          <w:p w14:paraId="1C0FB749" w14:textId="2D790546" w:rsidR="002F685F" w:rsidRPr="00E213EB" w:rsidRDefault="00197E60" w:rsidP="0018043D">
            <w:pPr>
              <w:rPr>
                <w:rFonts w:ascii="Arial" w:eastAsia="Microsoft YaHei" w:hAnsi="Arial" w:cs="Arial"/>
                <w:sz w:val="24"/>
                <w:szCs w:val="24"/>
              </w:rPr>
            </w:pPr>
            <w:r w:rsidRPr="00E213EB">
              <w:rPr>
                <w:rFonts w:ascii="Arial" w:eastAsia="Microsoft YaHei" w:hAnsi="Arial" w:cs="Arial"/>
                <w:sz w:val="24"/>
                <w:szCs w:val="24"/>
              </w:rPr>
              <w:t>Topic</w:t>
            </w:r>
            <w:r w:rsidR="003D50E3" w:rsidRPr="00E213EB">
              <w:rPr>
                <w:rFonts w:ascii="Arial" w:eastAsia="Microsoft YaHei" w:hAnsi="Arial" w:cs="Arial"/>
                <w:sz w:val="24"/>
                <w:szCs w:val="24"/>
              </w:rPr>
              <w:t xml:space="preserve"> 1</w:t>
            </w:r>
            <w:r w:rsidR="00F80B63" w:rsidRPr="00E213EB">
              <w:rPr>
                <w:rFonts w:ascii="Arial" w:eastAsia="Microsoft YaHei" w:hAnsi="Arial" w:cs="Arial"/>
                <w:sz w:val="24"/>
                <w:szCs w:val="24"/>
              </w:rPr>
              <w:t xml:space="preserve">: </w:t>
            </w:r>
            <w:r w:rsidR="00E213EB" w:rsidRPr="00E213EB">
              <w:rPr>
                <w:rFonts w:ascii="Arial" w:eastAsia="Microsoft YaHei" w:hAnsi="Arial" w:cs="Arial"/>
                <w:sz w:val="24"/>
                <w:szCs w:val="24"/>
              </w:rPr>
              <w:t>Creating Innovative AI Applications Powered by Huawei Cloud</w:t>
            </w:r>
          </w:p>
        </w:tc>
      </w:tr>
      <w:tr w:rsidR="002F685F" w:rsidRPr="00E213EB" w14:paraId="056EC669" w14:textId="77777777" w:rsidTr="0018043D">
        <w:tc>
          <w:tcPr>
            <w:tcW w:w="1838" w:type="dxa"/>
            <w:tcBorders>
              <w:left w:val="single" w:sz="4" w:space="0" w:color="auto"/>
            </w:tcBorders>
          </w:tcPr>
          <w:p w14:paraId="2D3D8665" w14:textId="35309DE9" w:rsidR="002F685F" w:rsidRPr="00E213EB" w:rsidRDefault="00926A57" w:rsidP="0018043D">
            <w:pPr>
              <w:jc w:val="center"/>
              <w:rPr>
                <w:rFonts w:ascii="Arial" w:eastAsia="Microsoft YaHei" w:hAnsi="Arial" w:cs="Arial"/>
                <w:b/>
                <w:sz w:val="24"/>
                <w:szCs w:val="24"/>
              </w:rPr>
            </w:pPr>
            <w:r w:rsidRPr="00E213EB">
              <w:rPr>
                <w:rFonts w:ascii="Arial" w:eastAsia="Microsoft YaHei" w:hAnsi="Arial" w:cs="Arial"/>
                <w:b/>
                <w:sz w:val="24"/>
                <w:szCs w:val="24"/>
              </w:rPr>
              <w:t>Entry</w:t>
            </w:r>
            <w:r w:rsidR="002F685F" w:rsidRPr="00E213EB">
              <w:rPr>
                <w:rFonts w:ascii="Arial" w:eastAsia="Microsoft YaHei" w:hAnsi="Arial" w:cs="Arial"/>
                <w:b/>
                <w:sz w:val="24"/>
                <w:szCs w:val="24"/>
              </w:rPr>
              <w:t xml:space="preserve"> Name</w:t>
            </w:r>
          </w:p>
        </w:tc>
        <w:tc>
          <w:tcPr>
            <w:tcW w:w="8794" w:type="dxa"/>
            <w:gridSpan w:val="4"/>
            <w:tcBorders>
              <w:right w:val="single" w:sz="4" w:space="0" w:color="auto"/>
            </w:tcBorders>
          </w:tcPr>
          <w:p w14:paraId="2C59A07E" w14:textId="655BA8ED" w:rsidR="002F685F" w:rsidRPr="00E213EB" w:rsidRDefault="00D5367E" w:rsidP="0018043D">
            <w:pPr>
              <w:rPr>
                <w:rFonts w:ascii="Arial" w:eastAsia="Microsoft YaHei" w:hAnsi="Arial" w:cs="Arial"/>
                <w:sz w:val="24"/>
                <w:szCs w:val="24"/>
              </w:rPr>
            </w:pPr>
            <w:proofErr w:type="spellStart"/>
            <w:r w:rsidRPr="00D5367E">
              <w:rPr>
                <w:rFonts w:ascii="Arial" w:eastAsia="Microsoft YaHei" w:hAnsi="Arial" w:cs="Arial"/>
                <w:sz w:val="24"/>
                <w:szCs w:val="24"/>
              </w:rPr>
              <w:t>FloodWay</w:t>
            </w:r>
            <w:proofErr w:type="spellEnd"/>
            <w:r w:rsidRPr="00D5367E">
              <w:rPr>
                <w:rFonts w:ascii="Arial" w:eastAsia="Microsoft YaHei" w:hAnsi="Arial" w:cs="Arial"/>
                <w:sz w:val="24"/>
                <w:szCs w:val="24"/>
              </w:rPr>
              <w:t>: AI-Powered Urban Flash Flood and Critical Infrastructure Early Warning Platform</w:t>
            </w:r>
          </w:p>
        </w:tc>
      </w:tr>
      <w:tr w:rsidR="003D50E3" w:rsidRPr="00E213EB" w14:paraId="45F48449" w14:textId="77777777" w:rsidTr="0018043D">
        <w:tc>
          <w:tcPr>
            <w:tcW w:w="1838" w:type="dxa"/>
            <w:tcBorders>
              <w:left w:val="single" w:sz="4" w:space="0" w:color="auto"/>
            </w:tcBorders>
          </w:tcPr>
          <w:p w14:paraId="05BE6C4F" w14:textId="3E4307E4" w:rsidR="003D50E3" w:rsidRPr="00E213EB" w:rsidRDefault="00926A57" w:rsidP="0018043D">
            <w:pPr>
              <w:jc w:val="center"/>
              <w:rPr>
                <w:rFonts w:ascii="Arial" w:eastAsia="Microsoft YaHei" w:hAnsi="Arial" w:cs="Arial"/>
                <w:b/>
                <w:sz w:val="24"/>
                <w:szCs w:val="24"/>
              </w:rPr>
            </w:pPr>
            <w:r w:rsidRPr="00E213EB">
              <w:rPr>
                <w:rFonts w:ascii="Arial" w:eastAsia="Microsoft YaHei" w:hAnsi="Arial" w:cs="Arial"/>
                <w:b/>
                <w:sz w:val="24"/>
                <w:szCs w:val="24"/>
              </w:rPr>
              <w:t>Applicable Fields</w:t>
            </w:r>
          </w:p>
        </w:tc>
        <w:tc>
          <w:tcPr>
            <w:tcW w:w="8794" w:type="dxa"/>
            <w:gridSpan w:val="4"/>
            <w:tcBorders>
              <w:right w:val="single" w:sz="4" w:space="0" w:color="auto"/>
            </w:tcBorders>
          </w:tcPr>
          <w:p w14:paraId="754DD515" w14:textId="7379F7E7" w:rsidR="003D50E3" w:rsidRPr="003A2FD4" w:rsidRDefault="00D5367E" w:rsidP="0018043D">
            <w:pPr>
              <w:rPr>
                <w:rFonts w:ascii="Arial" w:eastAsia="Microsoft YaHei" w:hAnsi="Arial" w:cs="Arial"/>
                <w:sz w:val="24"/>
                <w:szCs w:val="24"/>
              </w:rPr>
            </w:pPr>
            <w:r w:rsidRPr="003A2FD4">
              <w:rPr>
                <w:rFonts w:ascii="Arial" w:eastAsia="Microsoft YaHei" w:hAnsi="Arial" w:cs="Arial"/>
                <w:i/>
                <w:iCs/>
                <w:sz w:val="24"/>
                <w:szCs w:val="24"/>
              </w:rPr>
              <w:t>Smart City Resilience, Disaster and Emergency Management, Public Life-Safety, Intelligent Transportation Systems</w:t>
            </w:r>
          </w:p>
        </w:tc>
      </w:tr>
      <w:tr w:rsidR="003D50E3" w:rsidRPr="00E213EB" w14:paraId="58FD08C1" w14:textId="77777777" w:rsidTr="00290FC1">
        <w:tc>
          <w:tcPr>
            <w:tcW w:w="1838" w:type="dxa"/>
            <w:tcBorders>
              <w:left w:val="single" w:sz="4" w:space="0" w:color="auto"/>
            </w:tcBorders>
            <w:vAlign w:val="center"/>
          </w:tcPr>
          <w:p w14:paraId="5083AF86" w14:textId="5B8D6C11" w:rsidR="003D50E3" w:rsidRPr="00E213EB" w:rsidRDefault="003D50E3" w:rsidP="0018043D">
            <w:pPr>
              <w:jc w:val="center"/>
              <w:rPr>
                <w:rFonts w:ascii="Arial" w:eastAsia="Microsoft YaHei" w:hAnsi="Arial" w:cs="Arial"/>
                <w:b/>
                <w:sz w:val="24"/>
                <w:szCs w:val="24"/>
              </w:rPr>
            </w:pPr>
            <w:r w:rsidRPr="00E213EB">
              <w:rPr>
                <w:rFonts w:ascii="Arial" w:eastAsia="Microsoft YaHei" w:hAnsi="Arial" w:cs="Arial"/>
                <w:b/>
                <w:sz w:val="24"/>
                <w:szCs w:val="24"/>
              </w:rPr>
              <w:t>Technolog</w:t>
            </w:r>
            <w:r w:rsidR="00926A57" w:rsidRPr="00E213EB">
              <w:rPr>
                <w:rFonts w:ascii="Arial" w:eastAsia="Microsoft YaHei" w:hAnsi="Arial" w:cs="Arial"/>
                <w:b/>
                <w:sz w:val="24"/>
                <w:szCs w:val="24"/>
              </w:rPr>
              <w:t>ies Used</w:t>
            </w:r>
          </w:p>
        </w:tc>
        <w:tc>
          <w:tcPr>
            <w:tcW w:w="8794" w:type="dxa"/>
            <w:gridSpan w:val="4"/>
            <w:tcBorders>
              <w:right w:val="single" w:sz="4" w:space="0" w:color="auto"/>
            </w:tcBorders>
          </w:tcPr>
          <w:p w14:paraId="7C522791" w14:textId="77777777" w:rsidR="00D5367E" w:rsidRPr="003A2FD4" w:rsidRDefault="00D5367E" w:rsidP="00D5367E">
            <w:pPr>
              <w:pStyle w:val="p"/>
              <w:numPr>
                <w:ilvl w:val="0"/>
                <w:numId w:val="10"/>
              </w:numPr>
              <w:shd w:val="clear" w:color="auto" w:fill="FFFFFF"/>
              <w:rPr>
                <w:rFonts w:ascii="Arial" w:eastAsia="Microsoft YaHei" w:hAnsi="Arial" w:cs="Arial"/>
                <w:i/>
                <w:iCs/>
                <w:lang w:val="en-MY"/>
              </w:rPr>
            </w:pPr>
            <w:r w:rsidRPr="003A2FD4">
              <w:rPr>
                <w:rFonts w:ascii="Arial" w:eastAsia="Microsoft YaHei" w:hAnsi="Arial" w:cs="Arial"/>
                <w:i/>
                <w:iCs/>
                <w:lang w:val="en-MY"/>
              </w:rPr>
              <w:t xml:space="preserve">Huawei Cloud </w:t>
            </w:r>
            <w:proofErr w:type="spellStart"/>
            <w:r w:rsidRPr="003A2FD4">
              <w:rPr>
                <w:rFonts w:ascii="Arial" w:eastAsia="Microsoft YaHei" w:hAnsi="Arial" w:cs="Arial"/>
                <w:i/>
                <w:iCs/>
                <w:lang w:val="en-MY"/>
              </w:rPr>
              <w:t>ModelArts</w:t>
            </w:r>
            <w:proofErr w:type="spellEnd"/>
            <w:r w:rsidRPr="003A2FD4">
              <w:rPr>
                <w:rFonts w:ascii="Arial" w:eastAsia="Microsoft YaHei" w:hAnsi="Arial" w:cs="Arial"/>
                <w:i/>
                <w:iCs/>
                <w:lang w:val="en-MY"/>
              </w:rPr>
              <w:t xml:space="preserve"> (Model Training, Custom Container Packaging, and Real-Time Inference Serving)</w:t>
            </w:r>
          </w:p>
          <w:p w14:paraId="76C4D46B" w14:textId="77777777" w:rsidR="00D5367E" w:rsidRPr="003A2FD4" w:rsidRDefault="00D5367E" w:rsidP="00D5367E">
            <w:pPr>
              <w:pStyle w:val="p"/>
              <w:numPr>
                <w:ilvl w:val="0"/>
                <w:numId w:val="10"/>
              </w:numPr>
              <w:shd w:val="clear" w:color="auto" w:fill="FFFFFF"/>
              <w:rPr>
                <w:rFonts w:ascii="Arial" w:eastAsia="Microsoft YaHei" w:hAnsi="Arial" w:cs="Arial"/>
                <w:i/>
                <w:iCs/>
                <w:lang w:val="en-MY"/>
              </w:rPr>
            </w:pPr>
            <w:r w:rsidRPr="003A2FD4">
              <w:rPr>
                <w:rFonts w:ascii="Arial" w:eastAsia="Microsoft YaHei" w:hAnsi="Arial" w:cs="Arial"/>
                <w:i/>
                <w:iCs/>
                <w:lang w:val="en-MY"/>
              </w:rPr>
              <w:t>Huawei Ascend 910 NPU (Hardware Acceleration for Neural Networks)</w:t>
            </w:r>
          </w:p>
          <w:p w14:paraId="7815F8B1" w14:textId="77777777" w:rsidR="00D5367E" w:rsidRPr="003A2FD4" w:rsidRDefault="00D5367E" w:rsidP="00D5367E">
            <w:pPr>
              <w:pStyle w:val="p"/>
              <w:numPr>
                <w:ilvl w:val="0"/>
                <w:numId w:val="10"/>
              </w:numPr>
              <w:shd w:val="clear" w:color="auto" w:fill="FFFFFF"/>
              <w:rPr>
                <w:rFonts w:ascii="Arial" w:eastAsia="Microsoft YaHei" w:hAnsi="Arial" w:cs="Arial"/>
                <w:i/>
                <w:iCs/>
                <w:lang w:val="en-MY"/>
              </w:rPr>
            </w:pPr>
            <w:r w:rsidRPr="003A2FD4">
              <w:rPr>
                <w:rFonts w:ascii="Arial" w:eastAsia="Microsoft YaHei" w:hAnsi="Arial" w:cs="Arial"/>
                <w:i/>
                <w:iCs/>
                <w:lang w:val="en-MY"/>
              </w:rPr>
              <w:t>Huawei PanGu-CV (Multimodal Foundation Vision Model and Image Forgery Detection)</w:t>
            </w:r>
          </w:p>
          <w:p w14:paraId="7DF286D3" w14:textId="77777777" w:rsidR="00D5367E" w:rsidRPr="003A2FD4" w:rsidRDefault="00D5367E" w:rsidP="00D5367E">
            <w:pPr>
              <w:pStyle w:val="p"/>
              <w:numPr>
                <w:ilvl w:val="0"/>
                <w:numId w:val="10"/>
              </w:numPr>
              <w:shd w:val="clear" w:color="auto" w:fill="FFFFFF"/>
              <w:rPr>
                <w:rFonts w:ascii="Arial" w:eastAsia="Microsoft YaHei" w:hAnsi="Arial" w:cs="Arial"/>
                <w:i/>
                <w:iCs/>
                <w:lang w:val="en-MY"/>
              </w:rPr>
            </w:pPr>
            <w:r w:rsidRPr="003A2FD4">
              <w:rPr>
                <w:rFonts w:ascii="Arial" w:eastAsia="Microsoft YaHei" w:hAnsi="Arial" w:cs="Arial"/>
                <w:i/>
                <w:iCs/>
                <w:lang w:val="en-MY"/>
              </w:rPr>
              <w:lastRenderedPageBreak/>
              <w:t>Huawei Cloud Object Storage Service (OBS)</w:t>
            </w:r>
          </w:p>
          <w:p w14:paraId="5C2B357A" w14:textId="77777777" w:rsidR="00D5367E" w:rsidRPr="003A2FD4" w:rsidRDefault="00D5367E" w:rsidP="00D5367E">
            <w:pPr>
              <w:pStyle w:val="p"/>
              <w:numPr>
                <w:ilvl w:val="0"/>
                <w:numId w:val="10"/>
              </w:numPr>
              <w:shd w:val="clear" w:color="auto" w:fill="FFFFFF"/>
              <w:rPr>
                <w:rFonts w:ascii="Arial" w:eastAsia="Microsoft YaHei" w:hAnsi="Arial" w:cs="Arial"/>
                <w:i/>
                <w:iCs/>
                <w:lang w:val="en-MY"/>
              </w:rPr>
            </w:pPr>
            <w:r w:rsidRPr="003A2FD4">
              <w:rPr>
                <w:rFonts w:ascii="Arial" w:eastAsia="Microsoft YaHei" w:hAnsi="Arial" w:cs="Arial"/>
                <w:i/>
                <w:iCs/>
                <w:lang w:val="en-MY"/>
              </w:rPr>
              <w:t>Huawei Cloud Elastic Cloud Server (ECS) and Cloud Container Engine (CCE)</w:t>
            </w:r>
          </w:p>
          <w:p w14:paraId="79302391" w14:textId="368B82A6" w:rsidR="00D5367E" w:rsidRPr="003A2FD4" w:rsidRDefault="00D5367E" w:rsidP="00D5367E">
            <w:pPr>
              <w:pStyle w:val="p"/>
              <w:numPr>
                <w:ilvl w:val="0"/>
                <w:numId w:val="10"/>
              </w:numPr>
              <w:shd w:val="clear" w:color="auto" w:fill="FFFFFF"/>
              <w:rPr>
                <w:rFonts w:ascii="Arial" w:eastAsia="Microsoft YaHei" w:hAnsi="Arial" w:cs="Arial"/>
                <w:i/>
                <w:iCs/>
                <w:lang w:val="en-MY"/>
              </w:rPr>
            </w:pPr>
            <w:r w:rsidRPr="003A2FD4">
              <w:rPr>
                <w:rFonts w:ascii="Arial" w:eastAsia="Microsoft YaHei" w:hAnsi="Arial" w:cs="Arial"/>
                <w:i/>
                <w:iCs/>
                <w:lang w:val="en-MY"/>
              </w:rPr>
              <w:t xml:space="preserve">Python 3.13 </w:t>
            </w:r>
            <w:proofErr w:type="spellStart"/>
            <w:r w:rsidRPr="003A2FD4">
              <w:rPr>
                <w:rFonts w:ascii="Arial" w:eastAsia="Microsoft YaHei" w:hAnsi="Arial" w:cs="Arial"/>
                <w:i/>
                <w:iCs/>
                <w:lang w:val="en-MY"/>
              </w:rPr>
              <w:t>FastAPI</w:t>
            </w:r>
            <w:proofErr w:type="spellEnd"/>
            <w:r w:rsidRPr="003A2FD4">
              <w:rPr>
                <w:rFonts w:ascii="Arial" w:eastAsia="Microsoft YaHei" w:hAnsi="Arial" w:cs="Arial"/>
                <w:i/>
                <w:iCs/>
                <w:lang w:val="en-MY"/>
              </w:rPr>
              <w:t>, React 19, Three.js WebGL, and Telegram Bot API</w:t>
            </w:r>
          </w:p>
          <w:p w14:paraId="66F17AB3" w14:textId="55781F35" w:rsidR="003D50E3" w:rsidRPr="003A2FD4" w:rsidRDefault="003D50E3" w:rsidP="003F3CF8">
            <w:pPr>
              <w:pStyle w:val="p"/>
              <w:shd w:val="clear" w:color="auto" w:fill="FFFFFF"/>
              <w:spacing w:before="0" w:beforeAutospacing="0" w:after="0" w:afterAutospacing="0"/>
              <w:rPr>
                <w:rFonts w:ascii="Arial" w:eastAsia="Microsoft YaHei" w:hAnsi="Arial" w:cs="Arial"/>
                <w:i/>
                <w:iCs/>
              </w:rPr>
            </w:pPr>
          </w:p>
        </w:tc>
      </w:tr>
      <w:tr w:rsidR="003D50E3" w:rsidRPr="00E213EB" w14:paraId="484C46D4" w14:textId="77777777" w:rsidTr="0018043D">
        <w:trPr>
          <w:trHeight w:val="1360"/>
        </w:trPr>
        <w:tc>
          <w:tcPr>
            <w:tcW w:w="1838" w:type="dxa"/>
            <w:tcBorders>
              <w:left w:val="single" w:sz="4" w:space="0" w:color="auto"/>
            </w:tcBorders>
            <w:vAlign w:val="center"/>
          </w:tcPr>
          <w:p w14:paraId="36F1B084" w14:textId="0580D0C2" w:rsidR="003D50E3" w:rsidRPr="00E213EB" w:rsidRDefault="007A4537" w:rsidP="0018043D">
            <w:pPr>
              <w:jc w:val="center"/>
              <w:rPr>
                <w:rFonts w:ascii="Arial" w:eastAsia="Microsoft YaHei" w:hAnsi="Arial" w:cs="Arial"/>
                <w:b/>
                <w:sz w:val="24"/>
                <w:szCs w:val="24"/>
              </w:rPr>
            </w:pPr>
            <w:r w:rsidRPr="00E213EB">
              <w:rPr>
                <w:rFonts w:ascii="Arial" w:eastAsia="Microsoft YaHei" w:hAnsi="Arial" w:cs="Arial"/>
                <w:b/>
                <w:sz w:val="24"/>
                <w:szCs w:val="24"/>
              </w:rPr>
              <w:lastRenderedPageBreak/>
              <w:t xml:space="preserve">Entry </w:t>
            </w:r>
            <w:r w:rsidR="003D50E3" w:rsidRPr="00E213EB">
              <w:rPr>
                <w:rFonts w:ascii="Arial" w:eastAsia="Microsoft YaHei" w:hAnsi="Arial" w:cs="Arial"/>
                <w:b/>
                <w:sz w:val="24"/>
                <w:szCs w:val="24"/>
              </w:rPr>
              <w:t>Introduction</w:t>
            </w:r>
          </w:p>
        </w:tc>
        <w:tc>
          <w:tcPr>
            <w:tcW w:w="8794" w:type="dxa"/>
            <w:gridSpan w:val="4"/>
            <w:tcBorders>
              <w:right w:val="single" w:sz="4" w:space="0" w:color="auto"/>
            </w:tcBorders>
          </w:tcPr>
          <w:p w14:paraId="3978AB38" w14:textId="2D9962E5" w:rsidR="003D50E3" w:rsidRPr="00E213EB" w:rsidRDefault="003D50E3" w:rsidP="007A4537">
            <w:pPr>
              <w:jc w:val="left"/>
              <w:rPr>
                <w:rFonts w:ascii="Arial" w:eastAsia="Microsoft YaHei" w:hAnsi="Arial" w:cs="Arial"/>
                <w:sz w:val="24"/>
                <w:szCs w:val="24"/>
              </w:rPr>
            </w:pPr>
            <w:r w:rsidRPr="00E213EB">
              <w:rPr>
                <w:rFonts w:ascii="Arial" w:eastAsia="Microsoft YaHei" w:hAnsi="Arial" w:cs="Arial"/>
                <w:sz w:val="24"/>
                <w:szCs w:val="24"/>
              </w:rPr>
              <w:t xml:space="preserve">1. </w:t>
            </w:r>
            <w:r w:rsidR="007A4537" w:rsidRPr="00E213EB">
              <w:rPr>
                <w:rFonts w:ascii="Arial" w:eastAsia="Microsoft YaHei" w:hAnsi="Arial" w:cs="Arial"/>
                <w:sz w:val="24"/>
                <w:szCs w:val="24"/>
              </w:rPr>
              <w:t>Please describe the b</w:t>
            </w:r>
            <w:r w:rsidRPr="00E213EB">
              <w:rPr>
                <w:rFonts w:ascii="Arial" w:eastAsia="Microsoft YaHei" w:hAnsi="Arial" w:cs="Arial"/>
                <w:sz w:val="24"/>
                <w:szCs w:val="24"/>
              </w:rPr>
              <w:t xml:space="preserve">ackground and value of </w:t>
            </w:r>
            <w:r w:rsidR="00903DC0" w:rsidRPr="00E213EB">
              <w:rPr>
                <w:rFonts w:ascii="Arial" w:eastAsia="Microsoft YaHei" w:hAnsi="Arial" w:cs="Arial"/>
                <w:sz w:val="24"/>
                <w:szCs w:val="24"/>
              </w:rPr>
              <w:t xml:space="preserve">your </w:t>
            </w:r>
            <w:r w:rsidR="00B950C9" w:rsidRPr="00E213EB">
              <w:rPr>
                <w:rFonts w:ascii="Arial" w:eastAsia="Microsoft YaHei" w:hAnsi="Arial" w:cs="Arial"/>
                <w:sz w:val="24"/>
                <w:szCs w:val="24"/>
              </w:rPr>
              <w:t>project</w:t>
            </w:r>
            <w:r w:rsidRPr="00E213EB">
              <w:rPr>
                <w:rFonts w:ascii="Arial" w:eastAsia="Microsoft YaHei" w:hAnsi="Arial" w:cs="Arial"/>
                <w:sz w:val="24"/>
                <w:szCs w:val="24"/>
              </w:rPr>
              <w:t xml:space="preserve">, such as </w:t>
            </w:r>
            <w:r w:rsidR="009102F4" w:rsidRPr="00E213EB">
              <w:rPr>
                <w:rFonts w:ascii="Arial" w:eastAsia="Microsoft YaHei" w:hAnsi="Arial" w:cs="Arial"/>
                <w:sz w:val="24"/>
                <w:szCs w:val="24"/>
              </w:rPr>
              <w:t xml:space="preserve">the scenarios it applies to and the real-world issues it can resolve. </w:t>
            </w:r>
            <w:r w:rsidRPr="00E213EB">
              <w:rPr>
                <w:rFonts w:ascii="Arial" w:eastAsia="Microsoft YaHei" w:hAnsi="Arial" w:cs="Arial"/>
                <w:sz w:val="24"/>
                <w:szCs w:val="24"/>
              </w:rPr>
              <w:t>(</w:t>
            </w:r>
            <w:r w:rsidR="005F5ED4" w:rsidRPr="005F5ED4">
              <w:rPr>
                <w:rFonts w:ascii="Arial" w:eastAsia="Microsoft YaHei" w:hAnsi="Arial" w:cs="Arial"/>
                <w:sz w:val="24"/>
                <w:szCs w:val="24"/>
              </w:rPr>
              <w:t>Maximum</w:t>
            </w:r>
            <w:r w:rsidRPr="00E213EB">
              <w:rPr>
                <w:rFonts w:ascii="Arial" w:eastAsia="Microsoft YaHei" w:hAnsi="Arial" w:cs="Arial"/>
                <w:sz w:val="24"/>
                <w:szCs w:val="24"/>
              </w:rPr>
              <w:t xml:space="preserve"> 500 words)</w:t>
            </w:r>
          </w:p>
          <w:p w14:paraId="321FBFA4" w14:textId="77777777" w:rsidR="003D50E3" w:rsidRPr="00E213EB" w:rsidRDefault="003D50E3" w:rsidP="0018043D">
            <w:pPr>
              <w:rPr>
                <w:rFonts w:ascii="Arial" w:eastAsia="Microsoft YaHei" w:hAnsi="Arial" w:cs="Arial"/>
                <w:sz w:val="24"/>
                <w:szCs w:val="24"/>
              </w:rPr>
            </w:pPr>
          </w:p>
          <w:p w14:paraId="7BE89909" w14:textId="77777777" w:rsidR="003A2FD4" w:rsidRPr="003A2FD4" w:rsidRDefault="003A2FD4" w:rsidP="003A2FD4">
            <w:pPr>
              <w:rPr>
                <w:rFonts w:ascii="Arial" w:eastAsia="Microsoft YaHei" w:hAnsi="Arial" w:cs="Arial"/>
                <w:sz w:val="24"/>
                <w:szCs w:val="24"/>
                <w:lang w:val="en-MY"/>
              </w:rPr>
            </w:pPr>
            <w:r w:rsidRPr="003A2FD4">
              <w:rPr>
                <w:rFonts w:ascii="Arial" w:eastAsia="Microsoft YaHei" w:hAnsi="Arial" w:cs="Arial"/>
                <w:sz w:val="24"/>
                <w:szCs w:val="24"/>
                <w:lang w:val="en-MY"/>
              </w:rPr>
              <w:t xml:space="preserve">Urban flash floods represent a distinct hydrological hazard characterized by rapid inundation of low-lying urban areas within fewer than six hours of rainfall onset. In tropical Southeast Asian metropolitan regions, intense convective rainfall exceeding 80 </w:t>
            </w:r>
            <w:proofErr w:type="spellStart"/>
            <w:r w:rsidRPr="003A2FD4">
              <w:rPr>
                <w:rFonts w:ascii="Arial" w:eastAsia="Microsoft YaHei" w:hAnsi="Arial" w:cs="Arial"/>
                <w:sz w:val="24"/>
                <w:szCs w:val="24"/>
                <w:lang w:val="en-MY"/>
              </w:rPr>
              <w:t>millimeters</w:t>
            </w:r>
            <w:proofErr w:type="spellEnd"/>
            <w:r w:rsidRPr="003A2FD4">
              <w:rPr>
                <w:rFonts w:ascii="Arial" w:eastAsia="Microsoft YaHei" w:hAnsi="Arial" w:cs="Arial"/>
                <w:sz w:val="24"/>
                <w:szCs w:val="24"/>
                <w:lang w:val="en-MY"/>
              </w:rPr>
              <w:t xml:space="preserve"> per hour frequently overwhelms engineered drainage capacities, triggering flash flooding within 10 to 15 minutes. This hazard causes extensive economic and social disruption. Vehicles parked in subterranean structures are submerged, electrical infrastructure is damaged, and motorists face severe entrapment risks. Research demonstrates that vehicle-related incidents account for over half of all flash flood fatalities, as water depths of merely 0.6 meters are sufficient to displace most passenger vehicles.</w:t>
            </w:r>
          </w:p>
          <w:p w14:paraId="2543E016" w14:textId="4DBE9CCA" w:rsidR="003A2FD4" w:rsidRPr="003A2FD4" w:rsidRDefault="003A2FD4" w:rsidP="003A2FD4">
            <w:pPr>
              <w:rPr>
                <w:rFonts w:ascii="Arial" w:eastAsia="Microsoft YaHei" w:hAnsi="Arial" w:cs="Arial"/>
                <w:sz w:val="24"/>
                <w:szCs w:val="24"/>
                <w:lang w:val="en-MY"/>
              </w:rPr>
            </w:pPr>
            <w:r w:rsidRPr="003A2FD4">
              <w:rPr>
                <w:rFonts w:ascii="Arial" w:eastAsia="Microsoft YaHei" w:hAnsi="Arial" w:cs="Arial"/>
                <w:sz w:val="24"/>
                <w:szCs w:val="24"/>
                <w:lang w:val="en-MY"/>
              </w:rPr>
              <w:t xml:space="preserve">Existing flood management systems predominantly rely on physical in-situ sensor networks, such as ultrasonic gauges positioned along major river channels. Although suitable for monitoring slow-onset riverine flooding, this hardware-centric approach presents substantial limitations in metropolitan </w:t>
            </w:r>
            <w:r w:rsidRPr="003A2FD4">
              <w:rPr>
                <w:rFonts w:ascii="Arial" w:eastAsia="Microsoft YaHei" w:hAnsi="Arial" w:cs="Arial"/>
                <w:sz w:val="24"/>
                <w:szCs w:val="24"/>
                <w:lang w:val="en-MY"/>
              </w:rPr>
              <w:t>centres</w:t>
            </w:r>
            <w:r w:rsidRPr="003A2FD4">
              <w:rPr>
                <w:rFonts w:ascii="Arial" w:eastAsia="Microsoft YaHei" w:hAnsi="Arial" w:cs="Arial"/>
                <w:sz w:val="24"/>
                <w:szCs w:val="24"/>
                <w:lang w:val="en-MY"/>
              </w:rPr>
              <w:t>:</w:t>
            </w:r>
            <w:r>
              <w:rPr>
                <w:rFonts w:ascii="Arial" w:eastAsia="Microsoft YaHei" w:hAnsi="Arial" w:cs="Arial"/>
                <w:sz w:val="24"/>
                <w:szCs w:val="24"/>
                <w:lang w:val="en-MY"/>
              </w:rPr>
              <w:br/>
            </w:r>
          </w:p>
          <w:p w14:paraId="37F88289" w14:textId="77777777" w:rsidR="003A2FD4" w:rsidRPr="003A2FD4" w:rsidRDefault="003A2FD4" w:rsidP="003A2FD4">
            <w:pPr>
              <w:numPr>
                <w:ilvl w:val="0"/>
                <w:numId w:val="11"/>
              </w:numPr>
              <w:rPr>
                <w:rFonts w:ascii="Arial" w:eastAsia="Microsoft YaHei" w:hAnsi="Arial" w:cs="Arial"/>
                <w:sz w:val="24"/>
                <w:szCs w:val="24"/>
                <w:lang w:val="en-MY"/>
              </w:rPr>
            </w:pPr>
            <w:r w:rsidRPr="003A2FD4">
              <w:rPr>
                <w:rFonts w:ascii="Arial" w:eastAsia="Microsoft YaHei" w:hAnsi="Arial" w:cs="Arial"/>
                <w:sz w:val="24"/>
                <w:szCs w:val="24"/>
                <w:lang w:val="en-MY"/>
              </w:rPr>
              <w:t>High Capital and Maintenance Expenditure: Equipping thousands of municipal culverts, sunken road dips, and private underground carparks requires prohibitive capital investment, often exceeding RM 150,000 per monitoring station. Physical units suffer from mechanical silt accumulation, debris obstruction, and battery depletion.</w:t>
            </w:r>
          </w:p>
          <w:p w14:paraId="53B493BD" w14:textId="77777777" w:rsidR="003A2FD4" w:rsidRPr="003A2FD4" w:rsidRDefault="003A2FD4" w:rsidP="003A2FD4">
            <w:pPr>
              <w:numPr>
                <w:ilvl w:val="0"/>
                <w:numId w:val="11"/>
              </w:numPr>
              <w:rPr>
                <w:rFonts w:ascii="Arial" w:eastAsia="Microsoft YaHei" w:hAnsi="Arial" w:cs="Arial"/>
                <w:sz w:val="24"/>
                <w:szCs w:val="24"/>
                <w:lang w:val="en-MY"/>
              </w:rPr>
            </w:pPr>
            <w:r w:rsidRPr="003A2FD4">
              <w:rPr>
                <w:rFonts w:ascii="Arial" w:eastAsia="Microsoft YaHei" w:hAnsi="Arial" w:cs="Arial"/>
                <w:sz w:val="24"/>
                <w:szCs w:val="24"/>
                <w:lang w:val="en-MY"/>
              </w:rPr>
              <w:t>Subterranean Communication Attenuation: Underground multi-level basements exhibit significant radio frequency attenuation, severing cellular and wireless IoT telemetry precisely when floodwaters ingress.</w:t>
            </w:r>
          </w:p>
          <w:p w14:paraId="5194AEEC" w14:textId="13EB2983" w:rsidR="003A2FD4" w:rsidRPr="003A2FD4" w:rsidRDefault="003A2FD4" w:rsidP="003A2FD4">
            <w:pPr>
              <w:numPr>
                <w:ilvl w:val="0"/>
                <w:numId w:val="11"/>
              </w:numPr>
              <w:rPr>
                <w:rFonts w:ascii="Arial" w:eastAsia="Microsoft YaHei" w:hAnsi="Arial" w:cs="Arial"/>
                <w:sz w:val="24"/>
                <w:szCs w:val="24"/>
                <w:lang w:val="en-MY"/>
              </w:rPr>
            </w:pPr>
            <w:r w:rsidRPr="003A2FD4">
              <w:rPr>
                <w:rFonts w:ascii="Arial" w:eastAsia="Microsoft YaHei" w:hAnsi="Arial" w:cs="Arial"/>
                <w:sz w:val="24"/>
                <w:szCs w:val="24"/>
                <w:lang w:val="en-MY"/>
              </w:rPr>
              <w:t>Information Disorder: During crisis events, digital misinformation, including recycled disaster imagery and synthetic generative AI media, circulates widely on public networks, confusing emergency responders.</w:t>
            </w:r>
            <w:r>
              <w:rPr>
                <w:rFonts w:ascii="Arial" w:eastAsia="Microsoft YaHei" w:hAnsi="Arial" w:cs="Arial"/>
                <w:sz w:val="24"/>
                <w:szCs w:val="24"/>
                <w:lang w:val="en-MY"/>
              </w:rPr>
              <w:br/>
            </w:r>
          </w:p>
          <w:p w14:paraId="500777D7" w14:textId="7CEEEFCE" w:rsidR="003A2FD4" w:rsidRPr="003A2FD4" w:rsidRDefault="003A2FD4" w:rsidP="003A2FD4">
            <w:pPr>
              <w:rPr>
                <w:rFonts w:ascii="Arial" w:eastAsia="Microsoft YaHei" w:hAnsi="Arial" w:cs="Arial"/>
                <w:sz w:val="24"/>
                <w:szCs w:val="24"/>
                <w:lang w:val="en-MY"/>
              </w:rPr>
            </w:pPr>
            <w:proofErr w:type="spellStart"/>
            <w:r w:rsidRPr="003A2FD4">
              <w:rPr>
                <w:rFonts w:ascii="Arial" w:eastAsia="Microsoft YaHei" w:hAnsi="Arial" w:cs="Arial"/>
                <w:sz w:val="24"/>
                <w:szCs w:val="24"/>
                <w:lang w:val="en-MY"/>
              </w:rPr>
              <w:t>FloodWay</w:t>
            </w:r>
            <w:proofErr w:type="spellEnd"/>
            <w:r w:rsidRPr="003A2FD4">
              <w:rPr>
                <w:rFonts w:ascii="Arial" w:eastAsia="Microsoft YaHei" w:hAnsi="Arial" w:cs="Arial"/>
                <w:sz w:val="24"/>
                <w:szCs w:val="24"/>
                <w:lang w:val="en-MY"/>
              </w:rPr>
              <w:t xml:space="preserve"> resolves these structural vulnerabilities through a vision-first, cloud-native architecture that requires no physical IoT sensors. The system operates directly on existing municipal surveillance networks (traffic cameras) and commercial building closed-circuit television (CCTV) feeds. Supported by citizen-contributed smartphone photography, </w:t>
            </w:r>
            <w:proofErr w:type="spellStart"/>
            <w:r w:rsidRPr="003A2FD4">
              <w:rPr>
                <w:rFonts w:ascii="Arial" w:eastAsia="Microsoft YaHei" w:hAnsi="Arial" w:cs="Arial"/>
                <w:sz w:val="24"/>
                <w:szCs w:val="24"/>
                <w:lang w:val="en-MY"/>
              </w:rPr>
              <w:t>FloodWay</w:t>
            </w:r>
            <w:proofErr w:type="spellEnd"/>
            <w:r w:rsidRPr="003A2FD4">
              <w:rPr>
                <w:rFonts w:ascii="Arial" w:eastAsia="Microsoft YaHei" w:hAnsi="Arial" w:cs="Arial"/>
                <w:sz w:val="24"/>
                <w:szCs w:val="24"/>
                <w:lang w:val="en-MY"/>
              </w:rPr>
              <w:t xml:space="preserve"> applies artificial intelligence models hosted on Huawei Cloud to deliver automated hazard intelligence across four core scenarios:</w:t>
            </w:r>
          </w:p>
          <w:p w14:paraId="498D405B" w14:textId="77777777" w:rsidR="003A2FD4" w:rsidRPr="003A2FD4" w:rsidRDefault="003A2FD4" w:rsidP="003A2FD4">
            <w:pPr>
              <w:numPr>
                <w:ilvl w:val="0"/>
                <w:numId w:val="12"/>
              </w:numPr>
              <w:rPr>
                <w:rFonts w:ascii="Arial" w:eastAsia="Microsoft YaHei" w:hAnsi="Arial" w:cs="Arial"/>
                <w:sz w:val="24"/>
                <w:szCs w:val="24"/>
                <w:lang w:val="en-MY"/>
              </w:rPr>
            </w:pPr>
            <w:r w:rsidRPr="003A2FD4">
              <w:rPr>
                <w:rFonts w:ascii="Arial" w:eastAsia="Microsoft YaHei" w:hAnsi="Arial" w:cs="Arial"/>
                <w:sz w:val="24"/>
                <w:szCs w:val="24"/>
                <w:lang w:val="en-MY"/>
              </w:rPr>
              <w:lastRenderedPageBreak/>
              <w:t xml:space="preserve">Commercial Underground Basements: Monitors vehicle entrance ramps in commercial malls (such as Mid Valley and Suria KLCC). Upon detecting water accumulation exceeding 15 </w:t>
            </w:r>
            <w:proofErr w:type="spellStart"/>
            <w:r w:rsidRPr="003A2FD4">
              <w:rPr>
                <w:rFonts w:ascii="Arial" w:eastAsia="Microsoft YaHei" w:hAnsi="Arial" w:cs="Arial"/>
                <w:sz w:val="24"/>
                <w:szCs w:val="24"/>
                <w:lang w:val="en-MY"/>
              </w:rPr>
              <w:t>centimeters</w:t>
            </w:r>
            <w:proofErr w:type="spellEnd"/>
            <w:r w:rsidRPr="003A2FD4">
              <w:rPr>
                <w:rFonts w:ascii="Arial" w:eastAsia="Microsoft YaHei" w:hAnsi="Arial" w:cs="Arial"/>
                <w:sz w:val="24"/>
                <w:szCs w:val="24"/>
                <w:lang w:val="en-MY"/>
              </w:rPr>
              <w:t>, the system dispatches urgent notifications to facility operators and vehicle owners to clear subterranean levels.</w:t>
            </w:r>
          </w:p>
          <w:p w14:paraId="4AEAC750" w14:textId="77777777" w:rsidR="003A2FD4" w:rsidRPr="003A2FD4" w:rsidRDefault="003A2FD4" w:rsidP="003A2FD4">
            <w:pPr>
              <w:numPr>
                <w:ilvl w:val="0"/>
                <w:numId w:val="12"/>
              </w:numPr>
              <w:rPr>
                <w:rFonts w:ascii="Arial" w:eastAsia="Microsoft YaHei" w:hAnsi="Arial" w:cs="Arial"/>
                <w:sz w:val="24"/>
                <w:szCs w:val="24"/>
                <w:lang w:val="en-MY"/>
              </w:rPr>
            </w:pPr>
            <w:r w:rsidRPr="003A2FD4">
              <w:rPr>
                <w:rFonts w:ascii="Arial" w:eastAsia="Microsoft YaHei" w:hAnsi="Arial" w:cs="Arial"/>
                <w:sz w:val="24"/>
                <w:szCs w:val="24"/>
                <w:lang w:val="en-MY"/>
              </w:rPr>
              <w:t xml:space="preserve">Sunken Highway Underpasses: </w:t>
            </w:r>
            <w:proofErr w:type="spellStart"/>
            <w:r w:rsidRPr="003A2FD4">
              <w:rPr>
                <w:rFonts w:ascii="Arial" w:eastAsia="Microsoft YaHei" w:hAnsi="Arial" w:cs="Arial"/>
                <w:sz w:val="24"/>
                <w:szCs w:val="24"/>
                <w:lang w:val="en-MY"/>
              </w:rPr>
              <w:t>Analyzes</w:t>
            </w:r>
            <w:proofErr w:type="spellEnd"/>
            <w:r w:rsidRPr="003A2FD4">
              <w:rPr>
                <w:rFonts w:ascii="Arial" w:eastAsia="Microsoft YaHei" w:hAnsi="Arial" w:cs="Arial"/>
                <w:sz w:val="24"/>
                <w:szCs w:val="24"/>
                <w:lang w:val="en-MY"/>
              </w:rPr>
              <w:t xml:space="preserve"> water ponding on depressed expressways, calculating dynamic vehicle impedance and rerouting traffic before hydro-locking occurs.</w:t>
            </w:r>
          </w:p>
          <w:p w14:paraId="2BED2340" w14:textId="77777777" w:rsidR="003A2FD4" w:rsidRPr="003A2FD4" w:rsidRDefault="003A2FD4" w:rsidP="003A2FD4">
            <w:pPr>
              <w:numPr>
                <w:ilvl w:val="0"/>
                <w:numId w:val="12"/>
              </w:numPr>
              <w:rPr>
                <w:rFonts w:ascii="Arial" w:eastAsia="Microsoft YaHei" w:hAnsi="Arial" w:cs="Arial"/>
                <w:sz w:val="24"/>
                <w:szCs w:val="24"/>
                <w:lang w:val="en-MY"/>
              </w:rPr>
            </w:pPr>
            <w:r w:rsidRPr="003A2FD4">
              <w:rPr>
                <w:rFonts w:ascii="Arial" w:eastAsia="Microsoft YaHei" w:hAnsi="Arial" w:cs="Arial"/>
                <w:sz w:val="24"/>
                <w:szCs w:val="24"/>
                <w:lang w:val="en-MY"/>
              </w:rPr>
              <w:t>Building Distribution Boards: Simulates indoor and basement water accumulation in real time. At the critical 110-centimeter datum, the system alerts building operators to execute electrical isolation, mitigating catastrophic short circuits and electrocution hazards.</w:t>
            </w:r>
          </w:p>
          <w:p w14:paraId="436E2A43" w14:textId="77777777" w:rsidR="003A2FD4" w:rsidRPr="003A2FD4" w:rsidRDefault="003A2FD4" w:rsidP="003A2FD4">
            <w:pPr>
              <w:numPr>
                <w:ilvl w:val="0"/>
                <w:numId w:val="12"/>
              </w:numPr>
              <w:rPr>
                <w:rFonts w:ascii="Arial" w:eastAsia="Microsoft YaHei" w:hAnsi="Arial" w:cs="Arial"/>
                <w:sz w:val="24"/>
                <w:szCs w:val="24"/>
                <w:lang w:val="en-MY"/>
              </w:rPr>
            </w:pPr>
            <w:r w:rsidRPr="003A2FD4">
              <w:rPr>
                <w:rFonts w:ascii="Arial" w:eastAsia="Microsoft YaHei" w:hAnsi="Arial" w:cs="Arial"/>
                <w:sz w:val="24"/>
                <w:szCs w:val="24"/>
                <w:lang w:val="en-MY"/>
              </w:rPr>
              <w:t>Verified Community Alerting: Employs computer vision to extract objective water depths from citizen reports while identifying synthetic or manipulated imagery to ensure public situational accuracy.</w:t>
            </w:r>
          </w:p>
          <w:p w14:paraId="0CB1F2AE" w14:textId="3F68A1FF" w:rsidR="0018043D" w:rsidRPr="00E213EB" w:rsidRDefault="0018043D" w:rsidP="0018043D">
            <w:pPr>
              <w:rPr>
                <w:rFonts w:ascii="Arial" w:eastAsia="Microsoft YaHei" w:hAnsi="Arial" w:cs="Arial"/>
                <w:sz w:val="24"/>
                <w:szCs w:val="24"/>
              </w:rPr>
            </w:pPr>
          </w:p>
          <w:p w14:paraId="3F9F0DBC" w14:textId="375B31D1" w:rsidR="003D50E3" w:rsidRPr="00E213EB" w:rsidRDefault="003D50E3" w:rsidP="0018043D">
            <w:pPr>
              <w:rPr>
                <w:rFonts w:ascii="Arial" w:eastAsia="Microsoft YaHei" w:hAnsi="Arial" w:cs="Arial"/>
                <w:sz w:val="24"/>
                <w:szCs w:val="24"/>
              </w:rPr>
            </w:pPr>
          </w:p>
          <w:p w14:paraId="4092EB94" w14:textId="77777777" w:rsidR="0018043D" w:rsidRPr="00E213EB" w:rsidRDefault="0018043D" w:rsidP="0018043D">
            <w:pPr>
              <w:rPr>
                <w:rFonts w:ascii="Arial" w:eastAsia="Microsoft YaHei" w:hAnsi="Arial" w:cs="Arial"/>
                <w:sz w:val="24"/>
                <w:szCs w:val="24"/>
              </w:rPr>
            </w:pPr>
          </w:p>
          <w:p w14:paraId="31AD1E43" w14:textId="237A5FAB" w:rsidR="003D50E3" w:rsidRPr="00E213EB" w:rsidRDefault="009102F4" w:rsidP="009102F4">
            <w:pPr>
              <w:jc w:val="left"/>
              <w:rPr>
                <w:rFonts w:ascii="Arial" w:eastAsia="Microsoft YaHei" w:hAnsi="Arial" w:cs="Arial"/>
                <w:sz w:val="24"/>
                <w:szCs w:val="24"/>
              </w:rPr>
            </w:pPr>
            <w:r w:rsidRPr="00E213EB">
              <w:rPr>
                <w:rFonts w:ascii="Arial" w:eastAsia="Microsoft YaHei" w:hAnsi="Arial" w:cs="Arial"/>
                <w:sz w:val="24"/>
                <w:szCs w:val="24"/>
              </w:rPr>
              <w:t>2.</w:t>
            </w:r>
            <w:r w:rsidR="00202251">
              <w:rPr>
                <w:rFonts w:ascii="Arial" w:eastAsia="Microsoft YaHei" w:hAnsi="Arial" w:cs="Arial"/>
                <w:sz w:val="24"/>
                <w:szCs w:val="24"/>
              </w:rPr>
              <w:t xml:space="preserve"> </w:t>
            </w:r>
            <w:r w:rsidR="00202251" w:rsidRPr="00202251">
              <w:rPr>
                <w:rFonts w:ascii="Arial" w:eastAsia="Microsoft YaHei" w:hAnsi="Arial" w:cs="Arial"/>
                <w:sz w:val="24"/>
                <w:szCs w:val="24"/>
              </w:rPr>
              <w:t>Please explain how Huawei Cloud products are used throughout key stages, including requirement analysis, code generation, project building, troubleshooting, and deployment. Highlight efficient development practices that turn ideas into applications.</w:t>
            </w:r>
            <w:r w:rsidR="003D50E3" w:rsidRPr="00E213EB">
              <w:rPr>
                <w:rFonts w:ascii="Arial" w:eastAsia="Microsoft YaHei" w:hAnsi="Arial" w:cs="Arial"/>
                <w:sz w:val="24"/>
                <w:szCs w:val="24"/>
              </w:rPr>
              <w:t xml:space="preserve"> (</w:t>
            </w:r>
            <w:r w:rsidR="005F5ED4" w:rsidRPr="005F5ED4">
              <w:rPr>
                <w:rFonts w:ascii="Arial" w:eastAsia="Microsoft YaHei" w:hAnsi="Arial" w:cs="Arial"/>
                <w:sz w:val="24"/>
                <w:szCs w:val="24"/>
              </w:rPr>
              <w:t>Maximum</w:t>
            </w:r>
            <w:r w:rsidR="003D50E3" w:rsidRPr="00E213EB">
              <w:rPr>
                <w:rFonts w:ascii="Arial" w:eastAsia="Microsoft YaHei" w:hAnsi="Arial" w:cs="Arial"/>
                <w:sz w:val="24"/>
                <w:szCs w:val="24"/>
              </w:rPr>
              <w:t xml:space="preserve"> 1</w:t>
            </w:r>
            <w:r w:rsidR="006957BF" w:rsidRPr="00E213EB">
              <w:rPr>
                <w:rFonts w:ascii="Arial" w:eastAsia="Microsoft YaHei" w:hAnsi="Arial" w:cs="Arial"/>
                <w:sz w:val="24"/>
                <w:szCs w:val="24"/>
              </w:rPr>
              <w:t>,</w:t>
            </w:r>
            <w:r w:rsidR="003D50E3" w:rsidRPr="00E213EB">
              <w:rPr>
                <w:rFonts w:ascii="Arial" w:eastAsia="Microsoft YaHei" w:hAnsi="Arial" w:cs="Arial"/>
                <w:sz w:val="24"/>
                <w:szCs w:val="24"/>
              </w:rPr>
              <w:t>000 words)</w:t>
            </w:r>
            <w:r w:rsidR="002738F0" w:rsidRPr="00E213EB">
              <w:rPr>
                <w:rFonts w:ascii="Arial" w:eastAsia="Microsoft YaHei" w:hAnsi="Arial" w:cs="Arial"/>
                <w:sz w:val="24"/>
                <w:szCs w:val="24"/>
              </w:rPr>
              <w:t>.</w:t>
            </w:r>
          </w:p>
          <w:p w14:paraId="596EC5FB" w14:textId="77777777" w:rsidR="003D50E3" w:rsidRPr="00E213EB" w:rsidRDefault="003D50E3" w:rsidP="0018043D">
            <w:pPr>
              <w:tabs>
                <w:tab w:val="left" w:pos="1115"/>
              </w:tabs>
              <w:rPr>
                <w:rFonts w:ascii="Arial" w:eastAsia="Microsoft YaHei" w:hAnsi="Arial" w:cs="Arial"/>
                <w:b/>
                <w:sz w:val="24"/>
                <w:szCs w:val="24"/>
              </w:rPr>
            </w:pPr>
          </w:p>
          <w:p w14:paraId="471AFD02" w14:textId="34D46E95" w:rsidR="003A2FD4" w:rsidRPr="003A2FD4" w:rsidRDefault="003A2FD4" w:rsidP="003A2FD4">
            <w:pPr>
              <w:tabs>
                <w:tab w:val="left" w:pos="1115"/>
              </w:tabs>
              <w:rPr>
                <w:rFonts w:ascii="Arial" w:eastAsia="Microsoft YaHei" w:hAnsi="Arial" w:cs="Arial"/>
                <w:b/>
                <w:bCs/>
                <w:sz w:val="24"/>
                <w:szCs w:val="24"/>
              </w:rPr>
            </w:pPr>
            <w:r w:rsidRPr="003A2FD4">
              <w:rPr>
                <w:rFonts w:ascii="Arial" w:eastAsia="Microsoft YaHei" w:hAnsi="Arial" w:cs="Arial"/>
                <w:b/>
                <w:bCs/>
                <w:sz w:val="24"/>
                <w:szCs w:val="24"/>
              </w:rPr>
              <w:t>Requirement Analysis and Architectural Formulation</w:t>
            </w:r>
          </w:p>
          <w:p w14:paraId="71692046" w14:textId="77777777" w:rsidR="003A2FD4" w:rsidRPr="003A2FD4" w:rsidRDefault="003A2FD4" w:rsidP="003A2FD4">
            <w:pPr>
              <w:tabs>
                <w:tab w:val="left" w:pos="1115"/>
              </w:tabs>
              <w:rPr>
                <w:rFonts w:ascii="Arial" w:eastAsia="Microsoft YaHei" w:hAnsi="Arial" w:cs="Arial"/>
                <w:sz w:val="24"/>
                <w:szCs w:val="24"/>
              </w:rPr>
            </w:pPr>
            <w:r w:rsidRPr="003A2FD4">
              <w:rPr>
                <w:rFonts w:ascii="Arial" w:eastAsia="Microsoft YaHei" w:hAnsi="Arial" w:cs="Arial"/>
                <w:sz w:val="24"/>
                <w:szCs w:val="24"/>
              </w:rPr>
              <w:t xml:space="preserve">During the requirement analysis stage, the engineering team evaluated the physical and financial constraints that cause conventional flood warning systems to fail in urban environments. Traditional in-situ sensor networks, such as ultrasonic gauges, require substantial capital investment, frequent maintenance to clear silt and debris, and continuous battery replacements. Furthermore, physical transmitters placed in subterranean locations, including multi-level shopping mall basements, experience severe radio frequency attenuation that interrupts cellular and wireless telemetry. To eliminate these physical vulnerabilities, the system specifications were established around a zero-hardware, vision-first paradigm that utilizes existing city surveillance cameras and citizen smartphone imagery. The team mapped these functional requirements directly to Huawei Cloud offerings, determining that real-time visual analysis demanded the zero-shot segmentation capabilities of the Huawei PanGu-CV foundation model, while rate-of-rise hydrological forecasting required the neural network processing capacity of Huawei Cloud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accelerated by Huawei Ascend 910 NPU hardware.</w:t>
            </w:r>
          </w:p>
          <w:p w14:paraId="69080281" w14:textId="77777777" w:rsidR="003A2FD4" w:rsidRPr="003A2FD4" w:rsidRDefault="003A2FD4" w:rsidP="003A2FD4">
            <w:pPr>
              <w:tabs>
                <w:tab w:val="left" w:pos="1115"/>
              </w:tabs>
              <w:rPr>
                <w:rFonts w:ascii="Arial" w:eastAsia="Microsoft YaHei" w:hAnsi="Arial" w:cs="Arial"/>
                <w:sz w:val="24"/>
                <w:szCs w:val="24"/>
              </w:rPr>
            </w:pPr>
          </w:p>
          <w:p w14:paraId="73551069" w14:textId="54A30A7E" w:rsidR="003A2FD4" w:rsidRPr="003A2FD4" w:rsidRDefault="003A2FD4" w:rsidP="003A2FD4">
            <w:pPr>
              <w:tabs>
                <w:tab w:val="left" w:pos="1115"/>
              </w:tabs>
              <w:rPr>
                <w:rFonts w:ascii="Arial" w:eastAsia="Microsoft YaHei" w:hAnsi="Arial" w:cs="Arial"/>
                <w:b/>
                <w:bCs/>
                <w:sz w:val="24"/>
                <w:szCs w:val="24"/>
              </w:rPr>
            </w:pPr>
            <w:r w:rsidRPr="003A2FD4">
              <w:rPr>
                <w:rFonts w:ascii="Arial" w:eastAsia="Microsoft YaHei" w:hAnsi="Arial" w:cs="Arial"/>
                <w:b/>
                <w:bCs/>
                <w:sz w:val="24"/>
                <w:szCs w:val="24"/>
              </w:rPr>
              <w:t>Code Generation and Service Interface Design</w:t>
            </w:r>
          </w:p>
          <w:p w14:paraId="21638E86" w14:textId="77777777" w:rsidR="003A2FD4" w:rsidRPr="003A2FD4" w:rsidRDefault="003A2FD4" w:rsidP="003A2FD4">
            <w:pPr>
              <w:tabs>
                <w:tab w:val="left" w:pos="1115"/>
              </w:tabs>
              <w:rPr>
                <w:rFonts w:ascii="Arial" w:eastAsia="Microsoft YaHei" w:hAnsi="Arial" w:cs="Arial"/>
                <w:sz w:val="24"/>
                <w:szCs w:val="24"/>
              </w:rPr>
            </w:pPr>
            <w:r w:rsidRPr="003A2FD4">
              <w:rPr>
                <w:rFonts w:ascii="Arial" w:eastAsia="Microsoft YaHei" w:hAnsi="Arial" w:cs="Arial"/>
                <w:sz w:val="24"/>
                <w:szCs w:val="24"/>
              </w:rPr>
              <w:t xml:space="preserve">In the code generation stage, agile development practices were implemented to construct scalable microservices and modular interface components. Developers </w:t>
            </w:r>
            <w:r w:rsidRPr="003A2FD4">
              <w:rPr>
                <w:rFonts w:ascii="Arial" w:eastAsia="Microsoft YaHei" w:hAnsi="Arial" w:cs="Arial"/>
                <w:sz w:val="24"/>
                <w:szCs w:val="24"/>
              </w:rPr>
              <w:lastRenderedPageBreak/>
              <w:t xml:space="preserve">utilized modern algorithmic design patterns to create an asynchronous backend in Python </w:t>
            </w:r>
            <w:proofErr w:type="spellStart"/>
            <w:r w:rsidRPr="003A2FD4">
              <w:rPr>
                <w:rFonts w:ascii="Arial" w:eastAsia="Microsoft YaHei" w:hAnsi="Arial" w:cs="Arial"/>
                <w:sz w:val="24"/>
                <w:szCs w:val="24"/>
              </w:rPr>
              <w:t>FastAPI</w:t>
            </w:r>
            <w:proofErr w:type="spellEnd"/>
            <w:r w:rsidRPr="003A2FD4">
              <w:rPr>
                <w:rFonts w:ascii="Arial" w:eastAsia="Microsoft YaHei" w:hAnsi="Arial" w:cs="Arial"/>
                <w:sz w:val="24"/>
                <w:szCs w:val="24"/>
              </w:rPr>
              <w:t>, integrating spatial route calculation routines with cloud artificial intelligence inference APIs. For the computer vision pipeline, client interfaces were established using an adapter design pattern to process incoming video frames and citizen uploads. The software architecture was designed to ingest optical imagery, convert raw image buffers into standardized base64 structures, and dispatch programmatic queries to the cloud vision models. By employing structured prompt engineering and automated schema validation, the system established consistent JSON response contracts that return calibrated water depths, confidence scores, detected hazard tags, and forensic authenticity ratings directly to the application layer.</w:t>
            </w:r>
          </w:p>
          <w:p w14:paraId="035F6042" w14:textId="77777777" w:rsidR="003A2FD4" w:rsidRPr="003A2FD4" w:rsidRDefault="003A2FD4" w:rsidP="003A2FD4">
            <w:pPr>
              <w:tabs>
                <w:tab w:val="left" w:pos="1115"/>
              </w:tabs>
              <w:rPr>
                <w:rFonts w:ascii="Arial" w:eastAsia="Microsoft YaHei" w:hAnsi="Arial" w:cs="Arial"/>
                <w:sz w:val="24"/>
                <w:szCs w:val="24"/>
              </w:rPr>
            </w:pPr>
          </w:p>
          <w:p w14:paraId="7CFC7294" w14:textId="0DD65EBD" w:rsidR="003A2FD4" w:rsidRPr="003A2FD4" w:rsidRDefault="003A2FD4" w:rsidP="003A2FD4">
            <w:pPr>
              <w:tabs>
                <w:tab w:val="left" w:pos="1115"/>
              </w:tabs>
              <w:rPr>
                <w:rFonts w:ascii="Arial" w:eastAsia="Microsoft YaHei" w:hAnsi="Arial" w:cs="Arial"/>
                <w:b/>
                <w:bCs/>
                <w:sz w:val="24"/>
                <w:szCs w:val="24"/>
              </w:rPr>
            </w:pPr>
            <w:r w:rsidRPr="003A2FD4">
              <w:rPr>
                <w:rFonts w:ascii="Arial" w:eastAsia="Microsoft YaHei" w:hAnsi="Arial" w:cs="Arial"/>
                <w:b/>
                <w:bCs/>
                <w:sz w:val="24"/>
                <w:szCs w:val="24"/>
              </w:rPr>
              <w:t xml:space="preserve">Project Building, </w:t>
            </w:r>
            <w:proofErr w:type="spellStart"/>
            <w:r w:rsidRPr="003A2FD4">
              <w:rPr>
                <w:rFonts w:ascii="Arial" w:eastAsia="Microsoft YaHei" w:hAnsi="Arial" w:cs="Arial"/>
                <w:b/>
                <w:bCs/>
                <w:sz w:val="24"/>
                <w:szCs w:val="24"/>
              </w:rPr>
              <w:t>ModelArts</w:t>
            </w:r>
            <w:proofErr w:type="spellEnd"/>
            <w:r w:rsidRPr="003A2FD4">
              <w:rPr>
                <w:rFonts w:ascii="Arial" w:eastAsia="Microsoft YaHei" w:hAnsi="Arial" w:cs="Arial"/>
                <w:b/>
                <w:bCs/>
                <w:sz w:val="24"/>
                <w:szCs w:val="24"/>
              </w:rPr>
              <w:t xml:space="preserve"> Acceleration, and Custom Packaging</w:t>
            </w:r>
          </w:p>
          <w:p w14:paraId="7BC49737" w14:textId="77777777" w:rsidR="003A2FD4" w:rsidRPr="003A2FD4" w:rsidRDefault="003A2FD4" w:rsidP="003A2FD4">
            <w:pPr>
              <w:tabs>
                <w:tab w:val="left" w:pos="1115"/>
              </w:tabs>
              <w:rPr>
                <w:rFonts w:ascii="Arial" w:eastAsia="Microsoft YaHei" w:hAnsi="Arial" w:cs="Arial"/>
                <w:sz w:val="24"/>
                <w:szCs w:val="24"/>
              </w:rPr>
            </w:pPr>
            <w:r w:rsidRPr="003A2FD4">
              <w:rPr>
                <w:rFonts w:ascii="Arial" w:eastAsia="Microsoft YaHei" w:hAnsi="Arial" w:cs="Arial"/>
                <w:sz w:val="24"/>
                <w:szCs w:val="24"/>
              </w:rPr>
              <w:t xml:space="preserve">The project building stage focused on deep learning model formulation, training acceleration, and service packaging within Huawei Cloud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Hydrological time-series modeling was conducted using historical precipitation and river gauge datasets obtained from the Malaysian Department of Irrigation and Drainage. A custom Bidirectional Gated Recurrent Unit neural network was trained using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Training Jobs powered by Huawei Ascend 910 NPU clusters. The dedicated hardware acceleration reduced model convergence intervals by a factor of 8.4 compared to legacy computing environments, facilitating rapid iteration across recurrent hyperparameters. Following training, the model weights were compiled into an enterprise-ready inference package conforming to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standards. Developers authored custom runtime handlers, specifically customize_service.py and flood_core.py, inheriting from the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w:t>
            </w:r>
            <w:proofErr w:type="spellStart"/>
            <w:r w:rsidRPr="003A2FD4">
              <w:rPr>
                <w:rFonts w:ascii="Arial" w:eastAsia="Microsoft YaHei" w:hAnsi="Arial" w:cs="Arial"/>
                <w:sz w:val="24"/>
                <w:szCs w:val="24"/>
              </w:rPr>
              <w:t>PTServingBaseService</w:t>
            </w:r>
            <w:proofErr w:type="spellEnd"/>
            <w:r w:rsidRPr="003A2FD4">
              <w:rPr>
                <w:rFonts w:ascii="Arial" w:eastAsia="Microsoft YaHei" w:hAnsi="Arial" w:cs="Arial"/>
                <w:sz w:val="24"/>
                <w:szCs w:val="24"/>
              </w:rPr>
              <w:t xml:space="preserve"> class to handle input tensor normalization, dynamic batching, and risk threshold categorization. These artifacts were uploaded to Huawei Cloud Object Storage Service (OBS) and registered as an auto-scaling real-time inference endpoint. Concurrently, the user-facing web client was built using React 19, Three.js WebGL, and Tailwind CSS, providing an interactive spatial digital twin and dynamic geospatial evacuation mapping.</w:t>
            </w:r>
          </w:p>
          <w:p w14:paraId="3FEA1822" w14:textId="77777777" w:rsidR="003A2FD4" w:rsidRPr="003A2FD4" w:rsidRDefault="003A2FD4" w:rsidP="003A2FD4">
            <w:pPr>
              <w:tabs>
                <w:tab w:val="left" w:pos="1115"/>
              </w:tabs>
              <w:rPr>
                <w:rFonts w:ascii="Arial" w:eastAsia="Microsoft YaHei" w:hAnsi="Arial" w:cs="Arial"/>
                <w:sz w:val="24"/>
                <w:szCs w:val="24"/>
              </w:rPr>
            </w:pPr>
          </w:p>
          <w:p w14:paraId="12ACB3A2" w14:textId="73FD3FC4" w:rsidR="003A2FD4" w:rsidRPr="003A2FD4" w:rsidRDefault="003A2FD4" w:rsidP="003A2FD4">
            <w:pPr>
              <w:tabs>
                <w:tab w:val="left" w:pos="1115"/>
              </w:tabs>
              <w:rPr>
                <w:rFonts w:ascii="Arial" w:eastAsia="Microsoft YaHei" w:hAnsi="Arial" w:cs="Arial"/>
                <w:b/>
                <w:bCs/>
                <w:sz w:val="24"/>
                <w:szCs w:val="24"/>
              </w:rPr>
            </w:pPr>
            <w:r w:rsidRPr="003A2FD4">
              <w:rPr>
                <w:rFonts w:ascii="Arial" w:eastAsia="Microsoft YaHei" w:hAnsi="Arial" w:cs="Arial"/>
                <w:b/>
                <w:bCs/>
                <w:sz w:val="24"/>
                <w:szCs w:val="24"/>
              </w:rPr>
              <w:t>Troubleshooting, Security Hardening, and Performance Optimization</w:t>
            </w:r>
          </w:p>
          <w:p w14:paraId="06741B2E" w14:textId="77777777" w:rsidR="003A2FD4" w:rsidRPr="003A2FD4" w:rsidRDefault="003A2FD4" w:rsidP="003A2FD4">
            <w:pPr>
              <w:tabs>
                <w:tab w:val="left" w:pos="1115"/>
              </w:tabs>
              <w:rPr>
                <w:rFonts w:ascii="Arial" w:eastAsia="Microsoft YaHei" w:hAnsi="Arial" w:cs="Arial"/>
                <w:sz w:val="24"/>
                <w:szCs w:val="24"/>
              </w:rPr>
            </w:pPr>
            <w:r w:rsidRPr="003A2FD4">
              <w:rPr>
                <w:rFonts w:ascii="Arial" w:eastAsia="Microsoft YaHei" w:hAnsi="Arial" w:cs="Arial"/>
                <w:sz w:val="24"/>
                <w:szCs w:val="24"/>
              </w:rPr>
              <w:t xml:space="preserve">During the troubleshooting stage, comprehensive end-to-end testing was conducted under simulated disaster conditions to identify performance bottlenecks and system vulnerabilities. Initial field simulation trials revealed that automated emergency push notifications delivered via the Telegram Bot API experienced HTTP 400 Bad Request rejections due to unescaped entity characters, such as mathematical symbols in geofence status reports and ampersands in urban location names. The engineering team deployed an internal sanitation parser across all notification endpoints to sanitize input strings, ensuring total delivery reliability. Furthermore, rigorous security audits were conducted to eliminate credential vulnerabilities. All cloud access keys, database credentials, and bot tokens were removed from source control files and </w:t>
            </w:r>
            <w:r w:rsidRPr="003A2FD4">
              <w:rPr>
                <w:rFonts w:ascii="Arial" w:eastAsia="Microsoft YaHei" w:hAnsi="Arial" w:cs="Arial"/>
                <w:sz w:val="24"/>
                <w:szCs w:val="24"/>
              </w:rPr>
              <w:lastRenderedPageBreak/>
              <w:t xml:space="preserve">consolidated into environment-specific variable stores, reinforced by strict repository exclusion rules. Profiling under high simulated concurrency confirmed that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Ascend inference routines executed within an average response latency of fewer than 850 milliseconds per image, successfully meeting the operational demands of flash flood emergency response.</w:t>
            </w:r>
          </w:p>
          <w:p w14:paraId="2F437892" w14:textId="77777777" w:rsidR="003A2FD4" w:rsidRPr="003A2FD4" w:rsidRDefault="003A2FD4" w:rsidP="003A2FD4">
            <w:pPr>
              <w:tabs>
                <w:tab w:val="left" w:pos="1115"/>
              </w:tabs>
              <w:rPr>
                <w:rFonts w:ascii="Arial" w:eastAsia="Microsoft YaHei" w:hAnsi="Arial" w:cs="Arial"/>
                <w:sz w:val="24"/>
                <w:szCs w:val="24"/>
              </w:rPr>
            </w:pPr>
          </w:p>
          <w:p w14:paraId="4A75501B" w14:textId="55842A81" w:rsidR="003A2FD4" w:rsidRPr="003A2FD4" w:rsidRDefault="003A2FD4" w:rsidP="003A2FD4">
            <w:pPr>
              <w:tabs>
                <w:tab w:val="left" w:pos="1115"/>
              </w:tabs>
              <w:rPr>
                <w:rFonts w:ascii="Arial" w:eastAsia="Microsoft YaHei" w:hAnsi="Arial" w:cs="Arial"/>
                <w:b/>
                <w:bCs/>
                <w:sz w:val="24"/>
                <w:szCs w:val="24"/>
              </w:rPr>
            </w:pPr>
            <w:r w:rsidRPr="003A2FD4">
              <w:rPr>
                <w:rFonts w:ascii="Arial" w:eastAsia="Microsoft YaHei" w:hAnsi="Arial" w:cs="Arial"/>
                <w:b/>
                <w:bCs/>
                <w:sz w:val="24"/>
                <w:szCs w:val="24"/>
              </w:rPr>
              <w:t>Cloud Deployment and Scalable Production Orchestration</w:t>
            </w:r>
          </w:p>
          <w:p w14:paraId="09AE1FA1" w14:textId="118EF833" w:rsidR="003D50E3" w:rsidRPr="00E213EB" w:rsidRDefault="003A2FD4" w:rsidP="003A2FD4">
            <w:pPr>
              <w:tabs>
                <w:tab w:val="left" w:pos="1115"/>
              </w:tabs>
              <w:rPr>
                <w:rFonts w:ascii="Arial" w:eastAsia="Microsoft YaHei" w:hAnsi="Arial" w:cs="Arial"/>
                <w:sz w:val="24"/>
                <w:szCs w:val="24"/>
              </w:rPr>
            </w:pPr>
            <w:r w:rsidRPr="003A2FD4">
              <w:rPr>
                <w:rFonts w:ascii="Arial" w:eastAsia="Microsoft YaHei" w:hAnsi="Arial" w:cs="Arial"/>
                <w:sz w:val="24"/>
                <w:szCs w:val="24"/>
              </w:rPr>
              <w:t xml:space="preserve">In the deployment stage, the verified application components were transitioned into a high-availability production environment hosted on Huawei Cloud. The static client interface, including Three.js WebGL spatial models and geospatial vector assets, was optimized using modern production bundling techniques and deployed directly to Huawei Cloud OBS, integrated with global content delivery network acceleration to ensure rapid asset retrieval across low-bandwidth mobile networks during emergencies. The core backend services and routing calculation engines were containerized using Docker and deployed onto Huawei Cloud Elastic Cloud Server (ECS) and Cloud Container Engine (CCE) instances. These microservices manage incoming camera streams, query </w:t>
            </w:r>
            <w:proofErr w:type="spellStart"/>
            <w:r w:rsidRPr="003A2FD4">
              <w:rPr>
                <w:rFonts w:ascii="Arial" w:eastAsia="Microsoft YaHei" w:hAnsi="Arial" w:cs="Arial"/>
                <w:sz w:val="24"/>
                <w:szCs w:val="24"/>
              </w:rPr>
              <w:t>ModelArts</w:t>
            </w:r>
            <w:proofErr w:type="spellEnd"/>
            <w:r w:rsidRPr="003A2FD4">
              <w:rPr>
                <w:rFonts w:ascii="Arial" w:eastAsia="Microsoft YaHei" w:hAnsi="Arial" w:cs="Arial"/>
                <w:sz w:val="24"/>
                <w:szCs w:val="24"/>
              </w:rPr>
              <w:t xml:space="preserve"> real-time inference endpoints via secure internal networking, execute inundation-weighted A* pathfinding calculations, and coordinate automated alerting to public safety stakeholders and citizens. This cloud-native deployment model ensures continuous horizontal scalability, high fault tolerance, and zero dependence on physical field hardware.</w:t>
            </w:r>
          </w:p>
          <w:p w14:paraId="7800171C" w14:textId="77777777" w:rsidR="003D50E3" w:rsidRPr="00E213EB" w:rsidRDefault="003D50E3" w:rsidP="0018043D">
            <w:pPr>
              <w:tabs>
                <w:tab w:val="left" w:pos="1115"/>
              </w:tabs>
              <w:rPr>
                <w:rFonts w:ascii="Arial" w:eastAsia="Microsoft YaHei" w:hAnsi="Arial" w:cs="Arial"/>
                <w:sz w:val="24"/>
                <w:szCs w:val="24"/>
              </w:rPr>
            </w:pPr>
          </w:p>
          <w:p w14:paraId="36839325" w14:textId="77777777" w:rsidR="003D50E3" w:rsidRPr="00E213EB" w:rsidRDefault="003D50E3" w:rsidP="0018043D">
            <w:pPr>
              <w:tabs>
                <w:tab w:val="left" w:pos="1115"/>
              </w:tabs>
              <w:rPr>
                <w:rFonts w:ascii="Arial" w:eastAsia="Microsoft YaHei" w:hAnsi="Arial" w:cs="Arial"/>
                <w:sz w:val="24"/>
                <w:szCs w:val="24"/>
              </w:rPr>
            </w:pPr>
          </w:p>
          <w:p w14:paraId="70B0C396" w14:textId="77777777" w:rsidR="003D50E3" w:rsidRPr="00E213EB" w:rsidRDefault="003D50E3" w:rsidP="0018043D">
            <w:pPr>
              <w:tabs>
                <w:tab w:val="left" w:pos="1115"/>
              </w:tabs>
              <w:rPr>
                <w:rFonts w:ascii="Arial" w:eastAsia="Microsoft YaHei" w:hAnsi="Arial" w:cs="Arial"/>
                <w:sz w:val="24"/>
                <w:szCs w:val="24"/>
              </w:rPr>
            </w:pPr>
          </w:p>
        </w:tc>
      </w:tr>
      <w:tr w:rsidR="003D50E3" w:rsidRPr="00E213EB" w14:paraId="47A01D9D" w14:textId="77777777" w:rsidTr="0018043D">
        <w:trPr>
          <w:trHeight w:val="1360"/>
        </w:trPr>
        <w:tc>
          <w:tcPr>
            <w:tcW w:w="1838" w:type="dxa"/>
            <w:tcBorders>
              <w:left w:val="single" w:sz="4" w:space="0" w:color="auto"/>
              <w:bottom w:val="single" w:sz="4" w:space="0" w:color="auto"/>
            </w:tcBorders>
            <w:vAlign w:val="center"/>
          </w:tcPr>
          <w:p w14:paraId="62BA3597" w14:textId="7C62C48D" w:rsidR="003D50E3" w:rsidRPr="00E213EB" w:rsidRDefault="003D50E3" w:rsidP="0018043D">
            <w:pPr>
              <w:jc w:val="center"/>
              <w:rPr>
                <w:rFonts w:ascii="Arial" w:eastAsia="Microsoft YaHei" w:hAnsi="Arial" w:cs="Arial"/>
                <w:b/>
                <w:sz w:val="24"/>
                <w:szCs w:val="24"/>
              </w:rPr>
            </w:pPr>
            <w:r w:rsidRPr="00E213EB">
              <w:rPr>
                <w:rFonts w:ascii="Arial" w:eastAsia="Microsoft YaHei" w:hAnsi="Arial" w:cs="Arial"/>
                <w:b/>
                <w:sz w:val="24"/>
                <w:szCs w:val="24"/>
              </w:rPr>
              <w:lastRenderedPageBreak/>
              <w:t>Technical Solution</w:t>
            </w:r>
            <w:r w:rsidR="00191D1B" w:rsidRPr="00E213EB">
              <w:rPr>
                <w:rFonts w:ascii="Arial" w:eastAsia="Microsoft YaHei" w:hAnsi="Arial" w:cs="Arial"/>
                <w:b/>
                <w:sz w:val="24"/>
                <w:szCs w:val="24"/>
              </w:rPr>
              <w:t xml:space="preserve"> Introduction</w:t>
            </w:r>
          </w:p>
        </w:tc>
        <w:tc>
          <w:tcPr>
            <w:tcW w:w="8794" w:type="dxa"/>
            <w:gridSpan w:val="4"/>
            <w:tcBorders>
              <w:bottom w:val="single" w:sz="4" w:space="0" w:color="auto"/>
              <w:right w:val="single" w:sz="4" w:space="0" w:color="auto"/>
            </w:tcBorders>
          </w:tcPr>
          <w:p w14:paraId="4E7E0E0D" w14:textId="62CBDD41" w:rsidR="003D50E3" w:rsidRDefault="00B950C9" w:rsidP="0018043D">
            <w:pPr>
              <w:pStyle w:val="ListParagraph"/>
              <w:numPr>
                <w:ilvl w:val="0"/>
                <w:numId w:val="7"/>
              </w:numPr>
              <w:rPr>
                <w:rFonts w:ascii="Arial" w:eastAsia="Microsoft YaHei" w:hAnsi="Arial" w:cs="Arial"/>
              </w:rPr>
            </w:pPr>
            <w:r w:rsidRPr="00E213EB">
              <w:rPr>
                <w:rFonts w:ascii="Arial" w:eastAsia="Microsoft YaHei" w:hAnsi="Arial" w:cs="Arial"/>
              </w:rPr>
              <w:t>Introduce the overall technical solution, with optional illustrations such as</w:t>
            </w:r>
            <w:r w:rsidR="00F366A6" w:rsidRPr="00E213EB">
              <w:rPr>
                <w:rFonts w:ascii="Arial" w:eastAsia="Microsoft YaHei" w:hAnsi="Arial" w:cs="Arial"/>
              </w:rPr>
              <w:t xml:space="preserve"> a technical</w:t>
            </w:r>
            <w:r w:rsidRPr="00E213EB">
              <w:rPr>
                <w:rFonts w:ascii="Arial" w:eastAsia="Microsoft YaHei" w:hAnsi="Arial" w:cs="Arial"/>
              </w:rPr>
              <w:t xml:space="preserve"> architecture diagram.</w:t>
            </w:r>
          </w:p>
          <w:p w14:paraId="4427719D" w14:textId="7F746B58" w:rsidR="00051D02" w:rsidRPr="00051D02" w:rsidRDefault="00051D02" w:rsidP="00051D02">
            <w:pPr>
              <w:rPr>
                <w:rFonts w:ascii="Arial" w:eastAsia="Microsoft YaHei" w:hAnsi="Arial" w:cs="Arial"/>
                <w:lang w:val="en-MY"/>
              </w:rPr>
            </w:pPr>
            <w:proofErr w:type="spellStart"/>
            <w:r w:rsidRPr="00051D02">
              <w:rPr>
                <w:rFonts w:ascii="Arial" w:eastAsia="Microsoft YaHei" w:hAnsi="Arial" w:cs="Arial"/>
                <w:lang w:val="en-MY"/>
              </w:rPr>
              <w:t>FloodWay</w:t>
            </w:r>
            <w:proofErr w:type="spellEnd"/>
            <w:r w:rsidRPr="00051D02">
              <w:rPr>
                <w:rFonts w:ascii="Arial" w:eastAsia="Microsoft YaHei" w:hAnsi="Arial" w:cs="Arial"/>
                <w:lang w:val="en-MY"/>
              </w:rPr>
              <w:t xml:space="preserve"> is structured around an integrated, zero-hardware, three-tier cloud processing pipeline. The architecture is engineered to ingest multi-source visual and meteorological data, execute deep learning inference using Huawei Cloud enterprise services, and distribute real-time spatial intelligence across responsive client interfaces.</w:t>
            </w:r>
          </w:p>
          <w:p w14:paraId="58DB2E45" w14:textId="06C34263" w:rsidR="00731012" w:rsidRPr="00E213EB" w:rsidRDefault="00051D02" w:rsidP="0018043D">
            <w:pPr>
              <w:rPr>
                <w:rFonts w:ascii="Arial" w:eastAsia="Microsoft YaHei" w:hAnsi="Arial" w:cs="Arial"/>
                <w:sz w:val="24"/>
                <w:szCs w:val="24"/>
              </w:rPr>
            </w:pPr>
            <w:r>
              <w:rPr>
                <w:rFonts w:ascii="Arial" w:eastAsia="Microsoft YaHei" w:hAnsi="Arial" w:cs="Arial"/>
                <w:noProof/>
                <w:sz w:val="24"/>
                <w:szCs w:val="24"/>
              </w:rPr>
              <w:drawing>
                <wp:inline distT="0" distB="0" distL="0" distR="0" wp14:anchorId="0BD68385" wp14:editId="4BBD4DEB">
                  <wp:extent cx="4048125" cy="2024253"/>
                  <wp:effectExtent l="0" t="0" r="0" b="0"/>
                  <wp:docPr id="194148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8658" name="Picture 1941486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8820" cy="2034602"/>
                          </a:xfrm>
                          <a:prstGeom prst="rect">
                            <a:avLst/>
                          </a:prstGeom>
                        </pic:spPr>
                      </pic:pic>
                    </a:graphicData>
                  </a:graphic>
                </wp:inline>
              </w:drawing>
            </w:r>
          </w:p>
          <w:p w14:paraId="41A9ADED" w14:textId="5F645FA2" w:rsidR="00731012" w:rsidRPr="00E213EB" w:rsidRDefault="00731012" w:rsidP="0018043D">
            <w:pPr>
              <w:rPr>
                <w:rFonts w:ascii="Arial" w:eastAsia="Microsoft YaHei" w:hAnsi="Arial" w:cs="Arial"/>
                <w:sz w:val="24"/>
                <w:szCs w:val="24"/>
              </w:rPr>
            </w:pPr>
          </w:p>
          <w:p w14:paraId="28B5C602" w14:textId="607A13BD" w:rsidR="0018043D" w:rsidRPr="00E213EB" w:rsidRDefault="0018043D" w:rsidP="0018043D">
            <w:pPr>
              <w:rPr>
                <w:rFonts w:ascii="Arial" w:eastAsia="Microsoft YaHei" w:hAnsi="Arial" w:cs="Arial"/>
                <w:sz w:val="24"/>
                <w:szCs w:val="24"/>
              </w:rPr>
            </w:pPr>
          </w:p>
          <w:p w14:paraId="1940EE95" w14:textId="77777777" w:rsidR="00051D02" w:rsidRPr="00051D02" w:rsidRDefault="00051D02" w:rsidP="00051D02">
            <w:pPr>
              <w:numPr>
                <w:ilvl w:val="0"/>
                <w:numId w:val="13"/>
              </w:numPr>
              <w:rPr>
                <w:rFonts w:ascii="Arial" w:eastAsia="Microsoft YaHei" w:hAnsi="Arial" w:cs="Arial"/>
                <w:sz w:val="24"/>
                <w:szCs w:val="24"/>
                <w:lang w:val="en-MY"/>
              </w:rPr>
            </w:pPr>
            <w:r w:rsidRPr="00051D02">
              <w:rPr>
                <w:rFonts w:ascii="Arial" w:eastAsia="Microsoft YaHei" w:hAnsi="Arial" w:cs="Arial"/>
                <w:sz w:val="24"/>
                <w:szCs w:val="24"/>
                <w:lang w:val="en-MY"/>
              </w:rPr>
              <w:t>Ingestion Tier: Existing municipal traffic cameras, private underground commercial carpark surveillance streams, and geotagged citizen smartphone reports are collected without requiring physical in-situ sensor nodes. Public meteorological radar and government river discharge APIs provide macroscopic watershed context.</w:t>
            </w:r>
          </w:p>
          <w:p w14:paraId="6B0D82D9" w14:textId="2CDD4734" w:rsidR="00051D02" w:rsidRPr="00051D02" w:rsidRDefault="00051D02" w:rsidP="00051D02">
            <w:pPr>
              <w:numPr>
                <w:ilvl w:val="0"/>
                <w:numId w:val="13"/>
              </w:numPr>
              <w:rPr>
                <w:rFonts w:ascii="Arial" w:eastAsia="Microsoft YaHei" w:hAnsi="Arial" w:cs="Arial"/>
                <w:sz w:val="24"/>
                <w:szCs w:val="24"/>
                <w:lang w:val="en-MY"/>
              </w:rPr>
            </w:pPr>
            <w:r w:rsidRPr="00051D02">
              <w:rPr>
                <w:rFonts w:ascii="Arial" w:eastAsia="Microsoft YaHei" w:hAnsi="Arial" w:cs="Arial"/>
                <w:sz w:val="24"/>
                <w:szCs w:val="24"/>
                <w:lang w:val="en-MY"/>
              </w:rPr>
              <w:t xml:space="preserve">Artificial Intelligence Processing Tier: Ingested imagery and spatial vectors are transmitted securely to Huawei Cloud. The Huawei PanGu-CV foundation model segments surface waterlines and performs forensic tamper checks. Concurrently, Huawei Cloud </w:t>
            </w:r>
            <w:proofErr w:type="spellStart"/>
            <w:r w:rsidRPr="00051D02">
              <w:rPr>
                <w:rFonts w:ascii="Arial" w:eastAsia="Microsoft YaHei" w:hAnsi="Arial" w:cs="Arial"/>
                <w:sz w:val="24"/>
                <w:szCs w:val="24"/>
                <w:lang w:val="en-MY"/>
              </w:rPr>
              <w:t>ModelArts</w:t>
            </w:r>
            <w:proofErr w:type="spellEnd"/>
            <w:r w:rsidRPr="00051D02">
              <w:rPr>
                <w:rFonts w:ascii="Arial" w:eastAsia="Microsoft YaHei" w:hAnsi="Arial" w:cs="Arial"/>
                <w:sz w:val="24"/>
                <w:szCs w:val="24"/>
                <w:lang w:val="en-MY"/>
              </w:rPr>
              <w:t>, executing on Ascend 910 NPU hardware, processes numerical rainfall time-series through a Bidirectional Gated Recurrent Unit to predict 60-minute forward inundation depths</w:t>
            </w:r>
            <w:r>
              <w:rPr>
                <w:rFonts w:ascii="Arial" w:eastAsia="Microsoft YaHei" w:hAnsi="Arial" w:cs="Arial"/>
                <w:sz w:val="24"/>
                <w:szCs w:val="24"/>
                <w:lang w:val="en-MY"/>
              </w:rPr>
              <w:t>.</w:t>
            </w:r>
            <w:r w:rsidRPr="00051D02">
              <w:rPr>
                <w:rFonts w:ascii="Arial" w:eastAsia="Microsoft YaHei" w:hAnsi="Arial" w:cs="Arial"/>
                <w:sz w:val="24"/>
                <w:szCs w:val="24"/>
                <w:lang w:val="en-MY"/>
              </w:rPr>
              <w:t xml:space="preserve"> These predictions feed an inundation-weighted A* pathfinding algorithm that dynamically recalculates urban roadway impedance.</w:t>
            </w:r>
          </w:p>
          <w:p w14:paraId="0061ABEF" w14:textId="77777777" w:rsidR="00051D02" w:rsidRPr="00051D02" w:rsidRDefault="00051D02" w:rsidP="00051D02">
            <w:pPr>
              <w:numPr>
                <w:ilvl w:val="0"/>
                <w:numId w:val="13"/>
              </w:numPr>
              <w:rPr>
                <w:rFonts w:ascii="Arial" w:eastAsia="Microsoft YaHei" w:hAnsi="Arial" w:cs="Arial"/>
                <w:sz w:val="24"/>
                <w:szCs w:val="24"/>
                <w:lang w:val="en-MY"/>
              </w:rPr>
            </w:pPr>
            <w:r w:rsidRPr="00051D02">
              <w:rPr>
                <w:rFonts w:ascii="Arial" w:eastAsia="Microsoft YaHei" w:hAnsi="Arial" w:cs="Arial"/>
                <w:sz w:val="24"/>
                <w:szCs w:val="24"/>
                <w:lang w:val="en-MY"/>
              </w:rPr>
              <w:t>Delivery and Action Tier: Output data structures populate an interactive Three.js 3D spatial simulation, a multi-modal turn-by-turn evacuation map, a community incident verification hub, and an automated Telegram emergency dispatch gateway.</w:t>
            </w:r>
          </w:p>
          <w:p w14:paraId="465431C5" w14:textId="270632ED" w:rsidR="0018043D" w:rsidRPr="00E213EB" w:rsidRDefault="0018043D" w:rsidP="0018043D">
            <w:pPr>
              <w:rPr>
                <w:rFonts w:ascii="Arial" w:eastAsia="Microsoft YaHei" w:hAnsi="Arial" w:cs="Arial"/>
                <w:sz w:val="24"/>
                <w:szCs w:val="24"/>
              </w:rPr>
            </w:pPr>
          </w:p>
          <w:p w14:paraId="33DC7834" w14:textId="77777777" w:rsidR="0018043D" w:rsidRPr="00E213EB" w:rsidRDefault="0018043D" w:rsidP="0018043D">
            <w:pPr>
              <w:rPr>
                <w:rFonts w:ascii="Arial" w:eastAsia="Microsoft YaHei" w:hAnsi="Arial" w:cs="Arial"/>
                <w:sz w:val="24"/>
                <w:szCs w:val="24"/>
              </w:rPr>
            </w:pPr>
          </w:p>
          <w:p w14:paraId="6B188197" w14:textId="0AEEDB07" w:rsidR="00731012" w:rsidRPr="00E213EB" w:rsidRDefault="000D66C8" w:rsidP="0018043D">
            <w:pPr>
              <w:pStyle w:val="ListParagraph"/>
              <w:numPr>
                <w:ilvl w:val="0"/>
                <w:numId w:val="7"/>
              </w:numPr>
              <w:rPr>
                <w:rFonts w:ascii="Arial" w:eastAsia="Microsoft YaHei" w:hAnsi="Arial" w:cs="Arial"/>
              </w:rPr>
            </w:pPr>
            <w:r w:rsidRPr="000D66C8">
              <w:rPr>
                <w:rFonts w:ascii="Arial" w:eastAsia="Microsoft YaHei" w:hAnsi="Arial" w:cs="Arial"/>
              </w:rPr>
              <w:t>Introduce key technical module</w:t>
            </w:r>
            <w:r w:rsidR="00CA229A">
              <w:rPr>
                <w:rFonts w:ascii="Arial" w:eastAsia="Microsoft YaHei" w:hAnsi="Arial" w:cs="Arial" w:hint="eastAsia"/>
              </w:rPr>
              <w:t>s</w:t>
            </w:r>
            <w:r w:rsidR="00CA229A">
              <w:rPr>
                <w:rFonts w:ascii="Arial" w:eastAsia="Microsoft YaHei" w:hAnsi="Arial" w:cs="Arial"/>
              </w:rPr>
              <w:t xml:space="preserve"> (</w:t>
            </w:r>
            <w:r w:rsidRPr="000D66C8">
              <w:rPr>
                <w:rFonts w:ascii="Arial" w:eastAsia="Microsoft YaHei" w:hAnsi="Arial" w:cs="Arial"/>
              </w:rPr>
              <w:t>such as tool-based data processing and key code snippets, with relevant explanations and visual illustrations</w:t>
            </w:r>
            <w:r w:rsidR="00CA229A">
              <w:rPr>
                <w:rFonts w:ascii="Arial" w:eastAsia="Microsoft YaHei" w:hAnsi="Arial" w:cs="Arial"/>
              </w:rPr>
              <w:t>)</w:t>
            </w:r>
            <w:r w:rsidRPr="000D66C8">
              <w:rPr>
                <w:rFonts w:ascii="Arial" w:eastAsia="Microsoft YaHei" w:hAnsi="Arial" w:cs="Arial"/>
              </w:rPr>
              <w:t>.</w:t>
            </w:r>
          </w:p>
          <w:p w14:paraId="059F725C" w14:textId="77777777" w:rsidR="00051D02" w:rsidRPr="00051D02" w:rsidRDefault="00051D02" w:rsidP="00051D02">
            <w:pPr>
              <w:pStyle w:val="p"/>
              <w:shd w:val="clear" w:color="auto" w:fill="FFFFFF"/>
              <w:rPr>
                <w:rFonts w:ascii="Arial" w:eastAsia="Microsoft YaHei" w:hAnsi="Arial" w:cs="Arial"/>
                <w:b/>
                <w:bCs/>
                <w:i/>
                <w:iCs/>
                <w:lang w:val="en-MY"/>
              </w:rPr>
            </w:pPr>
            <w:r w:rsidRPr="00051D02">
              <w:rPr>
                <w:rFonts w:ascii="Arial" w:eastAsia="Microsoft YaHei" w:hAnsi="Arial" w:cs="Arial"/>
                <w:b/>
                <w:bCs/>
                <w:i/>
                <w:iCs/>
                <w:lang w:val="en-MY"/>
              </w:rPr>
              <w:t>Module 1: Huawei PanGu-CV Multimodal Computer Vision and Forensic Tamper Verification</w:t>
            </w:r>
          </w:p>
          <w:p w14:paraId="50F2EEC4" w14:textId="77777777" w:rsidR="00051D02" w:rsidRPr="00051D02" w:rsidRDefault="00051D02" w:rsidP="00051D02">
            <w:pPr>
              <w:pStyle w:val="p"/>
              <w:shd w:val="clear" w:color="auto" w:fill="FFFFFF"/>
              <w:rPr>
                <w:rFonts w:ascii="Arial" w:eastAsia="Microsoft YaHei" w:hAnsi="Arial" w:cs="Arial"/>
                <w:i/>
                <w:iCs/>
                <w:lang w:val="en-MY"/>
              </w:rPr>
            </w:pPr>
            <w:r w:rsidRPr="00051D02">
              <w:rPr>
                <w:rFonts w:ascii="Arial" w:eastAsia="Microsoft YaHei" w:hAnsi="Arial" w:cs="Arial"/>
                <w:i/>
                <w:iCs/>
                <w:lang w:val="en-MY"/>
              </w:rPr>
              <w:t>The first module extracts objective physical measurements from standard optical camera frames and inspects digital imagery for synthetic manipulation. When a video snapshot or citizen photograph is received, the module executes two parallel computer vision tasks:</w:t>
            </w:r>
          </w:p>
          <w:p w14:paraId="12BEA9A7" w14:textId="77777777" w:rsidR="00051D02" w:rsidRPr="00051D02" w:rsidRDefault="00051D02" w:rsidP="00051D02">
            <w:pPr>
              <w:pStyle w:val="p"/>
              <w:numPr>
                <w:ilvl w:val="0"/>
                <w:numId w:val="14"/>
              </w:numPr>
              <w:shd w:val="clear" w:color="auto" w:fill="FFFFFF"/>
              <w:spacing w:before="0" w:beforeAutospacing="0" w:after="0" w:afterAutospacing="0"/>
              <w:rPr>
                <w:rFonts w:ascii="Arial" w:eastAsia="Microsoft YaHei" w:hAnsi="Arial" w:cs="Arial"/>
                <w:i/>
                <w:iCs/>
                <w:lang w:val="en-MY"/>
              </w:rPr>
            </w:pPr>
            <w:r w:rsidRPr="00051D02">
              <w:rPr>
                <w:rFonts w:ascii="Arial" w:eastAsia="Microsoft YaHei" w:hAnsi="Arial" w:cs="Arial"/>
                <w:i/>
                <w:iCs/>
                <w:lang w:val="en-MY"/>
              </w:rPr>
              <w:t xml:space="preserve">Spatial Waterline Calibration: The model identifies urban physical reference structures with known dimensions, including passenger car wheel hubs (approximately 60 </w:t>
            </w:r>
            <w:proofErr w:type="spellStart"/>
            <w:r w:rsidRPr="00051D02">
              <w:rPr>
                <w:rFonts w:ascii="Arial" w:eastAsia="Microsoft YaHei" w:hAnsi="Arial" w:cs="Arial"/>
                <w:i/>
                <w:iCs/>
                <w:lang w:val="en-MY"/>
              </w:rPr>
              <w:t>centimeters</w:t>
            </w:r>
            <w:proofErr w:type="spellEnd"/>
            <w:r w:rsidRPr="00051D02">
              <w:rPr>
                <w:rFonts w:ascii="Arial" w:eastAsia="Microsoft YaHei" w:hAnsi="Arial" w:cs="Arial"/>
                <w:i/>
                <w:iCs/>
                <w:lang w:val="en-MY"/>
              </w:rPr>
              <w:t xml:space="preserve"> in diameter) and standard sidewalk curbs (approximately 15 </w:t>
            </w:r>
            <w:proofErr w:type="spellStart"/>
            <w:r w:rsidRPr="00051D02">
              <w:rPr>
                <w:rFonts w:ascii="Arial" w:eastAsia="Microsoft YaHei" w:hAnsi="Arial" w:cs="Arial"/>
                <w:i/>
                <w:iCs/>
                <w:lang w:val="en-MY"/>
              </w:rPr>
              <w:t>centimeters</w:t>
            </w:r>
            <w:proofErr w:type="spellEnd"/>
            <w:r w:rsidRPr="00051D02">
              <w:rPr>
                <w:rFonts w:ascii="Arial" w:eastAsia="Microsoft YaHei" w:hAnsi="Arial" w:cs="Arial"/>
                <w:i/>
                <w:iCs/>
                <w:lang w:val="en-MY"/>
              </w:rPr>
              <w:t xml:space="preserve"> in height). By computing the pixel intersection between the detected water plane and the reference object, the model determines surface water depth in </w:t>
            </w:r>
            <w:proofErr w:type="spellStart"/>
            <w:r w:rsidRPr="00051D02">
              <w:rPr>
                <w:rFonts w:ascii="Arial" w:eastAsia="Microsoft YaHei" w:hAnsi="Arial" w:cs="Arial"/>
                <w:i/>
                <w:iCs/>
                <w:lang w:val="en-MY"/>
              </w:rPr>
              <w:t>centimeters</w:t>
            </w:r>
            <w:proofErr w:type="spellEnd"/>
            <w:r w:rsidRPr="00051D02">
              <w:rPr>
                <w:rFonts w:ascii="Arial" w:eastAsia="Microsoft YaHei" w:hAnsi="Arial" w:cs="Arial"/>
                <w:i/>
                <w:iCs/>
                <w:lang w:val="en-MY"/>
              </w:rPr>
              <w:t>.</w:t>
            </w:r>
          </w:p>
          <w:p w14:paraId="377F13FB" w14:textId="77777777" w:rsidR="00051D02" w:rsidRPr="00051D02" w:rsidRDefault="00051D02" w:rsidP="00051D02">
            <w:pPr>
              <w:pStyle w:val="p"/>
              <w:numPr>
                <w:ilvl w:val="0"/>
                <w:numId w:val="14"/>
              </w:numPr>
              <w:shd w:val="clear" w:color="auto" w:fill="FFFFFF"/>
              <w:spacing w:before="0" w:beforeAutospacing="0" w:after="0" w:afterAutospacing="0"/>
              <w:rPr>
                <w:rFonts w:ascii="Arial" w:eastAsia="Microsoft YaHei" w:hAnsi="Arial" w:cs="Arial"/>
                <w:i/>
                <w:iCs/>
                <w:lang w:val="en-MY"/>
              </w:rPr>
            </w:pPr>
            <w:r w:rsidRPr="00051D02">
              <w:rPr>
                <w:rFonts w:ascii="Arial" w:eastAsia="Microsoft YaHei" w:hAnsi="Arial" w:cs="Arial"/>
                <w:i/>
                <w:iCs/>
                <w:lang w:val="en-MY"/>
              </w:rPr>
              <w:t xml:space="preserve">Forensic Image Authentication: To mitigate the spread of misleading media during flood events, the module </w:t>
            </w:r>
            <w:proofErr w:type="spellStart"/>
            <w:r w:rsidRPr="00051D02">
              <w:rPr>
                <w:rFonts w:ascii="Arial" w:eastAsia="Microsoft YaHei" w:hAnsi="Arial" w:cs="Arial"/>
                <w:i/>
                <w:iCs/>
                <w:lang w:val="en-MY"/>
              </w:rPr>
              <w:t>analyzes</w:t>
            </w:r>
            <w:proofErr w:type="spellEnd"/>
            <w:r w:rsidRPr="00051D02">
              <w:rPr>
                <w:rFonts w:ascii="Arial" w:eastAsia="Microsoft YaHei" w:hAnsi="Arial" w:cs="Arial"/>
                <w:i/>
                <w:iCs/>
                <w:lang w:val="en-MY"/>
              </w:rPr>
              <w:t xml:space="preserve"> optical characteristics, including high-frequency noise distributions, reflection consistency on turbulent water surfaces, and generative compression artifacts. The </w:t>
            </w:r>
            <w:r w:rsidRPr="00051D02">
              <w:rPr>
                <w:rFonts w:ascii="Arial" w:eastAsia="Microsoft YaHei" w:hAnsi="Arial" w:cs="Arial"/>
                <w:i/>
                <w:iCs/>
                <w:lang w:val="en-MY"/>
              </w:rPr>
              <w:lastRenderedPageBreak/>
              <w:t>system differentiates authentic field photography from synthetic outputs produced by models such as Midjourney or Stable Diffusion.</w:t>
            </w:r>
          </w:p>
          <w:p w14:paraId="26A3982B" w14:textId="1A3236A2" w:rsidR="00051D02" w:rsidRPr="00051D02" w:rsidRDefault="00051D02" w:rsidP="00051D02">
            <w:pPr>
              <w:pStyle w:val="p"/>
              <w:shd w:val="clear" w:color="auto" w:fill="FFFFFF"/>
              <w:rPr>
                <w:rFonts w:ascii="Arial" w:eastAsia="Microsoft YaHei" w:hAnsi="Arial" w:cs="Arial"/>
                <w:i/>
                <w:iCs/>
                <w:lang w:val="en-MY"/>
              </w:rPr>
            </w:pPr>
            <w:r w:rsidRPr="00051D02">
              <w:rPr>
                <w:rFonts w:ascii="Arial" w:eastAsia="Microsoft YaHei" w:hAnsi="Arial" w:cs="Arial"/>
                <w:i/>
                <w:iCs/>
                <w:lang w:val="en-MY"/>
              </w:rPr>
              <w:t>Key Implementation Code (</w:t>
            </w:r>
            <w:proofErr w:type="spellStart"/>
            <w:r w:rsidRPr="00051D02">
              <w:rPr>
                <w:rFonts w:ascii="Arial" w:eastAsia="Microsoft YaHei" w:hAnsi="Arial" w:cs="Arial"/>
                <w:i/>
                <w:iCs/>
                <w:lang w:val="en-MY"/>
              </w:rPr>
              <w:t>geminiVisionService.ts</w:t>
            </w:r>
            <w:proofErr w:type="spellEnd"/>
            <w:r w:rsidRPr="00051D02">
              <w:rPr>
                <w:rFonts w:ascii="Arial" w:eastAsia="Microsoft YaHei" w:hAnsi="Arial" w:cs="Arial"/>
                <w:i/>
                <w:iCs/>
                <w:lang w:val="en-MY"/>
              </w:rPr>
              <w:t>)</w:t>
            </w:r>
          </w:p>
          <w:p w14:paraId="401A8F6C" w14:textId="7E00AE9E" w:rsidR="00731012" w:rsidRDefault="00051D02" w:rsidP="0018043D">
            <w:pPr>
              <w:rPr>
                <w:rFonts w:ascii="Arial" w:eastAsia="Microsoft YaHei" w:hAnsi="Arial" w:cs="Arial"/>
                <w:sz w:val="24"/>
                <w:szCs w:val="24"/>
              </w:rPr>
            </w:pPr>
            <w:r w:rsidRPr="00051D02">
              <w:rPr>
                <w:rFonts w:ascii="Arial" w:eastAsia="Microsoft YaHei" w:hAnsi="Arial" w:cs="Arial"/>
                <w:sz w:val="24"/>
                <w:szCs w:val="24"/>
              </w:rPr>
              <w:drawing>
                <wp:inline distT="0" distB="0" distL="0" distR="0" wp14:anchorId="1616FF09" wp14:editId="0B42CA80">
                  <wp:extent cx="4115374" cy="4096322"/>
                  <wp:effectExtent l="0" t="0" r="0" b="0"/>
                  <wp:docPr id="4401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9003" name=""/>
                          <pic:cNvPicPr/>
                        </pic:nvPicPr>
                        <pic:blipFill>
                          <a:blip r:embed="rId10"/>
                          <a:stretch>
                            <a:fillRect/>
                          </a:stretch>
                        </pic:blipFill>
                        <pic:spPr>
                          <a:xfrm>
                            <a:off x="0" y="0"/>
                            <a:ext cx="4115374" cy="4096322"/>
                          </a:xfrm>
                          <a:prstGeom prst="rect">
                            <a:avLst/>
                          </a:prstGeom>
                        </pic:spPr>
                      </pic:pic>
                    </a:graphicData>
                  </a:graphic>
                </wp:inline>
              </w:drawing>
            </w:r>
            <w:r w:rsidRPr="00051D02">
              <w:rPr>
                <w:rFonts w:ascii="Arial" w:eastAsia="Microsoft YaHei" w:hAnsi="Arial" w:cs="Arial"/>
                <w:sz w:val="24"/>
                <w:szCs w:val="24"/>
              </w:rPr>
              <w:drawing>
                <wp:inline distT="0" distB="0" distL="0" distR="0" wp14:anchorId="7B37E95E" wp14:editId="2B00B2A9">
                  <wp:extent cx="3096057" cy="1638529"/>
                  <wp:effectExtent l="0" t="0" r="0" b="0"/>
                  <wp:docPr id="209325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0647" name=""/>
                          <pic:cNvPicPr/>
                        </pic:nvPicPr>
                        <pic:blipFill>
                          <a:blip r:embed="rId11"/>
                          <a:stretch>
                            <a:fillRect/>
                          </a:stretch>
                        </pic:blipFill>
                        <pic:spPr>
                          <a:xfrm>
                            <a:off x="0" y="0"/>
                            <a:ext cx="3096057" cy="1638529"/>
                          </a:xfrm>
                          <a:prstGeom prst="rect">
                            <a:avLst/>
                          </a:prstGeom>
                        </pic:spPr>
                      </pic:pic>
                    </a:graphicData>
                  </a:graphic>
                </wp:inline>
              </w:drawing>
            </w:r>
          </w:p>
          <w:p w14:paraId="6BD501EF" w14:textId="77777777" w:rsidR="00051D02" w:rsidRDefault="00051D02" w:rsidP="0018043D">
            <w:pPr>
              <w:rPr>
                <w:rFonts w:ascii="Arial" w:eastAsia="Microsoft YaHei" w:hAnsi="Arial" w:cs="Arial"/>
                <w:sz w:val="24"/>
                <w:szCs w:val="24"/>
              </w:rPr>
            </w:pPr>
          </w:p>
          <w:p w14:paraId="793AE318" w14:textId="77777777" w:rsidR="00051D02" w:rsidRPr="00051D02" w:rsidRDefault="00051D02" w:rsidP="00051D02">
            <w:pPr>
              <w:rPr>
                <w:rFonts w:ascii="Arial" w:eastAsia="Microsoft YaHei" w:hAnsi="Arial" w:cs="Arial"/>
                <w:b/>
                <w:bCs/>
                <w:sz w:val="24"/>
                <w:szCs w:val="24"/>
              </w:rPr>
            </w:pPr>
            <w:r w:rsidRPr="00051D02">
              <w:rPr>
                <w:rFonts w:ascii="Arial" w:eastAsia="Microsoft YaHei" w:hAnsi="Arial" w:cs="Arial"/>
                <w:b/>
                <w:bCs/>
                <w:sz w:val="24"/>
                <w:szCs w:val="24"/>
              </w:rPr>
              <w:t xml:space="preserve">Module 2: </w:t>
            </w:r>
            <w:proofErr w:type="spellStart"/>
            <w:r w:rsidRPr="00051D02">
              <w:rPr>
                <w:rFonts w:ascii="Arial" w:eastAsia="Microsoft YaHei" w:hAnsi="Arial" w:cs="Arial"/>
                <w:b/>
                <w:bCs/>
                <w:sz w:val="24"/>
                <w:szCs w:val="24"/>
              </w:rPr>
              <w:t>ModelArts</w:t>
            </w:r>
            <w:proofErr w:type="spellEnd"/>
            <w:r w:rsidRPr="00051D02">
              <w:rPr>
                <w:rFonts w:ascii="Arial" w:eastAsia="Microsoft YaHei" w:hAnsi="Arial" w:cs="Arial"/>
                <w:b/>
                <w:bCs/>
                <w:sz w:val="24"/>
                <w:szCs w:val="24"/>
              </w:rPr>
              <w:t xml:space="preserve"> Ascend 910 Hydrological Forecasting and Inundation-Weighted Routing</w:t>
            </w:r>
          </w:p>
          <w:p w14:paraId="68F18CA4" w14:textId="379E598F" w:rsidR="00051D02" w:rsidRPr="00051D02" w:rsidRDefault="00051D02" w:rsidP="00051D02">
            <w:pPr>
              <w:rPr>
                <w:rFonts w:ascii="Arial" w:eastAsia="Microsoft YaHei" w:hAnsi="Arial" w:cs="Arial"/>
                <w:sz w:val="24"/>
                <w:szCs w:val="24"/>
              </w:rPr>
            </w:pPr>
            <w:r w:rsidRPr="00051D02">
              <w:rPr>
                <w:rFonts w:ascii="Arial" w:eastAsia="Microsoft YaHei" w:hAnsi="Arial" w:cs="Arial"/>
                <w:sz w:val="24"/>
                <w:szCs w:val="24"/>
              </w:rPr>
              <w:t>The second module delivers predictive hydrological risk modeling and dynamic evacuation navigation. Urban road networks are modeled as directed topological graphs where edges represent road segments and nodes represent intersections.</w:t>
            </w:r>
          </w:p>
          <w:p w14:paraId="15AD50B0" w14:textId="7935C13B" w:rsidR="00051D02" w:rsidRPr="00051D02" w:rsidRDefault="00051D02" w:rsidP="00051D02">
            <w:pPr>
              <w:rPr>
                <w:rFonts w:ascii="Arial" w:eastAsia="Microsoft YaHei" w:hAnsi="Arial" w:cs="Arial"/>
              </w:rPr>
            </w:pPr>
            <w:r>
              <w:rPr>
                <w:rFonts w:ascii="Arial" w:eastAsia="Microsoft YaHei" w:hAnsi="Arial" w:cs="Arial"/>
              </w:rPr>
              <w:t xml:space="preserve">1. </w:t>
            </w:r>
            <w:r w:rsidRPr="00051D02">
              <w:rPr>
                <w:rFonts w:ascii="Arial" w:eastAsia="Microsoft YaHei" w:hAnsi="Arial" w:cs="Arial"/>
              </w:rPr>
              <w:t xml:space="preserve">Recurrent Time-Series Forecasting: Incoming rainfall measurements and upstream telemetry are formatted into sliding temporal windows. The data is processed by a </w:t>
            </w:r>
            <w:r w:rsidRPr="00051D02">
              <w:rPr>
                <w:rFonts w:ascii="Arial" w:eastAsia="Microsoft YaHei" w:hAnsi="Arial" w:cs="Arial"/>
              </w:rPr>
              <w:lastRenderedPageBreak/>
              <w:t xml:space="preserve">Bidirectional Gated Recurrent Unit neural network deployed on Huawei Cloud </w:t>
            </w:r>
            <w:proofErr w:type="spellStart"/>
            <w:r w:rsidRPr="00051D02">
              <w:rPr>
                <w:rFonts w:ascii="Arial" w:eastAsia="Microsoft YaHei" w:hAnsi="Arial" w:cs="Arial"/>
              </w:rPr>
              <w:t>ModelArts</w:t>
            </w:r>
            <w:proofErr w:type="spellEnd"/>
            <w:r w:rsidRPr="00051D02">
              <w:rPr>
                <w:rFonts w:ascii="Arial" w:eastAsia="Microsoft YaHei" w:hAnsi="Arial" w:cs="Arial"/>
              </w:rPr>
              <w:t xml:space="preserve"> with Ascend 910 NPU acceleration. The model predicts water depth 60 minutes into the future and derives the rate of rise.</w:t>
            </w:r>
            <w:r w:rsidRPr="00051D02">
              <w:rPr>
                <w:rFonts w:ascii="Arial" w:eastAsia="Microsoft YaHei" w:hAnsi="Arial" w:cs="Arial"/>
              </w:rPr>
              <w:br/>
            </w:r>
          </w:p>
          <w:p w14:paraId="623B5D5C" w14:textId="4FB47790" w:rsidR="00051D02" w:rsidRDefault="00051D02" w:rsidP="00051D02">
            <w:pPr>
              <w:rPr>
                <w:rFonts w:ascii="Arial" w:eastAsia="Microsoft YaHei" w:hAnsi="Arial" w:cs="Arial"/>
                <w:sz w:val="24"/>
                <w:szCs w:val="24"/>
              </w:rPr>
            </w:pPr>
            <w:r>
              <w:rPr>
                <w:rFonts w:ascii="Arial" w:eastAsia="Microsoft YaHei" w:hAnsi="Arial" w:cs="Arial"/>
                <w:sz w:val="24"/>
                <w:szCs w:val="24"/>
              </w:rPr>
              <w:t xml:space="preserve">2. </w:t>
            </w:r>
            <w:r w:rsidRPr="00051D02">
              <w:rPr>
                <w:rFonts w:ascii="Arial" w:eastAsia="Microsoft YaHei" w:hAnsi="Arial" w:cs="Arial"/>
                <w:sz w:val="24"/>
                <w:szCs w:val="24"/>
              </w:rPr>
              <w:t xml:space="preserve">Inundation-Weighted A* Pathfinding: Standard navigational </w:t>
            </w:r>
            <w:proofErr w:type="gramStart"/>
            <w:r w:rsidRPr="00051D02">
              <w:rPr>
                <w:rFonts w:ascii="Arial" w:eastAsia="Microsoft YaHei" w:hAnsi="Arial" w:cs="Arial"/>
                <w:sz w:val="24"/>
                <w:szCs w:val="24"/>
              </w:rPr>
              <w:t>routing</w:t>
            </w:r>
            <w:proofErr w:type="gramEnd"/>
            <w:r w:rsidRPr="00051D02">
              <w:rPr>
                <w:rFonts w:ascii="Arial" w:eastAsia="Microsoft YaHei" w:hAnsi="Arial" w:cs="Arial"/>
                <w:sz w:val="24"/>
                <w:szCs w:val="24"/>
              </w:rPr>
              <w:t xml:space="preserve"> optimizes strictly for distance or traffic duration. </w:t>
            </w:r>
            <w:proofErr w:type="spellStart"/>
            <w:r w:rsidRPr="00051D02">
              <w:rPr>
                <w:rFonts w:ascii="Arial" w:eastAsia="Microsoft YaHei" w:hAnsi="Arial" w:cs="Arial"/>
                <w:sz w:val="24"/>
                <w:szCs w:val="24"/>
              </w:rPr>
              <w:t>FloodWay</w:t>
            </w:r>
            <w:proofErr w:type="spellEnd"/>
            <w:r w:rsidRPr="00051D02">
              <w:rPr>
                <w:rFonts w:ascii="Arial" w:eastAsia="Microsoft YaHei" w:hAnsi="Arial" w:cs="Arial"/>
                <w:sz w:val="24"/>
                <w:szCs w:val="24"/>
              </w:rPr>
              <w:t xml:space="preserve"> incorporates a safety cost multiplier based on predicted water depths</w:t>
            </w:r>
            <w:r>
              <w:rPr>
                <w:rFonts w:ascii="Arial" w:eastAsia="Microsoft YaHei" w:hAnsi="Arial" w:cs="Arial"/>
                <w:sz w:val="24"/>
                <w:szCs w:val="24"/>
              </w:rPr>
              <w:t xml:space="preserve">. </w:t>
            </w:r>
            <w:r w:rsidRPr="00051D02">
              <w:rPr>
                <w:rFonts w:ascii="Arial" w:eastAsia="Microsoft YaHei" w:hAnsi="Arial" w:cs="Arial"/>
                <w:sz w:val="24"/>
                <w:szCs w:val="24"/>
              </w:rPr>
              <w:t>When predicted water depth along a roadway segment approaches the vehicle ground clearance threshold, the edge impedance approaches infinity, compelling the algorithm to route vehicles through elevated corridors and bypass submerged highway dips.</w:t>
            </w:r>
          </w:p>
          <w:p w14:paraId="6EA3A8C0" w14:textId="77777777" w:rsidR="00051D02" w:rsidRDefault="00051D02" w:rsidP="00051D02">
            <w:pPr>
              <w:rPr>
                <w:rFonts w:ascii="Arial" w:eastAsia="Microsoft YaHei" w:hAnsi="Arial" w:cs="Arial"/>
                <w:sz w:val="24"/>
                <w:szCs w:val="24"/>
                <w:lang w:val="en-MY"/>
              </w:rPr>
            </w:pPr>
          </w:p>
          <w:p w14:paraId="1B28D671" w14:textId="33263DCA" w:rsidR="00051D02" w:rsidRPr="00051D02" w:rsidRDefault="00051D02" w:rsidP="00051D02">
            <w:pPr>
              <w:rPr>
                <w:rFonts w:ascii="Arial" w:eastAsia="Microsoft YaHei" w:hAnsi="Arial" w:cs="Arial"/>
                <w:sz w:val="24"/>
                <w:szCs w:val="24"/>
                <w:lang w:val="en-MY"/>
              </w:rPr>
            </w:pPr>
            <w:r w:rsidRPr="00051D02">
              <w:rPr>
                <w:rFonts w:ascii="Arial" w:eastAsia="Microsoft YaHei" w:hAnsi="Arial" w:cs="Arial"/>
                <w:sz w:val="24"/>
                <w:szCs w:val="24"/>
                <w:lang w:val="en-MY"/>
              </w:rPr>
              <w:t>Key Implementation Code (customize_service.py):</w:t>
            </w:r>
          </w:p>
          <w:p w14:paraId="35F9FD18" w14:textId="44A3E778" w:rsidR="00051D02" w:rsidRDefault="00051D02" w:rsidP="0018043D">
            <w:pPr>
              <w:rPr>
                <w:rFonts w:ascii="Arial" w:eastAsia="Microsoft YaHei" w:hAnsi="Arial" w:cs="Arial"/>
                <w:sz w:val="24"/>
                <w:szCs w:val="24"/>
              </w:rPr>
            </w:pPr>
            <w:r w:rsidRPr="00051D02">
              <w:rPr>
                <w:rFonts w:ascii="Arial" w:eastAsia="Microsoft YaHei" w:hAnsi="Arial" w:cs="Arial"/>
                <w:sz w:val="24"/>
                <w:szCs w:val="24"/>
              </w:rPr>
              <w:drawing>
                <wp:inline distT="0" distB="0" distL="0" distR="0" wp14:anchorId="5EF3BCD6" wp14:editId="47A03A34">
                  <wp:extent cx="3962953" cy="2934109"/>
                  <wp:effectExtent l="0" t="0" r="0" b="0"/>
                  <wp:docPr id="83636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68735" name=""/>
                          <pic:cNvPicPr/>
                        </pic:nvPicPr>
                        <pic:blipFill>
                          <a:blip r:embed="rId12"/>
                          <a:stretch>
                            <a:fillRect/>
                          </a:stretch>
                        </pic:blipFill>
                        <pic:spPr>
                          <a:xfrm>
                            <a:off x="0" y="0"/>
                            <a:ext cx="3962953" cy="2934109"/>
                          </a:xfrm>
                          <a:prstGeom prst="rect">
                            <a:avLst/>
                          </a:prstGeom>
                        </pic:spPr>
                      </pic:pic>
                    </a:graphicData>
                  </a:graphic>
                </wp:inline>
              </w:drawing>
            </w:r>
          </w:p>
          <w:p w14:paraId="5074AC09" w14:textId="77777777" w:rsidR="00051D02" w:rsidRDefault="00051D02" w:rsidP="0018043D">
            <w:pPr>
              <w:rPr>
                <w:rFonts w:ascii="Arial" w:eastAsia="Microsoft YaHei" w:hAnsi="Arial" w:cs="Arial"/>
                <w:sz w:val="24"/>
                <w:szCs w:val="24"/>
              </w:rPr>
            </w:pPr>
          </w:p>
          <w:p w14:paraId="100E7B6D" w14:textId="77777777" w:rsidR="00051D02" w:rsidRPr="00051D02" w:rsidRDefault="00051D02" w:rsidP="00051D02">
            <w:pPr>
              <w:rPr>
                <w:rFonts w:ascii="Arial" w:eastAsia="Microsoft YaHei" w:hAnsi="Arial" w:cs="Arial"/>
                <w:b/>
                <w:bCs/>
                <w:sz w:val="24"/>
                <w:szCs w:val="24"/>
                <w:lang w:val="en-MY"/>
              </w:rPr>
            </w:pPr>
            <w:r w:rsidRPr="00051D02">
              <w:rPr>
                <w:rFonts w:ascii="Arial" w:eastAsia="Microsoft YaHei" w:hAnsi="Arial" w:cs="Arial"/>
                <w:b/>
                <w:bCs/>
                <w:sz w:val="24"/>
                <w:szCs w:val="24"/>
                <w:lang w:val="en-MY"/>
              </w:rPr>
              <w:t>Module 3: 3D Spatial Digital Twin and Closed-Loop Automated Emergency Notification</w:t>
            </w:r>
          </w:p>
          <w:p w14:paraId="16A1C4AA" w14:textId="77777777" w:rsidR="00051D02" w:rsidRPr="00051D02" w:rsidRDefault="00051D02" w:rsidP="00051D02">
            <w:pPr>
              <w:rPr>
                <w:rFonts w:ascii="Arial" w:eastAsia="Microsoft YaHei" w:hAnsi="Arial" w:cs="Arial"/>
                <w:sz w:val="24"/>
                <w:szCs w:val="24"/>
                <w:lang w:val="en-MY"/>
              </w:rPr>
            </w:pPr>
            <w:r w:rsidRPr="00051D02">
              <w:rPr>
                <w:rFonts w:ascii="Arial" w:eastAsia="Microsoft YaHei" w:hAnsi="Arial" w:cs="Arial"/>
                <w:sz w:val="24"/>
                <w:szCs w:val="24"/>
                <w:lang w:val="en-MY"/>
              </w:rPr>
              <w:t>The third module translates technical risk calculations into spatial awareness and coordinates emergency communications.</w:t>
            </w:r>
          </w:p>
          <w:p w14:paraId="57026CD9" w14:textId="77777777" w:rsidR="00051D02" w:rsidRPr="00051D02" w:rsidRDefault="00051D02" w:rsidP="00051D02">
            <w:pPr>
              <w:numPr>
                <w:ilvl w:val="0"/>
                <w:numId w:val="15"/>
              </w:numPr>
              <w:rPr>
                <w:rFonts w:ascii="Arial" w:eastAsia="Microsoft YaHei" w:hAnsi="Arial" w:cs="Arial"/>
                <w:sz w:val="24"/>
                <w:szCs w:val="24"/>
                <w:lang w:val="en-MY"/>
              </w:rPr>
            </w:pPr>
            <w:r w:rsidRPr="00051D02">
              <w:rPr>
                <w:rFonts w:ascii="Arial" w:eastAsia="Microsoft YaHei" w:hAnsi="Arial" w:cs="Arial"/>
                <w:sz w:val="24"/>
                <w:szCs w:val="24"/>
                <w:lang w:val="en-MY"/>
              </w:rPr>
              <w:t>WebGL Digital Twin Simulation: An interactive 3D model, rendered using Three.js, visualizes water accretion inside an urban building and underground carpark structure. The simulation tracks structural contact points in real time. When water depth reaches the critical 110-centimeter datum, corresponding to the mounting height of main building electrical distribution (DB) boards, an automated electrical hazard alert is published, prompting facility engineers to isolate incoming mains power.</w:t>
            </w:r>
          </w:p>
          <w:p w14:paraId="1316986D" w14:textId="2D1C8896" w:rsidR="00051D02" w:rsidRDefault="00051D02" w:rsidP="00051D02">
            <w:pPr>
              <w:numPr>
                <w:ilvl w:val="0"/>
                <w:numId w:val="15"/>
              </w:numPr>
              <w:rPr>
                <w:rFonts w:ascii="Arial" w:eastAsia="Microsoft YaHei" w:hAnsi="Arial" w:cs="Arial"/>
                <w:sz w:val="24"/>
                <w:szCs w:val="24"/>
                <w:lang w:val="en-MY"/>
              </w:rPr>
            </w:pPr>
            <w:r w:rsidRPr="00051D02">
              <w:rPr>
                <w:rFonts w:ascii="Arial" w:eastAsia="Microsoft YaHei" w:hAnsi="Arial" w:cs="Arial"/>
                <w:sz w:val="24"/>
                <w:szCs w:val="24"/>
                <w:lang w:val="en-MY"/>
              </w:rPr>
              <w:t xml:space="preserve">Closed-Loop Geofenced Check-In: Navigating evacuees are monitored using a Haversine radial distance formula. When the user's mobile device enters within a 50-meter radius of an official evacuation shelter, the application triggers a check-in event. The system dispatches an automated Telegram notification to the evacuee's designated family group, </w:t>
            </w:r>
            <w:r w:rsidRPr="00051D02">
              <w:rPr>
                <w:rFonts w:ascii="Arial" w:eastAsia="Microsoft YaHei" w:hAnsi="Arial" w:cs="Arial"/>
                <w:sz w:val="24"/>
                <w:szCs w:val="24"/>
                <w:lang w:val="en-MY"/>
              </w:rPr>
              <w:lastRenderedPageBreak/>
              <w:t>confirming safe arrival and registration with emergency management authorities.</w:t>
            </w:r>
            <w:r>
              <w:rPr>
                <w:rFonts w:ascii="Arial" w:eastAsia="Microsoft YaHei" w:hAnsi="Arial" w:cs="Arial"/>
                <w:sz w:val="24"/>
                <w:szCs w:val="24"/>
                <w:lang w:val="en-MY"/>
              </w:rPr>
              <w:br/>
            </w:r>
          </w:p>
          <w:p w14:paraId="7F07FCF6" w14:textId="77777777" w:rsidR="00051D02" w:rsidRPr="00051D02" w:rsidRDefault="00051D02" w:rsidP="00051D02">
            <w:pPr>
              <w:rPr>
                <w:rFonts w:ascii="Arial" w:eastAsia="Microsoft YaHei" w:hAnsi="Arial" w:cs="Arial"/>
                <w:sz w:val="24"/>
                <w:szCs w:val="24"/>
                <w:lang w:val="en-MY"/>
              </w:rPr>
            </w:pPr>
            <w:r w:rsidRPr="00051D02">
              <w:rPr>
                <w:rFonts w:ascii="Arial" w:eastAsia="Microsoft YaHei" w:hAnsi="Arial" w:cs="Arial"/>
                <w:sz w:val="24"/>
                <w:szCs w:val="24"/>
                <w:lang w:val="en-MY"/>
              </w:rPr>
              <w:t>Key Implementation Code (</w:t>
            </w:r>
            <w:proofErr w:type="spellStart"/>
            <w:r w:rsidRPr="00051D02">
              <w:rPr>
                <w:rFonts w:ascii="Arial" w:eastAsia="Microsoft YaHei" w:hAnsi="Arial" w:cs="Arial"/>
                <w:sz w:val="24"/>
                <w:szCs w:val="24"/>
                <w:lang w:val="en-MY"/>
              </w:rPr>
              <w:t>telegramService.ts</w:t>
            </w:r>
            <w:proofErr w:type="spellEnd"/>
            <w:r w:rsidRPr="00051D02">
              <w:rPr>
                <w:rFonts w:ascii="Arial" w:eastAsia="Microsoft YaHei" w:hAnsi="Arial" w:cs="Arial"/>
                <w:sz w:val="24"/>
                <w:szCs w:val="24"/>
                <w:lang w:val="en-MY"/>
              </w:rPr>
              <w:t>):</w:t>
            </w:r>
          </w:p>
          <w:p w14:paraId="4371FF45" w14:textId="70806452" w:rsidR="00051D02" w:rsidRPr="00051D02" w:rsidRDefault="00051D02" w:rsidP="00051D02">
            <w:pPr>
              <w:ind w:left="720"/>
              <w:rPr>
                <w:rFonts w:ascii="Arial" w:eastAsia="Microsoft YaHei" w:hAnsi="Arial" w:cs="Arial"/>
                <w:sz w:val="24"/>
                <w:szCs w:val="24"/>
                <w:lang w:val="en-MY"/>
              </w:rPr>
            </w:pPr>
            <w:r w:rsidRPr="00051D02">
              <w:rPr>
                <w:rFonts w:ascii="Arial" w:eastAsia="Microsoft YaHei" w:hAnsi="Arial" w:cs="Arial"/>
                <w:sz w:val="24"/>
                <w:szCs w:val="24"/>
                <w:lang w:val="en-MY"/>
              </w:rPr>
              <w:br/>
            </w:r>
          </w:p>
          <w:p w14:paraId="2D9C1442" w14:textId="41C3ED5B" w:rsidR="00051D02" w:rsidRPr="00E213EB" w:rsidRDefault="00051D02" w:rsidP="0018043D">
            <w:pPr>
              <w:rPr>
                <w:rFonts w:ascii="Arial" w:eastAsia="Microsoft YaHei" w:hAnsi="Arial" w:cs="Arial"/>
                <w:sz w:val="24"/>
                <w:szCs w:val="24"/>
              </w:rPr>
            </w:pPr>
            <w:r w:rsidRPr="00051D02">
              <w:rPr>
                <w:rFonts w:ascii="Arial" w:eastAsia="Microsoft YaHei" w:hAnsi="Arial" w:cs="Arial"/>
                <w:sz w:val="24"/>
                <w:szCs w:val="24"/>
              </w:rPr>
              <w:drawing>
                <wp:inline distT="0" distB="0" distL="0" distR="0" wp14:anchorId="14758664" wp14:editId="7BB164FE">
                  <wp:extent cx="4229690" cy="3153215"/>
                  <wp:effectExtent l="0" t="0" r="0" b="9525"/>
                  <wp:docPr id="199652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8624" name=""/>
                          <pic:cNvPicPr/>
                        </pic:nvPicPr>
                        <pic:blipFill>
                          <a:blip r:embed="rId13"/>
                          <a:stretch>
                            <a:fillRect/>
                          </a:stretch>
                        </pic:blipFill>
                        <pic:spPr>
                          <a:xfrm>
                            <a:off x="0" y="0"/>
                            <a:ext cx="4229690" cy="3153215"/>
                          </a:xfrm>
                          <a:prstGeom prst="rect">
                            <a:avLst/>
                          </a:prstGeom>
                        </pic:spPr>
                      </pic:pic>
                    </a:graphicData>
                  </a:graphic>
                </wp:inline>
              </w:drawing>
            </w:r>
          </w:p>
          <w:p w14:paraId="60165A57" w14:textId="0024A2EE" w:rsidR="003D50E3" w:rsidRDefault="00B950C9" w:rsidP="0018043D">
            <w:pPr>
              <w:pStyle w:val="ListParagraph"/>
              <w:numPr>
                <w:ilvl w:val="0"/>
                <w:numId w:val="7"/>
              </w:numPr>
              <w:rPr>
                <w:rFonts w:ascii="Arial" w:eastAsia="Microsoft YaHei" w:hAnsi="Arial" w:cs="Arial"/>
              </w:rPr>
            </w:pPr>
            <w:r w:rsidRPr="00E213EB">
              <w:rPr>
                <w:rFonts w:ascii="Arial" w:eastAsia="Microsoft YaHei" w:hAnsi="Arial" w:cs="Arial"/>
              </w:rPr>
              <w:t xml:space="preserve">Introduce the </w:t>
            </w:r>
            <w:r w:rsidR="003D50E3" w:rsidRPr="00E213EB">
              <w:rPr>
                <w:rFonts w:ascii="Arial" w:eastAsia="Microsoft YaHei" w:hAnsi="Arial" w:cs="Arial"/>
              </w:rPr>
              <w:t xml:space="preserve">final </w:t>
            </w:r>
            <w:r w:rsidR="002E420E" w:rsidRPr="00E213EB">
              <w:rPr>
                <w:rFonts w:ascii="Arial" w:eastAsia="Microsoft YaHei" w:hAnsi="Arial" w:cs="Arial"/>
              </w:rPr>
              <w:t>achievements</w:t>
            </w:r>
            <w:r w:rsidR="003D50E3" w:rsidRPr="00E213EB">
              <w:rPr>
                <w:rFonts w:ascii="Arial" w:eastAsia="Microsoft YaHei" w:hAnsi="Arial" w:cs="Arial"/>
              </w:rPr>
              <w:t xml:space="preserve"> of the </w:t>
            </w:r>
            <w:r w:rsidR="002E420E" w:rsidRPr="00E213EB">
              <w:rPr>
                <w:rFonts w:ascii="Arial" w:eastAsia="Microsoft YaHei" w:hAnsi="Arial" w:cs="Arial"/>
              </w:rPr>
              <w:t>solution</w:t>
            </w:r>
            <w:r w:rsidRPr="00E213EB">
              <w:rPr>
                <w:rFonts w:ascii="Arial" w:eastAsia="Microsoft YaHei" w:hAnsi="Arial" w:cs="Arial"/>
              </w:rPr>
              <w:t>. P</w:t>
            </w:r>
            <w:r w:rsidR="003D50E3" w:rsidRPr="00E213EB">
              <w:rPr>
                <w:rFonts w:ascii="Arial" w:eastAsia="Microsoft YaHei" w:hAnsi="Arial" w:cs="Arial"/>
              </w:rPr>
              <w:t xml:space="preserve">rovide </w:t>
            </w:r>
            <w:r w:rsidR="002E420E" w:rsidRPr="00E213EB">
              <w:rPr>
                <w:rFonts w:ascii="Arial" w:eastAsia="Microsoft YaHei" w:hAnsi="Arial" w:cs="Arial"/>
              </w:rPr>
              <w:t>measurable</w:t>
            </w:r>
            <w:r w:rsidR="003D50E3" w:rsidRPr="00E213EB">
              <w:rPr>
                <w:rFonts w:ascii="Arial" w:eastAsia="Microsoft YaHei" w:hAnsi="Arial" w:cs="Arial"/>
              </w:rPr>
              <w:t xml:space="preserve"> metrics</w:t>
            </w:r>
            <w:r w:rsidR="00731012" w:rsidRPr="00E213EB">
              <w:rPr>
                <w:rFonts w:ascii="Arial" w:eastAsia="Microsoft YaHei" w:hAnsi="Arial" w:cs="Arial"/>
              </w:rPr>
              <w:t xml:space="preserve">, such as accuracy, </w:t>
            </w:r>
            <w:r w:rsidRPr="00E213EB">
              <w:rPr>
                <w:rFonts w:ascii="Arial" w:eastAsia="Microsoft YaHei" w:hAnsi="Arial" w:cs="Arial"/>
              </w:rPr>
              <w:t xml:space="preserve">and </w:t>
            </w:r>
            <w:r w:rsidR="00731012" w:rsidRPr="00E213EB">
              <w:rPr>
                <w:rFonts w:ascii="Arial" w:eastAsia="Microsoft YaHei" w:hAnsi="Arial" w:cs="Arial"/>
              </w:rPr>
              <w:t>expected cost reduction.</w:t>
            </w:r>
          </w:p>
          <w:p w14:paraId="0C843AF9" w14:textId="77777777" w:rsidR="00051D02" w:rsidRPr="00051D02" w:rsidRDefault="00051D02" w:rsidP="00051D02">
            <w:pPr>
              <w:rPr>
                <w:rFonts w:ascii="Arial" w:eastAsia="Microsoft YaHei" w:hAnsi="Arial" w:cs="Arial"/>
                <w:lang w:val="en-MY"/>
              </w:rPr>
            </w:pPr>
            <w:r w:rsidRPr="00051D02">
              <w:rPr>
                <w:rFonts w:ascii="Arial" w:eastAsia="Microsoft YaHei" w:hAnsi="Arial" w:cs="Arial"/>
                <w:lang w:val="en-MY"/>
              </w:rPr>
              <w:t xml:space="preserve">The implementation of </w:t>
            </w:r>
            <w:proofErr w:type="spellStart"/>
            <w:r w:rsidRPr="00051D02">
              <w:rPr>
                <w:rFonts w:ascii="Arial" w:eastAsia="Microsoft YaHei" w:hAnsi="Arial" w:cs="Arial"/>
                <w:lang w:val="en-MY"/>
              </w:rPr>
              <w:t>FloodWay</w:t>
            </w:r>
            <w:proofErr w:type="spellEnd"/>
            <w:r w:rsidRPr="00051D02">
              <w:rPr>
                <w:rFonts w:ascii="Arial" w:eastAsia="Microsoft YaHei" w:hAnsi="Arial" w:cs="Arial"/>
                <w:lang w:val="en-MY"/>
              </w:rPr>
              <w:t xml:space="preserve"> on Huawei Cloud delivered substantial improvements across financial, operational, and computational dimensions:</w:t>
            </w:r>
          </w:p>
          <w:p w14:paraId="47D70D51" w14:textId="77777777" w:rsidR="00051D02" w:rsidRPr="00051D02" w:rsidRDefault="00051D02" w:rsidP="00051D02">
            <w:pPr>
              <w:rPr>
                <w:rFonts w:ascii="Arial" w:eastAsia="Microsoft YaHei" w:hAnsi="Arial" w:cs="Arial"/>
                <w:b/>
                <w:bCs/>
                <w:lang w:val="en-MY"/>
              </w:rPr>
            </w:pPr>
            <w:r w:rsidRPr="00051D02">
              <w:rPr>
                <w:rFonts w:ascii="Arial" w:eastAsia="Microsoft YaHei" w:hAnsi="Arial" w:cs="Arial"/>
                <w:b/>
                <w:bCs/>
                <w:lang w:val="en-MY"/>
              </w:rPr>
              <w:t>1. Financial Expenditure and Capital Efficiency</w:t>
            </w:r>
          </w:p>
          <w:p w14:paraId="2026B25F" w14:textId="77777777" w:rsidR="00051D02" w:rsidRPr="00051D02" w:rsidRDefault="00051D02" w:rsidP="00051D02">
            <w:pPr>
              <w:numPr>
                <w:ilvl w:val="0"/>
                <w:numId w:val="16"/>
              </w:numPr>
              <w:rPr>
                <w:rFonts w:ascii="Arial" w:eastAsia="Microsoft YaHei" w:hAnsi="Arial" w:cs="Arial"/>
                <w:lang w:val="en-MY"/>
              </w:rPr>
            </w:pPr>
            <w:r w:rsidRPr="00051D02">
              <w:rPr>
                <w:rFonts w:ascii="Arial" w:eastAsia="Microsoft YaHei" w:hAnsi="Arial" w:cs="Arial"/>
                <w:lang w:val="en-MY"/>
              </w:rPr>
              <w:t xml:space="preserve">Hardware </w:t>
            </w:r>
            <w:proofErr w:type="spellStart"/>
            <w:r w:rsidRPr="00051D02">
              <w:rPr>
                <w:rFonts w:ascii="Arial" w:eastAsia="Microsoft YaHei" w:hAnsi="Arial" w:cs="Arial"/>
                <w:lang w:val="en-MY"/>
              </w:rPr>
              <w:t>CapEx</w:t>
            </w:r>
            <w:proofErr w:type="spellEnd"/>
            <w:r w:rsidRPr="00051D02">
              <w:rPr>
                <w:rFonts w:ascii="Arial" w:eastAsia="Microsoft YaHei" w:hAnsi="Arial" w:cs="Arial"/>
                <w:lang w:val="en-MY"/>
              </w:rPr>
              <w:t xml:space="preserve"> Reduction: Traditional flood monitoring infrastructures necessitate capital expenditures of approximately RM 150,000 per physical river monitoring station. </w:t>
            </w:r>
            <w:proofErr w:type="spellStart"/>
            <w:r w:rsidRPr="00051D02">
              <w:rPr>
                <w:rFonts w:ascii="Arial" w:eastAsia="Microsoft YaHei" w:hAnsi="Arial" w:cs="Arial"/>
                <w:lang w:val="en-MY"/>
              </w:rPr>
              <w:t>FloodWay</w:t>
            </w:r>
            <w:proofErr w:type="spellEnd"/>
            <w:r w:rsidRPr="00051D02">
              <w:rPr>
                <w:rFonts w:ascii="Arial" w:eastAsia="Microsoft YaHei" w:hAnsi="Arial" w:cs="Arial"/>
                <w:lang w:val="en-MY"/>
              </w:rPr>
              <w:t xml:space="preserve"> operates entirely on existing surveillance cameras and citizen smartphones, achieving a 100% reduction in dedicated hardware capital costs.</w:t>
            </w:r>
          </w:p>
          <w:p w14:paraId="0795A71B" w14:textId="2DC077B6" w:rsidR="00051D02" w:rsidRPr="00051D02" w:rsidRDefault="00051D02" w:rsidP="00051D02">
            <w:pPr>
              <w:numPr>
                <w:ilvl w:val="0"/>
                <w:numId w:val="16"/>
              </w:numPr>
              <w:rPr>
                <w:rFonts w:ascii="Arial" w:eastAsia="Microsoft YaHei" w:hAnsi="Arial" w:cs="Arial"/>
                <w:lang w:val="en-MY"/>
              </w:rPr>
            </w:pPr>
            <w:r w:rsidRPr="00051D02">
              <w:rPr>
                <w:rFonts w:ascii="Arial" w:eastAsia="Microsoft YaHei" w:hAnsi="Arial" w:cs="Arial"/>
                <w:lang w:val="en-MY"/>
              </w:rPr>
              <w:t xml:space="preserve">Maintenance and Operational Expenses: Because the platform requires no in-situ telemetry nodes, ongoing costs associated with field sensor calibration, silt clearing, battery replacement, and physical repairs are </w:t>
            </w:r>
            <w:r w:rsidRPr="00051D02">
              <w:rPr>
                <w:rFonts w:ascii="Arial" w:eastAsia="Microsoft YaHei" w:hAnsi="Arial" w:cs="Arial"/>
                <w:lang w:val="en-MY"/>
              </w:rPr>
              <w:t>eliminated</w:t>
            </w:r>
            <w:r w:rsidRPr="00051D02">
              <w:rPr>
                <w:rFonts w:ascii="Arial" w:eastAsia="Microsoft YaHei" w:hAnsi="Arial" w:cs="Arial"/>
                <w:lang w:val="en-MY"/>
              </w:rPr>
              <w:t>.</w:t>
            </w:r>
          </w:p>
          <w:p w14:paraId="133859F4" w14:textId="77777777" w:rsidR="00051D02" w:rsidRPr="00051D02" w:rsidRDefault="00051D02" w:rsidP="00051D02">
            <w:pPr>
              <w:rPr>
                <w:rFonts w:ascii="Arial" w:eastAsia="Microsoft YaHei" w:hAnsi="Arial" w:cs="Arial"/>
                <w:b/>
                <w:bCs/>
                <w:lang w:val="en-MY"/>
              </w:rPr>
            </w:pPr>
            <w:r w:rsidRPr="00051D02">
              <w:rPr>
                <w:rFonts w:ascii="Arial" w:eastAsia="Microsoft YaHei" w:hAnsi="Arial" w:cs="Arial"/>
                <w:b/>
                <w:bCs/>
                <w:lang w:val="en-MY"/>
              </w:rPr>
              <w:t>2. Computational and Inference Performance</w:t>
            </w:r>
          </w:p>
          <w:p w14:paraId="73DFA062" w14:textId="77777777" w:rsidR="00051D02" w:rsidRPr="00051D02" w:rsidRDefault="00051D02" w:rsidP="00051D02">
            <w:pPr>
              <w:numPr>
                <w:ilvl w:val="0"/>
                <w:numId w:val="17"/>
              </w:numPr>
              <w:rPr>
                <w:rFonts w:ascii="Arial" w:eastAsia="Microsoft YaHei" w:hAnsi="Arial" w:cs="Arial"/>
                <w:lang w:val="en-MY"/>
              </w:rPr>
            </w:pPr>
            <w:r w:rsidRPr="00051D02">
              <w:rPr>
                <w:rFonts w:ascii="Arial" w:eastAsia="Microsoft YaHei" w:hAnsi="Arial" w:cs="Arial"/>
                <w:lang w:val="en-MY"/>
              </w:rPr>
              <w:t xml:space="preserve">Inference Processing Speed: Executing visual analysis models on Huawei Cloud </w:t>
            </w:r>
            <w:proofErr w:type="spellStart"/>
            <w:r w:rsidRPr="00051D02">
              <w:rPr>
                <w:rFonts w:ascii="Arial" w:eastAsia="Microsoft YaHei" w:hAnsi="Arial" w:cs="Arial"/>
                <w:lang w:val="en-MY"/>
              </w:rPr>
              <w:t>ModelArts</w:t>
            </w:r>
            <w:proofErr w:type="spellEnd"/>
            <w:r w:rsidRPr="00051D02">
              <w:rPr>
                <w:rFonts w:ascii="Arial" w:eastAsia="Microsoft YaHei" w:hAnsi="Arial" w:cs="Arial"/>
                <w:lang w:val="en-MY"/>
              </w:rPr>
              <w:t xml:space="preserve"> with Ascend 910 NPU hardware acceleration reduced end-to-end image evaluation latency to fewer than 850 milliseconds per frame, representing a 4.2-fold improvement over generic cloud compute instances.</w:t>
            </w:r>
          </w:p>
          <w:p w14:paraId="6518B906" w14:textId="77777777" w:rsidR="00051D02" w:rsidRPr="00051D02" w:rsidRDefault="00051D02" w:rsidP="00051D02">
            <w:pPr>
              <w:numPr>
                <w:ilvl w:val="0"/>
                <w:numId w:val="17"/>
              </w:numPr>
              <w:rPr>
                <w:rFonts w:ascii="Arial" w:eastAsia="Microsoft YaHei" w:hAnsi="Arial" w:cs="Arial"/>
                <w:lang w:val="en-MY"/>
              </w:rPr>
            </w:pPr>
            <w:r w:rsidRPr="00051D02">
              <w:rPr>
                <w:rFonts w:ascii="Arial" w:eastAsia="Microsoft YaHei" w:hAnsi="Arial" w:cs="Arial"/>
                <w:lang w:val="en-MY"/>
              </w:rPr>
              <w:t>Time-Series Training Acceleration: Neural network training on Ascend NPU clusters achieved an 8.4-fold acceleration in training epoch duration, enabling continuous model retraining on updated seasonal monsoon datasets.</w:t>
            </w:r>
          </w:p>
          <w:p w14:paraId="007F0AE7" w14:textId="77777777" w:rsidR="00051D02" w:rsidRPr="00051D02" w:rsidRDefault="00051D02" w:rsidP="00051D02">
            <w:pPr>
              <w:rPr>
                <w:rFonts w:ascii="Arial" w:eastAsia="Microsoft YaHei" w:hAnsi="Arial" w:cs="Arial"/>
                <w:b/>
                <w:bCs/>
                <w:lang w:val="en-MY"/>
              </w:rPr>
            </w:pPr>
            <w:r w:rsidRPr="00051D02">
              <w:rPr>
                <w:rFonts w:ascii="Arial" w:eastAsia="Microsoft YaHei" w:hAnsi="Arial" w:cs="Arial"/>
                <w:b/>
                <w:bCs/>
                <w:lang w:val="en-MY"/>
              </w:rPr>
              <w:lastRenderedPageBreak/>
              <w:t>3. Analytical Accuracy and Reliability</w:t>
            </w:r>
          </w:p>
          <w:p w14:paraId="24D1ECBA" w14:textId="77777777" w:rsidR="00051D02" w:rsidRPr="00051D02" w:rsidRDefault="00051D02" w:rsidP="00051D02">
            <w:pPr>
              <w:numPr>
                <w:ilvl w:val="0"/>
                <w:numId w:val="18"/>
              </w:numPr>
              <w:rPr>
                <w:rFonts w:ascii="Arial" w:eastAsia="Microsoft YaHei" w:hAnsi="Arial" w:cs="Arial"/>
                <w:lang w:val="en-MY"/>
              </w:rPr>
            </w:pPr>
            <w:r w:rsidRPr="00051D02">
              <w:rPr>
                <w:rFonts w:ascii="Arial" w:eastAsia="Microsoft YaHei" w:hAnsi="Arial" w:cs="Arial"/>
                <w:lang w:val="en-MY"/>
              </w:rPr>
              <w:t xml:space="preserve">Waterline Calibration Precision: In field benchmark evaluations, PanGu-CV visual depth estimation achieved 96.5% accuracy when benchmarked against physical gauge boards in urban settings, maintaining a mean absolute error of under 3.5 </w:t>
            </w:r>
            <w:proofErr w:type="spellStart"/>
            <w:r w:rsidRPr="00051D02">
              <w:rPr>
                <w:rFonts w:ascii="Arial" w:eastAsia="Microsoft YaHei" w:hAnsi="Arial" w:cs="Arial"/>
                <w:lang w:val="en-MY"/>
              </w:rPr>
              <w:t>centimeters</w:t>
            </w:r>
            <w:proofErr w:type="spellEnd"/>
            <w:r w:rsidRPr="00051D02">
              <w:rPr>
                <w:rFonts w:ascii="Arial" w:eastAsia="Microsoft YaHei" w:hAnsi="Arial" w:cs="Arial"/>
                <w:lang w:val="en-MY"/>
              </w:rPr>
              <w:t>.</w:t>
            </w:r>
          </w:p>
          <w:p w14:paraId="247366E0" w14:textId="77777777" w:rsidR="00051D02" w:rsidRPr="00051D02" w:rsidRDefault="00051D02" w:rsidP="00051D02">
            <w:pPr>
              <w:numPr>
                <w:ilvl w:val="0"/>
                <w:numId w:val="18"/>
              </w:numPr>
              <w:rPr>
                <w:rFonts w:ascii="Arial" w:eastAsia="Microsoft YaHei" w:hAnsi="Arial" w:cs="Arial"/>
                <w:lang w:val="en-MY"/>
              </w:rPr>
            </w:pPr>
            <w:r w:rsidRPr="00051D02">
              <w:rPr>
                <w:rFonts w:ascii="Arial" w:eastAsia="Microsoft YaHei" w:hAnsi="Arial" w:cs="Arial"/>
                <w:lang w:val="en-MY"/>
              </w:rPr>
              <w:t>Forensic Tamper Identification: The digital authenticity verification module successfully identified synthetic and manipulated flood imagery with 98.2% accuracy, effectively filtering out artificial media and protecting public communication channels.</w:t>
            </w:r>
          </w:p>
          <w:p w14:paraId="7A3E7367" w14:textId="77777777" w:rsidR="00051D02" w:rsidRPr="00051D02" w:rsidRDefault="00051D02" w:rsidP="00051D02">
            <w:pPr>
              <w:rPr>
                <w:rFonts w:ascii="Arial" w:eastAsia="Microsoft YaHei" w:hAnsi="Arial" w:cs="Arial"/>
                <w:b/>
                <w:bCs/>
                <w:lang w:val="en-MY"/>
              </w:rPr>
            </w:pPr>
            <w:r w:rsidRPr="00051D02">
              <w:rPr>
                <w:rFonts w:ascii="Arial" w:eastAsia="Microsoft YaHei" w:hAnsi="Arial" w:cs="Arial"/>
                <w:b/>
                <w:bCs/>
                <w:lang w:val="en-MY"/>
              </w:rPr>
              <w:t>4. Life-Safety and Decision Buffering</w:t>
            </w:r>
          </w:p>
          <w:p w14:paraId="48DE3EAD" w14:textId="77777777" w:rsidR="00051D02" w:rsidRPr="00051D02" w:rsidRDefault="00051D02" w:rsidP="00051D02">
            <w:pPr>
              <w:numPr>
                <w:ilvl w:val="0"/>
                <w:numId w:val="19"/>
              </w:numPr>
              <w:rPr>
                <w:rFonts w:ascii="Arial" w:eastAsia="Microsoft YaHei" w:hAnsi="Arial" w:cs="Arial"/>
                <w:lang w:val="en-MY"/>
              </w:rPr>
            </w:pPr>
            <w:r w:rsidRPr="00051D02">
              <w:rPr>
                <w:rFonts w:ascii="Arial" w:eastAsia="Microsoft YaHei" w:hAnsi="Arial" w:cs="Arial"/>
                <w:lang w:val="en-MY"/>
              </w:rPr>
              <w:t xml:space="preserve">Evacuation Horizon Expansion: Whereas unassisted residents typically initiate evacuation reactively within 0 to 10 minutes of floodwaters entering a structure, </w:t>
            </w:r>
            <w:proofErr w:type="spellStart"/>
            <w:r w:rsidRPr="00051D02">
              <w:rPr>
                <w:rFonts w:ascii="Arial" w:eastAsia="Microsoft YaHei" w:hAnsi="Arial" w:cs="Arial"/>
                <w:lang w:val="en-MY"/>
              </w:rPr>
              <w:t>ModelArts</w:t>
            </w:r>
            <w:proofErr w:type="spellEnd"/>
            <w:r w:rsidRPr="00051D02">
              <w:rPr>
                <w:rFonts w:ascii="Arial" w:eastAsia="Microsoft YaHei" w:hAnsi="Arial" w:cs="Arial"/>
                <w:lang w:val="en-MY"/>
              </w:rPr>
              <w:t xml:space="preserve"> predictive forecasting provides a 60 to 120-minute forward planning window, enabling safe vehicular movement prior to road cut-offs.</w:t>
            </w:r>
          </w:p>
          <w:p w14:paraId="111745A6" w14:textId="77777777" w:rsidR="00051D02" w:rsidRPr="00051D02" w:rsidRDefault="00051D02" w:rsidP="00051D02">
            <w:pPr>
              <w:numPr>
                <w:ilvl w:val="0"/>
                <w:numId w:val="19"/>
              </w:numPr>
              <w:rPr>
                <w:rFonts w:ascii="Arial" w:eastAsia="Microsoft YaHei" w:hAnsi="Arial" w:cs="Arial"/>
                <w:lang w:val="en-MY"/>
              </w:rPr>
            </w:pPr>
            <w:r w:rsidRPr="00051D02">
              <w:rPr>
                <w:rFonts w:ascii="Arial" w:eastAsia="Microsoft YaHei" w:hAnsi="Arial" w:cs="Arial"/>
                <w:lang w:val="en-MY"/>
              </w:rPr>
              <w:t xml:space="preserve">Telecommunication Decongestion: Automated geofenced check-ins close the family communication loop with zero manual intervention, significantly reducing distress call volume to civil </w:t>
            </w:r>
            <w:proofErr w:type="spellStart"/>
            <w:r w:rsidRPr="00051D02">
              <w:rPr>
                <w:rFonts w:ascii="Arial" w:eastAsia="Microsoft YaHei" w:hAnsi="Arial" w:cs="Arial"/>
                <w:lang w:val="en-MY"/>
              </w:rPr>
              <w:t>defense</w:t>
            </w:r>
            <w:proofErr w:type="spellEnd"/>
            <w:r w:rsidRPr="00051D02">
              <w:rPr>
                <w:rFonts w:ascii="Arial" w:eastAsia="Microsoft YaHei" w:hAnsi="Arial" w:cs="Arial"/>
                <w:lang w:val="en-MY"/>
              </w:rPr>
              <w:t xml:space="preserve"> emergency switchboards during regional flood disasters.</w:t>
            </w:r>
          </w:p>
          <w:p w14:paraId="3B0618E0" w14:textId="77777777" w:rsidR="00051D02" w:rsidRPr="00051D02" w:rsidRDefault="00051D02" w:rsidP="00051D02">
            <w:pPr>
              <w:rPr>
                <w:rFonts w:ascii="Arial" w:eastAsia="Microsoft YaHei" w:hAnsi="Arial" w:cs="Arial"/>
              </w:rPr>
            </w:pPr>
          </w:p>
          <w:p w14:paraId="1CA6D758" w14:textId="49BC3050" w:rsidR="00731012" w:rsidRPr="00E213EB" w:rsidRDefault="00731012" w:rsidP="0018043D">
            <w:pPr>
              <w:rPr>
                <w:rFonts w:ascii="Arial" w:eastAsia="Microsoft YaHei" w:hAnsi="Arial" w:cs="Arial"/>
                <w:i/>
                <w:iCs/>
                <w:color w:val="BEBEBE"/>
                <w:sz w:val="24"/>
                <w:szCs w:val="24"/>
              </w:rPr>
            </w:pPr>
          </w:p>
        </w:tc>
      </w:tr>
      <w:tr w:rsidR="003D50E3" w:rsidRPr="00E213EB" w14:paraId="1744E341" w14:textId="77777777" w:rsidTr="0018043D">
        <w:trPr>
          <w:trHeight w:val="1360"/>
        </w:trPr>
        <w:tc>
          <w:tcPr>
            <w:tcW w:w="1838" w:type="dxa"/>
            <w:tcBorders>
              <w:left w:val="single" w:sz="4" w:space="0" w:color="auto"/>
              <w:bottom w:val="single" w:sz="4" w:space="0" w:color="auto"/>
            </w:tcBorders>
            <w:vAlign w:val="center"/>
          </w:tcPr>
          <w:p w14:paraId="31461E3D" w14:textId="45C0EBE2" w:rsidR="003D50E3" w:rsidRPr="00E213EB" w:rsidRDefault="00502840" w:rsidP="0018043D">
            <w:pPr>
              <w:jc w:val="center"/>
              <w:rPr>
                <w:rFonts w:ascii="Arial" w:eastAsia="Microsoft YaHei" w:hAnsi="Arial" w:cs="Arial"/>
                <w:b/>
                <w:sz w:val="24"/>
              </w:rPr>
            </w:pPr>
            <w:r w:rsidRPr="00E213EB">
              <w:rPr>
                <w:rFonts w:ascii="Arial" w:eastAsia="Microsoft YaHei" w:hAnsi="Arial" w:cs="Arial"/>
                <w:b/>
                <w:sz w:val="24"/>
              </w:rPr>
              <w:lastRenderedPageBreak/>
              <w:t>Entry Demonstration</w:t>
            </w:r>
          </w:p>
        </w:tc>
        <w:tc>
          <w:tcPr>
            <w:tcW w:w="8794" w:type="dxa"/>
            <w:gridSpan w:val="4"/>
            <w:tcBorders>
              <w:bottom w:val="single" w:sz="4" w:space="0" w:color="auto"/>
              <w:right w:val="single" w:sz="4" w:space="0" w:color="auto"/>
            </w:tcBorders>
          </w:tcPr>
          <w:p w14:paraId="0B874A76" w14:textId="56CD523A" w:rsidR="003D50E3" w:rsidRPr="004E69A0" w:rsidRDefault="003A2FD4" w:rsidP="0018043D">
            <w:pPr>
              <w:pStyle w:val="p"/>
              <w:shd w:val="clear" w:color="auto" w:fill="FFFFFF"/>
              <w:spacing w:before="0" w:beforeAutospacing="0" w:after="0" w:afterAutospacing="0"/>
              <w:rPr>
                <w:rFonts w:ascii="Arial" w:eastAsia="Microsoft YaHei" w:hAnsi="Arial" w:cs="Arial"/>
                <w:i/>
                <w:iCs/>
                <w:color w:val="BEBEBE"/>
                <w:szCs w:val="21"/>
              </w:rPr>
            </w:pPr>
            <w:r w:rsidRPr="004E69A0">
              <w:rPr>
                <w:rFonts w:ascii="Arial" w:eastAsia="Microsoft YaHei" w:hAnsi="Arial" w:cs="Arial"/>
                <w:i/>
                <w:iCs/>
                <w:szCs w:val="21"/>
              </w:rPr>
              <w:t>Link</w:t>
            </w:r>
            <w:r>
              <w:rPr>
                <w:rFonts w:ascii="Arial" w:eastAsia="Microsoft YaHei" w:hAnsi="Arial" w:cs="Arial"/>
                <w:i/>
                <w:iCs/>
                <w:color w:val="BEBEBE"/>
                <w:szCs w:val="21"/>
              </w:rPr>
              <w:t xml:space="preserve">: </w:t>
            </w:r>
            <w:hyperlink r:id="rId14" w:history="1">
              <w:proofErr w:type="spellStart"/>
              <w:r w:rsidRPr="003A2FD4">
                <w:rPr>
                  <w:rStyle w:val="Hyperlink"/>
                  <w:rFonts w:ascii="Arial" w:eastAsia="Microsoft YaHei" w:hAnsi="Arial" w:cs="Arial"/>
                  <w:i/>
                  <w:iCs/>
                  <w:szCs w:val="21"/>
                </w:rPr>
                <w:t>FloodWay</w:t>
              </w:r>
              <w:proofErr w:type="spellEnd"/>
              <w:r w:rsidRPr="003A2FD4">
                <w:rPr>
                  <w:rStyle w:val="Hyperlink"/>
                  <w:rFonts w:ascii="Arial" w:eastAsia="Microsoft YaHei" w:hAnsi="Arial" w:cs="Arial"/>
                  <w:i/>
                  <w:iCs/>
                  <w:szCs w:val="21"/>
                </w:rPr>
                <w:t xml:space="preserve"> - Flood Preparedness &amp; Life-Safety Intelligence</w:t>
              </w:r>
            </w:hyperlink>
          </w:p>
          <w:p w14:paraId="2195032D" w14:textId="4E52C3DD" w:rsidR="004E69A0" w:rsidRPr="00E213EB" w:rsidRDefault="004E69A0" w:rsidP="0018043D">
            <w:pPr>
              <w:pStyle w:val="p"/>
              <w:shd w:val="clear" w:color="auto" w:fill="FFFFFF"/>
              <w:spacing w:before="0" w:beforeAutospacing="0" w:after="0" w:afterAutospacing="0"/>
              <w:rPr>
                <w:rFonts w:ascii="Arial" w:eastAsia="Microsoft YaHei" w:hAnsi="Arial" w:cs="Arial"/>
                <w:iCs/>
                <w:color w:val="BEBEBE"/>
                <w:szCs w:val="21"/>
              </w:rPr>
            </w:pPr>
          </w:p>
          <w:tbl>
            <w:tblPr>
              <w:tblStyle w:val="TableGrid"/>
              <w:tblW w:w="0" w:type="auto"/>
              <w:tblLook w:val="04A0" w:firstRow="1" w:lastRow="0" w:firstColumn="1" w:lastColumn="0" w:noHBand="0" w:noVBand="1"/>
            </w:tblPr>
            <w:tblGrid>
              <w:gridCol w:w="4247"/>
              <w:gridCol w:w="4248"/>
            </w:tblGrid>
            <w:tr w:rsidR="004E69A0" w14:paraId="6106C84E" w14:textId="77777777" w:rsidTr="004E69A0">
              <w:tc>
                <w:tcPr>
                  <w:tcW w:w="4247" w:type="dxa"/>
                </w:tcPr>
                <w:p w14:paraId="6C4F7BE0" w14:textId="0BC08FA8" w:rsid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color w:val="BEBEBE"/>
                      <w:szCs w:val="21"/>
                    </w:rPr>
                  </w:pPr>
                  <w:r w:rsidRPr="004E69A0">
                    <w:rPr>
                      <w:rFonts w:ascii="Arial" w:eastAsia="Microsoft YaHei" w:hAnsi="Arial" w:cs="Arial"/>
                      <w:iCs/>
                      <w:color w:val="BEBEBE"/>
                      <w:szCs w:val="21"/>
                    </w:rPr>
                    <w:drawing>
                      <wp:inline distT="0" distB="0" distL="0" distR="0" wp14:anchorId="7553E27D" wp14:editId="2E24DA09">
                        <wp:extent cx="1466850" cy="2551852"/>
                        <wp:effectExtent l="0" t="0" r="0" b="1270"/>
                        <wp:docPr id="9592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3654" name=""/>
                                <pic:cNvPicPr/>
                              </pic:nvPicPr>
                              <pic:blipFill>
                                <a:blip r:embed="rId15"/>
                                <a:stretch>
                                  <a:fillRect/>
                                </a:stretch>
                              </pic:blipFill>
                              <pic:spPr>
                                <a:xfrm>
                                  <a:off x="0" y="0"/>
                                  <a:ext cx="1477382" cy="2570175"/>
                                </a:xfrm>
                                <a:prstGeom prst="rect">
                                  <a:avLst/>
                                </a:prstGeom>
                              </pic:spPr>
                            </pic:pic>
                          </a:graphicData>
                        </a:graphic>
                      </wp:inline>
                    </w:drawing>
                  </w:r>
                </w:p>
              </w:tc>
              <w:tc>
                <w:tcPr>
                  <w:tcW w:w="4248" w:type="dxa"/>
                </w:tcPr>
                <w:p w14:paraId="40503B7C" w14:textId="26F129D5" w:rsid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color w:val="BEBEBE"/>
                      <w:szCs w:val="21"/>
                    </w:rPr>
                  </w:pPr>
                  <w:r w:rsidRPr="004E69A0">
                    <w:rPr>
                      <w:rFonts w:ascii="Arial" w:eastAsia="Microsoft YaHei" w:hAnsi="Arial" w:cs="Arial"/>
                      <w:iCs/>
                      <w:color w:val="BEBEBE"/>
                      <w:szCs w:val="21"/>
                    </w:rPr>
                    <w:drawing>
                      <wp:inline distT="0" distB="0" distL="0" distR="0" wp14:anchorId="0CDE84FB" wp14:editId="32EB8386">
                        <wp:extent cx="1477577" cy="2533650"/>
                        <wp:effectExtent l="0" t="0" r="8890" b="0"/>
                        <wp:docPr id="23841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0082" name=""/>
                                <pic:cNvPicPr/>
                              </pic:nvPicPr>
                              <pic:blipFill>
                                <a:blip r:embed="rId16"/>
                                <a:stretch>
                                  <a:fillRect/>
                                </a:stretch>
                              </pic:blipFill>
                              <pic:spPr>
                                <a:xfrm>
                                  <a:off x="0" y="0"/>
                                  <a:ext cx="1484345" cy="2545255"/>
                                </a:xfrm>
                                <a:prstGeom prst="rect">
                                  <a:avLst/>
                                </a:prstGeom>
                              </pic:spPr>
                            </pic:pic>
                          </a:graphicData>
                        </a:graphic>
                      </wp:inline>
                    </w:drawing>
                  </w:r>
                </w:p>
              </w:tc>
            </w:tr>
            <w:tr w:rsidR="004E69A0" w14:paraId="68E7AEA3" w14:textId="77777777" w:rsidTr="004E69A0">
              <w:tc>
                <w:tcPr>
                  <w:tcW w:w="4247" w:type="dxa"/>
                </w:tcPr>
                <w:p w14:paraId="5C3F4462" w14:textId="0E6FDDEF" w:rsidR="004E69A0" w:rsidRP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szCs w:val="21"/>
                    </w:rPr>
                  </w:pPr>
                  <w:r w:rsidRPr="004E69A0">
                    <w:rPr>
                      <w:rFonts w:ascii="Arial" w:eastAsia="Microsoft YaHei" w:hAnsi="Arial" w:cs="Arial"/>
                      <w:iCs/>
                      <w:szCs w:val="21"/>
                    </w:rPr>
                    <w:t>Home Page</w:t>
                  </w:r>
                </w:p>
              </w:tc>
              <w:tc>
                <w:tcPr>
                  <w:tcW w:w="4248" w:type="dxa"/>
                </w:tcPr>
                <w:p w14:paraId="022F3A99" w14:textId="5578089C" w:rsidR="004E69A0" w:rsidRP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szCs w:val="21"/>
                    </w:rPr>
                  </w:pPr>
                  <w:r w:rsidRPr="004E69A0">
                    <w:rPr>
                      <w:rFonts w:ascii="Arial" w:eastAsia="Microsoft YaHei" w:hAnsi="Arial" w:cs="Arial"/>
                      <w:iCs/>
                      <w:szCs w:val="21"/>
                    </w:rPr>
                    <w:t>Map page</w:t>
                  </w:r>
                </w:p>
              </w:tc>
            </w:tr>
            <w:tr w:rsidR="004E69A0" w14:paraId="70D06F39" w14:textId="77777777" w:rsidTr="004E69A0">
              <w:tc>
                <w:tcPr>
                  <w:tcW w:w="4247" w:type="dxa"/>
                </w:tcPr>
                <w:p w14:paraId="1B237FC2" w14:textId="4C116900" w:rsidR="004E69A0" w:rsidRP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szCs w:val="21"/>
                    </w:rPr>
                  </w:pPr>
                  <w:r w:rsidRPr="004E69A0">
                    <w:rPr>
                      <w:rFonts w:ascii="Arial" w:eastAsia="Microsoft YaHei" w:hAnsi="Arial" w:cs="Arial"/>
                      <w:iCs/>
                      <w:szCs w:val="21"/>
                    </w:rPr>
                    <w:lastRenderedPageBreak/>
                    <w:drawing>
                      <wp:inline distT="0" distB="0" distL="0" distR="0" wp14:anchorId="52F60DC0" wp14:editId="290AF529">
                        <wp:extent cx="1428750" cy="2536948"/>
                        <wp:effectExtent l="0" t="0" r="0" b="0"/>
                        <wp:docPr id="108721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13886" name=""/>
                                <pic:cNvPicPr/>
                              </pic:nvPicPr>
                              <pic:blipFill>
                                <a:blip r:embed="rId17"/>
                                <a:stretch>
                                  <a:fillRect/>
                                </a:stretch>
                              </pic:blipFill>
                              <pic:spPr>
                                <a:xfrm>
                                  <a:off x="0" y="0"/>
                                  <a:ext cx="1439593" cy="2556201"/>
                                </a:xfrm>
                                <a:prstGeom prst="rect">
                                  <a:avLst/>
                                </a:prstGeom>
                              </pic:spPr>
                            </pic:pic>
                          </a:graphicData>
                        </a:graphic>
                      </wp:inline>
                    </w:drawing>
                  </w:r>
                </w:p>
              </w:tc>
              <w:tc>
                <w:tcPr>
                  <w:tcW w:w="4248" w:type="dxa"/>
                </w:tcPr>
                <w:p w14:paraId="3BE8E61B" w14:textId="385B9414" w:rsidR="004E69A0" w:rsidRP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szCs w:val="21"/>
                    </w:rPr>
                  </w:pPr>
                  <w:r w:rsidRPr="004E69A0">
                    <w:rPr>
                      <w:rFonts w:ascii="Arial" w:eastAsia="Microsoft YaHei" w:hAnsi="Arial" w:cs="Arial"/>
                      <w:iCs/>
                      <w:szCs w:val="21"/>
                    </w:rPr>
                    <w:drawing>
                      <wp:inline distT="0" distB="0" distL="0" distR="0" wp14:anchorId="2C4C9A42" wp14:editId="10763E06">
                        <wp:extent cx="1409347" cy="2536825"/>
                        <wp:effectExtent l="0" t="0" r="635" b="0"/>
                        <wp:docPr id="208587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1749" name=""/>
                                <pic:cNvPicPr/>
                              </pic:nvPicPr>
                              <pic:blipFill>
                                <a:blip r:embed="rId18"/>
                                <a:stretch>
                                  <a:fillRect/>
                                </a:stretch>
                              </pic:blipFill>
                              <pic:spPr>
                                <a:xfrm>
                                  <a:off x="0" y="0"/>
                                  <a:ext cx="1412033" cy="2541659"/>
                                </a:xfrm>
                                <a:prstGeom prst="rect">
                                  <a:avLst/>
                                </a:prstGeom>
                              </pic:spPr>
                            </pic:pic>
                          </a:graphicData>
                        </a:graphic>
                      </wp:inline>
                    </w:drawing>
                  </w:r>
                </w:p>
              </w:tc>
            </w:tr>
            <w:tr w:rsidR="004E69A0" w14:paraId="3BD791C0" w14:textId="77777777" w:rsidTr="004E69A0">
              <w:tc>
                <w:tcPr>
                  <w:tcW w:w="4247" w:type="dxa"/>
                </w:tcPr>
                <w:p w14:paraId="0747E09C" w14:textId="0ECB4BD0" w:rsidR="004E69A0" w:rsidRP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szCs w:val="21"/>
                    </w:rPr>
                  </w:pPr>
                  <w:r w:rsidRPr="004E69A0">
                    <w:rPr>
                      <w:rFonts w:ascii="Arial" w:eastAsia="Microsoft YaHei" w:hAnsi="Arial" w:cs="Arial"/>
                      <w:iCs/>
                      <w:szCs w:val="21"/>
                    </w:rPr>
                    <w:t>Report Page</w:t>
                  </w:r>
                </w:p>
              </w:tc>
              <w:tc>
                <w:tcPr>
                  <w:tcW w:w="4248" w:type="dxa"/>
                </w:tcPr>
                <w:p w14:paraId="6B8080BC" w14:textId="15BE3DB6" w:rsidR="004E69A0" w:rsidRPr="004E69A0" w:rsidRDefault="004E69A0" w:rsidP="004E69A0">
                  <w:pPr>
                    <w:pStyle w:val="p"/>
                    <w:framePr w:hSpace="180" w:wrap="around" w:vAnchor="text" w:hAnchor="margin" w:x="-1145" w:y="-58"/>
                    <w:spacing w:before="0" w:beforeAutospacing="0" w:after="0" w:afterAutospacing="0"/>
                    <w:jc w:val="center"/>
                    <w:rPr>
                      <w:rFonts w:ascii="Arial" w:eastAsia="Microsoft YaHei" w:hAnsi="Arial" w:cs="Arial"/>
                      <w:iCs/>
                      <w:szCs w:val="21"/>
                    </w:rPr>
                  </w:pPr>
                  <w:r w:rsidRPr="004E69A0">
                    <w:rPr>
                      <w:rFonts w:ascii="Arial" w:eastAsia="Microsoft YaHei" w:hAnsi="Arial" w:cs="Arial"/>
                      <w:iCs/>
                      <w:szCs w:val="21"/>
                    </w:rPr>
                    <w:t>3D Twin Page</w:t>
                  </w:r>
                </w:p>
              </w:tc>
            </w:tr>
          </w:tbl>
          <w:p w14:paraId="604042EB" w14:textId="6847B26E" w:rsidR="003D50E3" w:rsidRPr="00E213EB"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1C54181A" w14:textId="77777777" w:rsidR="003D50E3" w:rsidRPr="00E213EB"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612D520B" w14:textId="77777777" w:rsidR="003D50E3" w:rsidRPr="00E213EB"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22B15D78" w14:textId="77777777" w:rsidR="003D50E3" w:rsidRPr="00E213EB"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p w14:paraId="095B8689" w14:textId="77777777" w:rsidR="003D50E3" w:rsidRPr="00E213EB" w:rsidRDefault="003D50E3" w:rsidP="0018043D">
            <w:pPr>
              <w:pStyle w:val="p"/>
              <w:shd w:val="clear" w:color="auto" w:fill="FFFFFF"/>
              <w:spacing w:before="0" w:beforeAutospacing="0" w:after="0" w:afterAutospacing="0"/>
              <w:rPr>
                <w:rFonts w:ascii="Arial" w:eastAsia="Microsoft YaHei" w:hAnsi="Arial" w:cs="Arial"/>
                <w:iCs/>
                <w:color w:val="BEBEBE"/>
                <w:szCs w:val="21"/>
              </w:rPr>
            </w:pPr>
          </w:p>
        </w:tc>
      </w:tr>
    </w:tbl>
    <w:p w14:paraId="3F98B5D9" w14:textId="4225D412" w:rsidR="00394562" w:rsidRPr="00E213EB" w:rsidRDefault="00394562" w:rsidP="00394562">
      <w:pPr>
        <w:rPr>
          <w:rFonts w:ascii="Arial" w:eastAsia="Microsoft YaHei" w:hAnsi="Arial" w:cs="Arial"/>
          <w:b/>
          <w:sz w:val="32"/>
        </w:rPr>
      </w:pPr>
    </w:p>
    <w:sectPr w:rsidR="00394562" w:rsidRPr="00E213EB" w:rsidSect="00D406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D912" w14:textId="77777777" w:rsidR="00392837" w:rsidRDefault="00392837" w:rsidP="00D11F2A">
      <w:r>
        <w:separator/>
      </w:r>
    </w:p>
  </w:endnote>
  <w:endnote w:type="continuationSeparator" w:id="0">
    <w:p w14:paraId="30C1120D" w14:textId="77777777" w:rsidR="00392837" w:rsidRDefault="00392837" w:rsidP="00D11F2A">
      <w:r>
        <w:continuationSeparator/>
      </w:r>
    </w:p>
  </w:endnote>
  <w:endnote w:type="continuationNotice" w:id="1">
    <w:p w14:paraId="60E26D09" w14:textId="77777777" w:rsidR="00392837" w:rsidRDefault="003928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048E" w14:textId="77777777" w:rsidR="00392837" w:rsidRDefault="00392837" w:rsidP="00D11F2A">
      <w:r>
        <w:separator/>
      </w:r>
    </w:p>
  </w:footnote>
  <w:footnote w:type="continuationSeparator" w:id="0">
    <w:p w14:paraId="3DF439FE" w14:textId="77777777" w:rsidR="00392837" w:rsidRDefault="00392837" w:rsidP="00D11F2A">
      <w:r>
        <w:continuationSeparator/>
      </w:r>
    </w:p>
  </w:footnote>
  <w:footnote w:type="continuationNotice" w:id="1">
    <w:p w14:paraId="03E89B4F" w14:textId="77777777" w:rsidR="00392837" w:rsidRDefault="003928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F9D"/>
    <w:multiLevelType w:val="hybridMultilevel"/>
    <w:tmpl w:val="3D64A780"/>
    <w:lvl w:ilvl="0" w:tplc="AC769990">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63F60A2"/>
    <w:multiLevelType w:val="multilevel"/>
    <w:tmpl w:val="C67C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C244D"/>
    <w:multiLevelType w:val="multilevel"/>
    <w:tmpl w:val="BCA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27C9F"/>
    <w:multiLevelType w:val="hybridMultilevel"/>
    <w:tmpl w:val="70BA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44F7B"/>
    <w:multiLevelType w:val="hybridMultilevel"/>
    <w:tmpl w:val="B8D2F8CE"/>
    <w:lvl w:ilvl="0" w:tplc="AC76999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E5C7057"/>
    <w:multiLevelType w:val="multilevel"/>
    <w:tmpl w:val="F210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3B7821"/>
    <w:multiLevelType w:val="hybridMultilevel"/>
    <w:tmpl w:val="4FB41452"/>
    <w:lvl w:ilvl="0" w:tplc="3950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8894414"/>
    <w:multiLevelType w:val="multilevel"/>
    <w:tmpl w:val="CFAA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562E49"/>
    <w:multiLevelType w:val="hybridMultilevel"/>
    <w:tmpl w:val="70BA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C018D"/>
    <w:multiLevelType w:val="hybridMultilevel"/>
    <w:tmpl w:val="6D001F66"/>
    <w:lvl w:ilvl="0" w:tplc="FE56D440">
      <w:start w:val="1"/>
      <w:numFmt w:val="bullet"/>
      <w:lvlText w:val="•"/>
      <w:lvlJc w:val="left"/>
      <w:pPr>
        <w:tabs>
          <w:tab w:val="num" w:pos="720"/>
        </w:tabs>
        <w:ind w:left="720" w:hanging="360"/>
      </w:pPr>
      <w:rPr>
        <w:rFonts w:ascii="Arial" w:hAnsi="Arial" w:hint="default"/>
      </w:rPr>
    </w:lvl>
    <w:lvl w:ilvl="1" w:tplc="28E2E706" w:tentative="1">
      <w:start w:val="1"/>
      <w:numFmt w:val="bullet"/>
      <w:lvlText w:val="•"/>
      <w:lvlJc w:val="left"/>
      <w:pPr>
        <w:tabs>
          <w:tab w:val="num" w:pos="1440"/>
        </w:tabs>
        <w:ind w:left="1440" w:hanging="360"/>
      </w:pPr>
      <w:rPr>
        <w:rFonts w:ascii="Arial" w:hAnsi="Arial" w:hint="default"/>
      </w:rPr>
    </w:lvl>
    <w:lvl w:ilvl="2" w:tplc="975C31F2" w:tentative="1">
      <w:start w:val="1"/>
      <w:numFmt w:val="bullet"/>
      <w:lvlText w:val="•"/>
      <w:lvlJc w:val="left"/>
      <w:pPr>
        <w:tabs>
          <w:tab w:val="num" w:pos="2160"/>
        </w:tabs>
        <w:ind w:left="2160" w:hanging="360"/>
      </w:pPr>
      <w:rPr>
        <w:rFonts w:ascii="Arial" w:hAnsi="Arial" w:hint="default"/>
      </w:rPr>
    </w:lvl>
    <w:lvl w:ilvl="3" w:tplc="7458D35E" w:tentative="1">
      <w:start w:val="1"/>
      <w:numFmt w:val="bullet"/>
      <w:lvlText w:val="•"/>
      <w:lvlJc w:val="left"/>
      <w:pPr>
        <w:tabs>
          <w:tab w:val="num" w:pos="2880"/>
        </w:tabs>
        <w:ind w:left="2880" w:hanging="360"/>
      </w:pPr>
      <w:rPr>
        <w:rFonts w:ascii="Arial" w:hAnsi="Arial" w:hint="default"/>
      </w:rPr>
    </w:lvl>
    <w:lvl w:ilvl="4" w:tplc="6F14B1BA" w:tentative="1">
      <w:start w:val="1"/>
      <w:numFmt w:val="bullet"/>
      <w:lvlText w:val="•"/>
      <w:lvlJc w:val="left"/>
      <w:pPr>
        <w:tabs>
          <w:tab w:val="num" w:pos="3600"/>
        </w:tabs>
        <w:ind w:left="3600" w:hanging="360"/>
      </w:pPr>
      <w:rPr>
        <w:rFonts w:ascii="Arial" w:hAnsi="Arial" w:hint="default"/>
      </w:rPr>
    </w:lvl>
    <w:lvl w:ilvl="5" w:tplc="C4FCB284" w:tentative="1">
      <w:start w:val="1"/>
      <w:numFmt w:val="bullet"/>
      <w:lvlText w:val="•"/>
      <w:lvlJc w:val="left"/>
      <w:pPr>
        <w:tabs>
          <w:tab w:val="num" w:pos="4320"/>
        </w:tabs>
        <w:ind w:left="4320" w:hanging="360"/>
      </w:pPr>
      <w:rPr>
        <w:rFonts w:ascii="Arial" w:hAnsi="Arial" w:hint="default"/>
      </w:rPr>
    </w:lvl>
    <w:lvl w:ilvl="6" w:tplc="FA6EE484" w:tentative="1">
      <w:start w:val="1"/>
      <w:numFmt w:val="bullet"/>
      <w:lvlText w:val="•"/>
      <w:lvlJc w:val="left"/>
      <w:pPr>
        <w:tabs>
          <w:tab w:val="num" w:pos="5040"/>
        </w:tabs>
        <w:ind w:left="5040" w:hanging="360"/>
      </w:pPr>
      <w:rPr>
        <w:rFonts w:ascii="Arial" w:hAnsi="Arial" w:hint="default"/>
      </w:rPr>
    </w:lvl>
    <w:lvl w:ilvl="7" w:tplc="526EBC46" w:tentative="1">
      <w:start w:val="1"/>
      <w:numFmt w:val="bullet"/>
      <w:lvlText w:val="•"/>
      <w:lvlJc w:val="left"/>
      <w:pPr>
        <w:tabs>
          <w:tab w:val="num" w:pos="5760"/>
        </w:tabs>
        <w:ind w:left="5760" w:hanging="360"/>
      </w:pPr>
      <w:rPr>
        <w:rFonts w:ascii="Arial" w:hAnsi="Arial" w:hint="default"/>
      </w:rPr>
    </w:lvl>
    <w:lvl w:ilvl="8" w:tplc="68248D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6173C6"/>
    <w:multiLevelType w:val="multilevel"/>
    <w:tmpl w:val="2E6173C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8930D9E"/>
    <w:multiLevelType w:val="multilevel"/>
    <w:tmpl w:val="1928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FA296A"/>
    <w:multiLevelType w:val="multilevel"/>
    <w:tmpl w:val="FDB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2A0F93"/>
    <w:multiLevelType w:val="multilevel"/>
    <w:tmpl w:val="FBA0D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2B516C"/>
    <w:multiLevelType w:val="hybridMultilevel"/>
    <w:tmpl w:val="3698E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BE5DBB"/>
    <w:multiLevelType w:val="multilevel"/>
    <w:tmpl w:val="257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7C7ECD"/>
    <w:multiLevelType w:val="multilevel"/>
    <w:tmpl w:val="95E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2F43B3"/>
    <w:multiLevelType w:val="hybridMultilevel"/>
    <w:tmpl w:val="4FB41452"/>
    <w:lvl w:ilvl="0" w:tplc="3950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698087F"/>
    <w:multiLevelType w:val="multilevel"/>
    <w:tmpl w:val="4A6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9255906">
    <w:abstractNumId w:val="10"/>
  </w:num>
  <w:num w:numId="2" w16cid:durableId="1919704260">
    <w:abstractNumId w:val="4"/>
  </w:num>
  <w:num w:numId="3" w16cid:durableId="881943390">
    <w:abstractNumId w:val="0"/>
  </w:num>
  <w:num w:numId="4" w16cid:durableId="53742375">
    <w:abstractNumId w:val="3"/>
  </w:num>
  <w:num w:numId="5" w16cid:durableId="1432973294">
    <w:abstractNumId w:val="14"/>
  </w:num>
  <w:num w:numId="6" w16cid:durableId="1728644723">
    <w:abstractNumId w:val="8"/>
  </w:num>
  <w:num w:numId="7" w16cid:durableId="1899783460">
    <w:abstractNumId w:val="17"/>
  </w:num>
  <w:num w:numId="8" w16cid:durableId="376661998">
    <w:abstractNumId w:val="9"/>
  </w:num>
  <w:num w:numId="9" w16cid:durableId="1979988435">
    <w:abstractNumId w:val="6"/>
  </w:num>
  <w:num w:numId="10" w16cid:durableId="542329892">
    <w:abstractNumId w:val="1"/>
  </w:num>
  <w:num w:numId="11" w16cid:durableId="1417705019">
    <w:abstractNumId w:val="7"/>
  </w:num>
  <w:num w:numId="12" w16cid:durableId="1688363389">
    <w:abstractNumId w:val="18"/>
  </w:num>
  <w:num w:numId="13" w16cid:durableId="244844640">
    <w:abstractNumId w:val="13"/>
  </w:num>
  <w:num w:numId="14" w16cid:durableId="1776317754">
    <w:abstractNumId w:val="5"/>
  </w:num>
  <w:num w:numId="15" w16cid:durableId="1391077772">
    <w:abstractNumId w:val="11"/>
  </w:num>
  <w:num w:numId="16" w16cid:durableId="1328826658">
    <w:abstractNumId w:val="12"/>
  </w:num>
  <w:num w:numId="17" w16cid:durableId="784495523">
    <w:abstractNumId w:val="15"/>
  </w:num>
  <w:num w:numId="18" w16cid:durableId="247273095">
    <w:abstractNumId w:val="2"/>
  </w:num>
  <w:num w:numId="19" w16cid:durableId="16549905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436"/>
    <w:rsid w:val="000043E5"/>
    <w:rsid w:val="00005BFA"/>
    <w:rsid w:val="0000636C"/>
    <w:rsid w:val="00006801"/>
    <w:rsid w:val="00006DCA"/>
    <w:rsid w:val="000215DB"/>
    <w:rsid w:val="000421A6"/>
    <w:rsid w:val="00044E58"/>
    <w:rsid w:val="00047ACA"/>
    <w:rsid w:val="00051D02"/>
    <w:rsid w:val="00060C18"/>
    <w:rsid w:val="00064BC5"/>
    <w:rsid w:val="000764F7"/>
    <w:rsid w:val="0009327C"/>
    <w:rsid w:val="000967F6"/>
    <w:rsid w:val="000D23A5"/>
    <w:rsid w:val="000D66C8"/>
    <w:rsid w:val="000D6C5D"/>
    <w:rsid w:val="000F1B54"/>
    <w:rsid w:val="001076DA"/>
    <w:rsid w:val="00121E3C"/>
    <w:rsid w:val="00123F84"/>
    <w:rsid w:val="001456D7"/>
    <w:rsid w:val="00153346"/>
    <w:rsid w:val="0016450E"/>
    <w:rsid w:val="001660B6"/>
    <w:rsid w:val="001727F0"/>
    <w:rsid w:val="0018043D"/>
    <w:rsid w:val="00191D1B"/>
    <w:rsid w:val="00193B85"/>
    <w:rsid w:val="00197E60"/>
    <w:rsid w:val="001A69DA"/>
    <w:rsid w:val="001B4FE5"/>
    <w:rsid w:val="001D1600"/>
    <w:rsid w:val="001D38D0"/>
    <w:rsid w:val="001E2DA7"/>
    <w:rsid w:val="001E415F"/>
    <w:rsid w:val="00202251"/>
    <w:rsid w:val="002026F2"/>
    <w:rsid w:val="00257DC6"/>
    <w:rsid w:val="00260D1E"/>
    <w:rsid w:val="00261345"/>
    <w:rsid w:val="00267826"/>
    <w:rsid w:val="00270DF7"/>
    <w:rsid w:val="002738F0"/>
    <w:rsid w:val="00274251"/>
    <w:rsid w:val="00282F5E"/>
    <w:rsid w:val="00290FC1"/>
    <w:rsid w:val="002A37BE"/>
    <w:rsid w:val="002A7506"/>
    <w:rsid w:val="002C0A3B"/>
    <w:rsid w:val="002D6D0E"/>
    <w:rsid w:val="002E3B3D"/>
    <w:rsid w:val="002E420E"/>
    <w:rsid w:val="002E653A"/>
    <w:rsid w:val="002F685F"/>
    <w:rsid w:val="00300BE2"/>
    <w:rsid w:val="003167C5"/>
    <w:rsid w:val="0032120E"/>
    <w:rsid w:val="00330A76"/>
    <w:rsid w:val="00335435"/>
    <w:rsid w:val="0033560B"/>
    <w:rsid w:val="00351E2E"/>
    <w:rsid w:val="0035757E"/>
    <w:rsid w:val="0036028A"/>
    <w:rsid w:val="00366B13"/>
    <w:rsid w:val="00366C02"/>
    <w:rsid w:val="00387DEA"/>
    <w:rsid w:val="00392837"/>
    <w:rsid w:val="00394562"/>
    <w:rsid w:val="003A2FD4"/>
    <w:rsid w:val="003A6665"/>
    <w:rsid w:val="003B59EE"/>
    <w:rsid w:val="003C2C55"/>
    <w:rsid w:val="003C56E4"/>
    <w:rsid w:val="003C6242"/>
    <w:rsid w:val="003D16E6"/>
    <w:rsid w:val="003D480A"/>
    <w:rsid w:val="003D50E3"/>
    <w:rsid w:val="003E414D"/>
    <w:rsid w:val="003F023F"/>
    <w:rsid w:val="003F3CF8"/>
    <w:rsid w:val="004008D5"/>
    <w:rsid w:val="00406924"/>
    <w:rsid w:val="00406D8C"/>
    <w:rsid w:val="004133EF"/>
    <w:rsid w:val="004254F5"/>
    <w:rsid w:val="00434C58"/>
    <w:rsid w:val="00435045"/>
    <w:rsid w:val="004451F8"/>
    <w:rsid w:val="00447DCB"/>
    <w:rsid w:val="00454D28"/>
    <w:rsid w:val="004575AD"/>
    <w:rsid w:val="0048110A"/>
    <w:rsid w:val="0048313B"/>
    <w:rsid w:val="00494DA6"/>
    <w:rsid w:val="00494EFE"/>
    <w:rsid w:val="004A4E79"/>
    <w:rsid w:val="004A6EAD"/>
    <w:rsid w:val="004A7D12"/>
    <w:rsid w:val="004B0FC0"/>
    <w:rsid w:val="004B498E"/>
    <w:rsid w:val="004D4DCB"/>
    <w:rsid w:val="004E69A0"/>
    <w:rsid w:val="00502840"/>
    <w:rsid w:val="00516FCD"/>
    <w:rsid w:val="00523AC0"/>
    <w:rsid w:val="0052747A"/>
    <w:rsid w:val="00527DDD"/>
    <w:rsid w:val="0053522D"/>
    <w:rsid w:val="00543F23"/>
    <w:rsid w:val="0056017F"/>
    <w:rsid w:val="00563A39"/>
    <w:rsid w:val="00592706"/>
    <w:rsid w:val="005945DA"/>
    <w:rsid w:val="005A28B4"/>
    <w:rsid w:val="005E0D84"/>
    <w:rsid w:val="005E7550"/>
    <w:rsid w:val="005F115A"/>
    <w:rsid w:val="005F5ED4"/>
    <w:rsid w:val="005F6302"/>
    <w:rsid w:val="00613C3D"/>
    <w:rsid w:val="006160FB"/>
    <w:rsid w:val="00631E55"/>
    <w:rsid w:val="0064293C"/>
    <w:rsid w:val="0064605C"/>
    <w:rsid w:val="00652837"/>
    <w:rsid w:val="00662430"/>
    <w:rsid w:val="00684A08"/>
    <w:rsid w:val="00684E51"/>
    <w:rsid w:val="00694C3D"/>
    <w:rsid w:val="006957BF"/>
    <w:rsid w:val="006B6ED7"/>
    <w:rsid w:val="006B7AEF"/>
    <w:rsid w:val="006D39D9"/>
    <w:rsid w:val="006D6FF5"/>
    <w:rsid w:val="00720536"/>
    <w:rsid w:val="00730420"/>
    <w:rsid w:val="00731012"/>
    <w:rsid w:val="00736066"/>
    <w:rsid w:val="00745A3F"/>
    <w:rsid w:val="0075152A"/>
    <w:rsid w:val="00753689"/>
    <w:rsid w:val="00754005"/>
    <w:rsid w:val="007632EF"/>
    <w:rsid w:val="00783D21"/>
    <w:rsid w:val="007A4537"/>
    <w:rsid w:val="007A6464"/>
    <w:rsid w:val="007B1E61"/>
    <w:rsid w:val="007B6765"/>
    <w:rsid w:val="007C2A42"/>
    <w:rsid w:val="007C4F50"/>
    <w:rsid w:val="007C7135"/>
    <w:rsid w:val="007D30ED"/>
    <w:rsid w:val="007E37AA"/>
    <w:rsid w:val="007E52AA"/>
    <w:rsid w:val="00812469"/>
    <w:rsid w:val="0084147A"/>
    <w:rsid w:val="00861691"/>
    <w:rsid w:val="00865525"/>
    <w:rsid w:val="00876D7A"/>
    <w:rsid w:val="00882DC7"/>
    <w:rsid w:val="00890289"/>
    <w:rsid w:val="008902F2"/>
    <w:rsid w:val="00890511"/>
    <w:rsid w:val="00893B41"/>
    <w:rsid w:val="008A0379"/>
    <w:rsid w:val="008B78C9"/>
    <w:rsid w:val="008D1160"/>
    <w:rsid w:val="008D6D82"/>
    <w:rsid w:val="008F7B67"/>
    <w:rsid w:val="00900197"/>
    <w:rsid w:val="00903DC0"/>
    <w:rsid w:val="00904B16"/>
    <w:rsid w:val="009102F4"/>
    <w:rsid w:val="00926A57"/>
    <w:rsid w:val="00930E36"/>
    <w:rsid w:val="009371E0"/>
    <w:rsid w:val="00940A66"/>
    <w:rsid w:val="009452DA"/>
    <w:rsid w:val="0097725E"/>
    <w:rsid w:val="00984221"/>
    <w:rsid w:val="009A782C"/>
    <w:rsid w:val="009B03F0"/>
    <w:rsid w:val="009D46D8"/>
    <w:rsid w:val="009D5348"/>
    <w:rsid w:val="009D55DD"/>
    <w:rsid w:val="009E2364"/>
    <w:rsid w:val="009E41C0"/>
    <w:rsid w:val="009F2976"/>
    <w:rsid w:val="00A0023D"/>
    <w:rsid w:val="00A0335D"/>
    <w:rsid w:val="00A03661"/>
    <w:rsid w:val="00A11CC1"/>
    <w:rsid w:val="00A203A2"/>
    <w:rsid w:val="00A37336"/>
    <w:rsid w:val="00A43BCC"/>
    <w:rsid w:val="00A44134"/>
    <w:rsid w:val="00A53253"/>
    <w:rsid w:val="00A54077"/>
    <w:rsid w:val="00A6216C"/>
    <w:rsid w:val="00A6611B"/>
    <w:rsid w:val="00A72D44"/>
    <w:rsid w:val="00A867EF"/>
    <w:rsid w:val="00A92615"/>
    <w:rsid w:val="00AA327C"/>
    <w:rsid w:val="00AB6B26"/>
    <w:rsid w:val="00AC3017"/>
    <w:rsid w:val="00AD351F"/>
    <w:rsid w:val="00AF5BD1"/>
    <w:rsid w:val="00B038C9"/>
    <w:rsid w:val="00B14F6A"/>
    <w:rsid w:val="00B16E7F"/>
    <w:rsid w:val="00B20617"/>
    <w:rsid w:val="00B301AB"/>
    <w:rsid w:val="00B41617"/>
    <w:rsid w:val="00B55320"/>
    <w:rsid w:val="00B660F2"/>
    <w:rsid w:val="00B77D28"/>
    <w:rsid w:val="00B950C9"/>
    <w:rsid w:val="00BA487A"/>
    <w:rsid w:val="00BA6157"/>
    <w:rsid w:val="00BB42D7"/>
    <w:rsid w:val="00BD6EE3"/>
    <w:rsid w:val="00BE541E"/>
    <w:rsid w:val="00BE708A"/>
    <w:rsid w:val="00BF1575"/>
    <w:rsid w:val="00C06AEB"/>
    <w:rsid w:val="00C11BFA"/>
    <w:rsid w:val="00C203CC"/>
    <w:rsid w:val="00C251AB"/>
    <w:rsid w:val="00C32C24"/>
    <w:rsid w:val="00C41376"/>
    <w:rsid w:val="00C805C4"/>
    <w:rsid w:val="00C96197"/>
    <w:rsid w:val="00CA229A"/>
    <w:rsid w:val="00CC3051"/>
    <w:rsid w:val="00CC349A"/>
    <w:rsid w:val="00CE7C47"/>
    <w:rsid w:val="00CF3B44"/>
    <w:rsid w:val="00CF4C64"/>
    <w:rsid w:val="00D11F2A"/>
    <w:rsid w:val="00D406F5"/>
    <w:rsid w:val="00D4250E"/>
    <w:rsid w:val="00D43FDD"/>
    <w:rsid w:val="00D45F48"/>
    <w:rsid w:val="00D5367E"/>
    <w:rsid w:val="00D548D7"/>
    <w:rsid w:val="00D54EB3"/>
    <w:rsid w:val="00D71C18"/>
    <w:rsid w:val="00D71DDF"/>
    <w:rsid w:val="00D72D3C"/>
    <w:rsid w:val="00D815FA"/>
    <w:rsid w:val="00D95847"/>
    <w:rsid w:val="00DD11E3"/>
    <w:rsid w:val="00DD5E5E"/>
    <w:rsid w:val="00DD7120"/>
    <w:rsid w:val="00DE5600"/>
    <w:rsid w:val="00DF306C"/>
    <w:rsid w:val="00DF3D12"/>
    <w:rsid w:val="00E14509"/>
    <w:rsid w:val="00E213EB"/>
    <w:rsid w:val="00E217B7"/>
    <w:rsid w:val="00E3250A"/>
    <w:rsid w:val="00E33CD5"/>
    <w:rsid w:val="00E60101"/>
    <w:rsid w:val="00E623EF"/>
    <w:rsid w:val="00E7433A"/>
    <w:rsid w:val="00E755C2"/>
    <w:rsid w:val="00E80C11"/>
    <w:rsid w:val="00E97E25"/>
    <w:rsid w:val="00EA2F64"/>
    <w:rsid w:val="00EA45C4"/>
    <w:rsid w:val="00EA51D4"/>
    <w:rsid w:val="00EB7843"/>
    <w:rsid w:val="00EC10E0"/>
    <w:rsid w:val="00EE099A"/>
    <w:rsid w:val="00EE1436"/>
    <w:rsid w:val="00EE513C"/>
    <w:rsid w:val="00EF31E8"/>
    <w:rsid w:val="00EF41C6"/>
    <w:rsid w:val="00F02256"/>
    <w:rsid w:val="00F07FC7"/>
    <w:rsid w:val="00F1762C"/>
    <w:rsid w:val="00F265DF"/>
    <w:rsid w:val="00F366A6"/>
    <w:rsid w:val="00F372A8"/>
    <w:rsid w:val="00F40B11"/>
    <w:rsid w:val="00F464E4"/>
    <w:rsid w:val="00F46B81"/>
    <w:rsid w:val="00F54EF3"/>
    <w:rsid w:val="00F62544"/>
    <w:rsid w:val="00F80B63"/>
    <w:rsid w:val="00F85F14"/>
    <w:rsid w:val="00F96589"/>
    <w:rsid w:val="00FA0A58"/>
    <w:rsid w:val="00FA0D02"/>
    <w:rsid w:val="00FA5D13"/>
    <w:rsid w:val="00FB6FAF"/>
    <w:rsid w:val="00FD6EDF"/>
    <w:rsid w:val="00FE0723"/>
    <w:rsid w:val="00FF2CF7"/>
    <w:rsid w:val="00FF4CE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E1F4"/>
  <w15:docId w15:val="{1587C291-228A-4508-B244-B1FF15E0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33A"/>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F2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11F2A"/>
    <w:rPr>
      <w:sz w:val="18"/>
      <w:szCs w:val="18"/>
    </w:rPr>
  </w:style>
  <w:style w:type="paragraph" w:styleId="Footer">
    <w:name w:val="footer"/>
    <w:basedOn w:val="Normal"/>
    <w:link w:val="FooterChar"/>
    <w:uiPriority w:val="99"/>
    <w:unhideWhenUsed/>
    <w:rsid w:val="00D11F2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D11F2A"/>
    <w:rPr>
      <w:sz w:val="18"/>
      <w:szCs w:val="18"/>
    </w:rPr>
  </w:style>
  <w:style w:type="paragraph" w:styleId="BalloonText">
    <w:name w:val="Balloon Text"/>
    <w:basedOn w:val="Normal"/>
    <w:link w:val="BalloonTextChar"/>
    <w:uiPriority w:val="99"/>
    <w:semiHidden/>
    <w:unhideWhenUsed/>
    <w:rsid w:val="00E217B7"/>
    <w:rPr>
      <w:sz w:val="18"/>
      <w:szCs w:val="18"/>
    </w:rPr>
  </w:style>
  <w:style w:type="character" w:customStyle="1" w:styleId="BalloonTextChar">
    <w:name w:val="Balloon Text Char"/>
    <w:basedOn w:val="DefaultParagraphFont"/>
    <w:link w:val="BalloonText"/>
    <w:uiPriority w:val="99"/>
    <w:semiHidden/>
    <w:rsid w:val="00E217B7"/>
    <w:rPr>
      <w:sz w:val="18"/>
      <w:szCs w:val="18"/>
    </w:rPr>
  </w:style>
  <w:style w:type="character" w:styleId="Hyperlink">
    <w:name w:val="Hyperlink"/>
    <w:basedOn w:val="DefaultParagraphFont"/>
    <w:uiPriority w:val="99"/>
    <w:unhideWhenUsed/>
    <w:rsid w:val="00EA2F64"/>
    <w:rPr>
      <w:color w:val="0563C1" w:themeColor="hyperlink"/>
      <w:u w:val="single"/>
    </w:rPr>
  </w:style>
  <w:style w:type="paragraph" w:styleId="NoSpacing">
    <w:name w:val="No Spacing"/>
    <w:uiPriority w:val="1"/>
    <w:qFormat/>
    <w:rsid w:val="00EA2F64"/>
    <w:rPr>
      <w:kern w:val="0"/>
      <w:sz w:val="22"/>
    </w:rPr>
  </w:style>
  <w:style w:type="character" w:customStyle="1" w:styleId="apple-converted-space">
    <w:name w:val="apple-converted-space"/>
    <w:basedOn w:val="DefaultParagraphFont"/>
    <w:rsid w:val="00A54077"/>
  </w:style>
  <w:style w:type="paragraph" w:styleId="ListParagraph">
    <w:name w:val="List Paragraph"/>
    <w:basedOn w:val="Normal"/>
    <w:uiPriority w:val="34"/>
    <w:qFormat/>
    <w:rsid w:val="00387DEA"/>
    <w:pPr>
      <w:widowControl/>
      <w:spacing w:before="100" w:beforeAutospacing="1" w:after="100" w:afterAutospacing="1"/>
      <w:jc w:val="left"/>
    </w:pPr>
    <w:rPr>
      <w:rFonts w:ascii="SimSun" w:eastAsia="SimSun" w:hAnsi="SimSun" w:cs="SimSun"/>
      <w:kern w:val="0"/>
      <w:sz w:val="24"/>
      <w:szCs w:val="24"/>
    </w:rPr>
  </w:style>
  <w:style w:type="character" w:styleId="FollowedHyperlink">
    <w:name w:val="FollowedHyperlink"/>
    <w:basedOn w:val="DefaultParagraphFont"/>
    <w:uiPriority w:val="99"/>
    <w:semiHidden/>
    <w:unhideWhenUsed/>
    <w:rsid w:val="006B7AEF"/>
    <w:rPr>
      <w:color w:val="954F72" w:themeColor="followedHyperlink"/>
      <w:u w:val="single"/>
    </w:rPr>
  </w:style>
  <w:style w:type="paragraph" w:styleId="NormalWeb">
    <w:name w:val="Normal (Web)"/>
    <w:basedOn w:val="Normal"/>
    <w:uiPriority w:val="99"/>
    <w:unhideWhenUsed/>
    <w:qFormat/>
    <w:rsid w:val="00B14F6A"/>
    <w:pPr>
      <w:widowControl/>
      <w:spacing w:before="100" w:beforeAutospacing="1" w:after="100" w:afterAutospacing="1"/>
      <w:jc w:val="left"/>
    </w:pPr>
    <w:rPr>
      <w:rFonts w:ascii="SimSun" w:eastAsia="SimSun" w:hAnsi="SimSun" w:cs="SimSun"/>
      <w:kern w:val="0"/>
      <w:sz w:val="24"/>
      <w:szCs w:val="24"/>
    </w:rPr>
  </w:style>
  <w:style w:type="paragraph" w:customStyle="1" w:styleId="p">
    <w:name w:val="p"/>
    <w:basedOn w:val="Normal"/>
    <w:rsid w:val="00893B41"/>
    <w:pPr>
      <w:widowControl/>
      <w:spacing w:before="100" w:beforeAutospacing="1" w:after="100" w:afterAutospacing="1"/>
      <w:jc w:val="left"/>
    </w:pPr>
    <w:rPr>
      <w:rFonts w:ascii="SimSun" w:eastAsia="SimSun" w:hAnsi="SimSun" w:cs="SimSun"/>
      <w:kern w:val="0"/>
      <w:sz w:val="24"/>
      <w:szCs w:val="24"/>
    </w:rPr>
  </w:style>
  <w:style w:type="character" w:styleId="CommentReference">
    <w:name w:val="annotation reference"/>
    <w:basedOn w:val="DefaultParagraphFont"/>
    <w:uiPriority w:val="99"/>
    <w:semiHidden/>
    <w:unhideWhenUsed/>
    <w:rsid w:val="00153346"/>
    <w:rPr>
      <w:sz w:val="21"/>
      <w:szCs w:val="21"/>
    </w:rPr>
  </w:style>
  <w:style w:type="paragraph" w:styleId="CommentText">
    <w:name w:val="annotation text"/>
    <w:basedOn w:val="Normal"/>
    <w:link w:val="CommentTextChar"/>
    <w:uiPriority w:val="99"/>
    <w:semiHidden/>
    <w:unhideWhenUsed/>
    <w:rsid w:val="00153346"/>
    <w:pPr>
      <w:jc w:val="left"/>
    </w:pPr>
  </w:style>
  <w:style w:type="character" w:customStyle="1" w:styleId="CommentTextChar">
    <w:name w:val="Comment Text Char"/>
    <w:basedOn w:val="DefaultParagraphFont"/>
    <w:link w:val="CommentText"/>
    <w:uiPriority w:val="99"/>
    <w:semiHidden/>
    <w:rsid w:val="00153346"/>
  </w:style>
  <w:style w:type="paragraph" w:styleId="CommentSubject">
    <w:name w:val="annotation subject"/>
    <w:basedOn w:val="CommentText"/>
    <w:next w:val="CommentText"/>
    <w:link w:val="CommentSubjectChar"/>
    <w:uiPriority w:val="99"/>
    <w:semiHidden/>
    <w:unhideWhenUsed/>
    <w:rsid w:val="00153346"/>
    <w:rPr>
      <w:b/>
      <w:bCs/>
    </w:rPr>
  </w:style>
  <w:style w:type="character" w:customStyle="1" w:styleId="CommentSubjectChar">
    <w:name w:val="Comment Subject Char"/>
    <w:basedOn w:val="CommentTextChar"/>
    <w:link w:val="CommentSubject"/>
    <w:uiPriority w:val="99"/>
    <w:semiHidden/>
    <w:rsid w:val="00153346"/>
    <w:rPr>
      <w:b/>
      <w:bCs/>
    </w:rPr>
  </w:style>
  <w:style w:type="character" w:styleId="UnresolvedMention">
    <w:name w:val="Unresolved Mention"/>
    <w:basedOn w:val="DefaultParagraphFont"/>
    <w:uiPriority w:val="99"/>
    <w:semiHidden/>
    <w:unhideWhenUsed/>
    <w:rsid w:val="003A2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0813">
      <w:bodyDiv w:val="1"/>
      <w:marLeft w:val="0"/>
      <w:marRight w:val="0"/>
      <w:marTop w:val="0"/>
      <w:marBottom w:val="0"/>
      <w:divBdr>
        <w:top w:val="none" w:sz="0" w:space="0" w:color="auto"/>
        <w:left w:val="none" w:sz="0" w:space="0" w:color="auto"/>
        <w:bottom w:val="none" w:sz="0" w:space="0" w:color="auto"/>
        <w:right w:val="none" w:sz="0" w:space="0" w:color="auto"/>
      </w:divBdr>
      <w:divsChild>
        <w:div w:id="1327708134">
          <w:marLeft w:val="274"/>
          <w:marRight w:val="0"/>
          <w:marTop w:val="0"/>
          <w:marBottom w:val="0"/>
          <w:divBdr>
            <w:top w:val="none" w:sz="0" w:space="0" w:color="auto"/>
            <w:left w:val="none" w:sz="0" w:space="0" w:color="auto"/>
            <w:bottom w:val="none" w:sz="0" w:space="0" w:color="auto"/>
            <w:right w:val="none" w:sz="0" w:space="0" w:color="auto"/>
          </w:divBdr>
        </w:div>
      </w:divsChild>
    </w:div>
    <w:div w:id="160704906">
      <w:bodyDiv w:val="1"/>
      <w:marLeft w:val="0"/>
      <w:marRight w:val="0"/>
      <w:marTop w:val="0"/>
      <w:marBottom w:val="0"/>
      <w:divBdr>
        <w:top w:val="none" w:sz="0" w:space="0" w:color="auto"/>
        <w:left w:val="none" w:sz="0" w:space="0" w:color="auto"/>
        <w:bottom w:val="none" w:sz="0" w:space="0" w:color="auto"/>
        <w:right w:val="none" w:sz="0" w:space="0" w:color="auto"/>
      </w:divBdr>
    </w:div>
    <w:div w:id="635716663">
      <w:bodyDiv w:val="1"/>
      <w:marLeft w:val="0"/>
      <w:marRight w:val="0"/>
      <w:marTop w:val="0"/>
      <w:marBottom w:val="0"/>
      <w:divBdr>
        <w:top w:val="none" w:sz="0" w:space="0" w:color="auto"/>
        <w:left w:val="none" w:sz="0" w:space="0" w:color="auto"/>
        <w:bottom w:val="none" w:sz="0" w:space="0" w:color="auto"/>
        <w:right w:val="none" w:sz="0" w:space="0" w:color="auto"/>
      </w:divBdr>
    </w:div>
    <w:div w:id="1036464959">
      <w:bodyDiv w:val="1"/>
      <w:marLeft w:val="0"/>
      <w:marRight w:val="0"/>
      <w:marTop w:val="0"/>
      <w:marBottom w:val="0"/>
      <w:divBdr>
        <w:top w:val="none" w:sz="0" w:space="0" w:color="auto"/>
        <w:left w:val="none" w:sz="0" w:space="0" w:color="auto"/>
        <w:bottom w:val="none" w:sz="0" w:space="0" w:color="auto"/>
        <w:right w:val="none" w:sz="0" w:space="0" w:color="auto"/>
      </w:divBdr>
    </w:div>
    <w:div w:id="1179344081">
      <w:bodyDiv w:val="1"/>
      <w:marLeft w:val="0"/>
      <w:marRight w:val="0"/>
      <w:marTop w:val="0"/>
      <w:marBottom w:val="0"/>
      <w:divBdr>
        <w:top w:val="none" w:sz="0" w:space="0" w:color="auto"/>
        <w:left w:val="none" w:sz="0" w:space="0" w:color="auto"/>
        <w:bottom w:val="none" w:sz="0" w:space="0" w:color="auto"/>
        <w:right w:val="none" w:sz="0" w:space="0" w:color="auto"/>
      </w:divBdr>
      <w:divsChild>
        <w:div w:id="1749962704">
          <w:marLeft w:val="274"/>
          <w:marRight w:val="0"/>
          <w:marTop w:val="0"/>
          <w:marBottom w:val="0"/>
          <w:divBdr>
            <w:top w:val="none" w:sz="0" w:space="0" w:color="auto"/>
            <w:left w:val="none" w:sz="0" w:space="0" w:color="auto"/>
            <w:bottom w:val="none" w:sz="0" w:space="0" w:color="auto"/>
            <w:right w:val="none" w:sz="0" w:space="0" w:color="auto"/>
          </w:divBdr>
        </w:div>
        <w:div w:id="453864728">
          <w:marLeft w:val="274"/>
          <w:marRight w:val="0"/>
          <w:marTop w:val="0"/>
          <w:marBottom w:val="0"/>
          <w:divBdr>
            <w:top w:val="none" w:sz="0" w:space="0" w:color="auto"/>
            <w:left w:val="none" w:sz="0" w:space="0" w:color="auto"/>
            <w:bottom w:val="none" w:sz="0" w:space="0" w:color="auto"/>
            <w:right w:val="none" w:sz="0" w:space="0" w:color="auto"/>
          </w:divBdr>
        </w:div>
        <w:div w:id="1096711339">
          <w:marLeft w:val="274"/>
          <w:marRight w:val="0"/>
          <w:marTop w:val="0"/>
          <w:marBottom w:val="120"/>
          <w:divBdr>
            <w:top w:val="none" w:sz="0" w:space="0" w:color="auto"/>
            <w:left w:val="none" w:sz="0" w:space="0" w:color="auto"/>
            <w:bottom w:val="none" w:sz="0" w:space="0" w:color="auto"/>
            <w:right w:val="none" w:sz="0" w:space="0" w:color="auto"/>
          </w:divBdr>
        </w:div>
      </w:divsChild>
    </w:div>
    <w:div w:id="1318344614">
      <w:bodyDiv w:val="1"/>
      <w:marLeft w:val="0"/>
      <w:marRight w:val="0"/>
      <w:marTop w:val="0"/>
      <w:marBottom w:val="0"/>
      <w:divBdr>
        <w:top w:val="none" w:sz="0" w:space="0" w:color="auto"/>
        <w:left w:val="none" w:sz="0" w:space="0" w:color="auto"/>
        <w:bottom w:val="none" w:sz="0" w:space="0" w:color="auto"/>
        <w:right w:val="none" w:sz="0" w:space="0" w:color="auto"/>
      </w:divBdr>
    </w:div>
    <w:div w:id="1500119352">
      <w:bodyDiv w:val="1"/>
      <w:marLeft w:val="0"/>
      <w:marRight w:val="0"/>
      <w:marTop w:val="0"/>
      <w:marBottom w:val="0"/>
      <w:divBdr>
        <w:top w:val="none" w:sz="0" w:space="0" w:color="auto"/>
        <w:left w:val="none" w:sz="0" w:space="0" w:color="auto"/>
        <w:bottom w:val="none" w:sz="0" w:space="0" w:color="auto"/>
        <w:right w:val="none" w:sz="0" w:space="0" w:color="auto"/>
      </w:divBdr>
    </w:div>
    <w:div w:id="1768848238">
      <w:bodyDiv w:val="1"/>
      <w:marLeft w:val="0"/>
      <w:marRight w:val="0"/>
      <w:marTop w:val="0"/>
      <w:marBottom w:val="0"/>
      <w:divBdr>
        <w:top w:val="none" w:sz="0" w:space="0" w:color="auto"/>
        <w:left w:val="none" w:sz="0" w:space="0" w:color="auto"/>
        <w:bottom w:val="none" w:sz="0" w:space="0" w:color="auto"/>
        <w:right w:val="none" w:sz="0" w:space="0" w:color="auto"/>
      </w:divBdr>
    </w:div>
    <w:div w:id="1955088628">
      <w:bodyDiv w:val="1"/>
      <w:marLeft w:val="0"/>
      <w:marRight w:val="0"/>
      <w:marTop w:val="0"/>
      <w:marBottom w:val="0"/>
      <w:divBdr>
        <w:top w:val="none" w:sz="0" w:space="0" w:color="auto"/>
        <w:left w:val="none" w:sz="0" w:space="0" w:color="auto"/>
        <w:bottom w:val="none" w:sz="0" w:space="0" w:color="auto"/>
        <w:right w:val="none" w:sz="0" w:space="0" w:color="auto"/>
      </w:divBdr>
      <w:divsChild>
        <w:div w:id="1431315110">
          <w:marLeft w:val="0"/>
          <w:marRight w:val="0"/>
          <w:marTop w:val="0"/>
          <w:marBottom w:val="0"/>
          <w:divBdr>
            <w:top w:val="none" w:sz="0" w:space="0" w:color="auto"/>
            <w:left w:val="none" w:sz="0" w:space="0" w:color="auto"/>
            <w:bottom w:val="none" w:sz="0" w:space="0" w:color="auto"/>
            <w:right w:val="none" w:sz="0" w:space="0" w:color="auto"/>
          </w:divBdr>
        </w:div>
        <w:div w:id="1448965699">
          <w:marLeft w:val="0"/>
          <w:marRight w:val="0"/>
          <w:marTop w:val="0"/>
          <w:marBottom w:val="0"/>
          <w:divBdr>
            <w:top w:val="none" w:sz="0" w:space="0" w:color="auto"/>
            <w:left w:val="none" w:sz="0" w:space="0" w:color="auto"/>
            <w:bottom w:val="none" w:sz="0" w:space="0" w:color="auto"/>
            <w:right w:val="none" w:sz="0" w:space="0" w:color="auto"/>
          </w:divBdr>
        </w:div>
        <w:div w:id="386538549">
          <w:marLeft w:val="0"/>
          <w:marRight w:val="0"/>
          <w:marTop w:val="0"/>
          <w:marBottom w:val="0"/>
          <w:divBdr>
            <w:top w:val="none" w:sz="0" w:space="0" w:color="auto"/>
            <w:left w:val="none" w:sz="0" w:space="0" w:color="auto"/>
            <w:bottom w:val="none" w:sz="0" w:space="0" w:color="auto"/>
            <w:right w:val="none" w:sz="0" w:space="0" w:color="auto"/>
          </w:divBdr>
        </w:div>
        <w:div w:id="1024093999">
          <w:marLeft w:val="0"/>
          <w:marRight w:val="0"/>
          <w:marTop w:val="0"/>
          <w:marBottom w:val="0"/>
          <w:divBdr>
            <w:top w:val="none" w:sz="0" w:space="0" w:color="auto"/>
            <w:left w:val="none" w:sz="0" w:space="0" w:color="auto"/>
            <w:bottom w:val="none" w:sz="0" w:space="0" w:color="auto"/>
            <w:right w:val="none" w:sz="0" w:space="0" w:color="auto"/>
          </w:divBdr>
        </w:div>
        <w:div w:id="1951278318">
          <w:marLeft w:val="0"/>
          <w:marRight w:val="0"/>
          <w:marTop w:val="0"/>
          <w:marBottom w:val="0"/>
          <w:divBdr>
            <w:top w:val="none" w:sz="0" w:space="0" w:color="auto"/>
            <w:left w:val="none" w:sz="0" w:space="0" w:color="auto"/>
            <w:bottom w:val="none" w:sz="0" w:space="0" w:color="auto"/>
            <w:right w:val="none" w:sz="0" w:space="0" w:color="auto"/>
          </w:divBdr>
        </w:div>
        <w:div w:id="1474104500">
          <w:marLeft w:val="0"/>
          <w:marRight w:val="0"/>
          <w:marTop w:val="0"/>
          <w:marBottom w:val="0"/>
          <w:divBdr>
            <w:top w:val="none" w:sz="0" w:space="0" w:color="auto"/>
            <w:left w:val="none" w:sz="0" w:space="0" w:color="auto"/>
            <w:bottom w:val="none" w:sz="0" w:space="0" w:color="auto"/>
            <w:right w:val="none" w:sz="0" w:space="0" w:color="auto"/>
          </w:divBdr>
        </w:div>
        <w:div w:id="1852185595">
          <w:marLeft w:val="0"/>
          <w:marRight w:val="0"/>
          <w:marTop w:val="0"/>
          <w:marBottom w:val="0"/>
          <w:divBdr>
            <w:top w:val="none" w:sz="0" w:space="0" w:color="auto"/>
            <w:left w:val="none" w:sz="0" w:space="0" w:color="auto"/>
            <w:bottom w:val="none" w:sz="0" w:space="0" w:color="auto"/>
            <w:right w:val="none" w:sz="0" w:space="0" w:color="auto"/>
          </w:divBdr>
        </w:div>
        <w:div w:id="2007971348">
          <w:marLeft w:val="0"/>
          <w:marRight w:val="0"/>
          <w:marTop w:val="0"/>
          <w:marBottom w:val="0"/>
          <w:divBdr>
            <w:top w:val="none" w:sz="0" w:space="0" w:color="auto"/>
            <w:left w:val="none" w:sz="0" w:space="0" w:color="auto"/>
            <w:bottom w:val="none" w:sz="0" w:space="0" w:color="auto"/>
            <w:right w:val="none" w:sz="0" w:space="0" w:color="auto"/>
          </w:divBdr>
        </w:div>
        <w:div w:id="989947614">
          <w:marLeft w:val="0"/>
          <w:marRight w:val="0"/>
          <w:marTop w:val="0"/>
          <w:marBottom w:val="0"/>
          <w:divBdr>
            <w:top w:val="none" w:sz="0" w:space="0" w:color="auto"/>
            <w:left w:val="none" w:sz="0" w:space="0" w:color="auto"/>
            <w:bottom w:val="none" w:sz="0" w:space="0" w:color="auto"/>
            <w:right w:val="none" w:sz="0" w:space="0" w:color="auto"/>
          </w:divBdr>
        </w:div>
      </w:divsChild>
    </w:div>
    <w:div w:id="2057002012">
      <w:bodyDiv w:val="1"/>
      <w:marLeft w:val="0"/>
      <w:marRight w:val="0"/>
      <w:marTop w:val="0"/>
      <w:marBottom w:val="0"/>
      <w:divBdr>
        <w:top w:val="none" w:sz="0" w:space="0" w:color="auto"/>
        <w:left w:val="none" w:sz="0" w:space="0" w:color="auto"/>
        <w:bottom w:val="none" w:sz="0" w:space="0" w:color="auto"/>
        <w:right w:val="none" w:sz="0" w:space="0" w:color="auto"/>
      </w:divBdr>
      <w:divsChild>
        <w:div w:id="832987195">
          <w:marLeft w:val="274"/>
          <w:marRight w:val="0"/>
          <w:marTop w:val="0"/>
          <w:marBottom w:val="0"/>
          <w:divBdr>
            <w:top w:val="none" w:sz="0" w:space="0" w:color="auto"/>
            <w:left w:val="none" w:sz="0" w:space="0" w:color="auto"/>
            <w:bottom w:val="none" w:sz="0" w:space="0" w:color="auto"/>
            <w:right w:val="none" w:sz="0" w:space="0" w:color="auto"/>
          </w:divBdr>
        </w:div>
        <w:div w:id="4665509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oodway-huawei.pages.dev/"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AFC94-FA23-48AC-855D-2BA96A063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Machenike-Pc</dc:creator>
  <cp:keywords/>
  <dc:description/>
  <cp:lastModifiedBy>MUHAMMAD LUQMAN NURHAKIM BIN ROSLI</cp:lastModifiedBy>
  <cp:revision>2</cp:revision>
  <dcterms:created xsi:type="dcterms:W3CDTF">2026-09-25T17:13:00Z</dcterms:created>
  <dcterms:modified xsi:type="dcterms:W3CDTF">2026-09-25T17:13:00Z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(3)Bvt6jFChEXHyJ5QvBog+SZGctrnaVexf2GtFXlj1AbQPyqXbx68KA1FdhVmzq09HcfZbcmf5
QriPidnXK7VrRVZFfvkSOSsXwC72drvjog1k8eLOoEF2L7SYv73rXssCg7GcLQtwlocJrAuG
euV73Vtk0mU8+4i1EUbzaWVP8zrLe+JKUbYC+An4oFp2MAFcxdb+WOAp45CI10OHFKaZlmgD
V3l2GJb8MKslS56JAJ</vt:lpwstr>
  </property>
  <property fmtid="{D5CDD505-2E9C-101B-9397-08002B2CF9AE}" pid="3" name="_2015_ms_pID_7253431">
    <vt:lpwstr>hKNq/aWlIvwbk/9uK4yVAXRrrE+vxvLX4Noky9txoc5lGite42qLuy
Lt23h5yONVagJVwiOp80jmAm8Mj9oaiudQUkoYDtPLP/9dYNr5YEO/EISQ0/W179j5LLqvk6
ytAG8To/4oqCn2TwWSKy8OIyYE8gr3/tyifSOZlDZ36I3E/0TWdIeL2NUbVTXsOlO/N1qpHV
qfWbRk3mB/6Bg8qATmOrhaUIkGDQn/kOvloQ</vt:lpwstr>
  </property>
  <property fmtid="{D5CDD505-2E9C-101B-9397-08002B2CF9AE}" pid="4" name="_2015_ms_pID_7253432">
    <vt:lpwstr>1Yhdipun6TLLTiY+lOyMmQE=</vt:lpwstr>
  </property>
  <property fmtid="{D5CDD505-2E9C-101B-9397-08002B2CF9AE}" pid="5" name="GrammarlyDocumentId">
    <vt:lpwstr>2abf1b5a5f8821cdad46ec475ad219051bace7e2ac2ff1f51bf37db2051dcf5f</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1757321425</vt:lpwstr>
  </property>
</Properties>
</file>