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20"/>
      </w:pPr>
      <w:r>
        <w:t xml:space="preserve">Etapa 6 – Implementando o Pagamento Service</w:t>
      </w:r>
    </w:p>
    <w:p>
      <w:pPr>
        <w:spacing w:after="120"/>
      </w:pPr>
      <w:r>
        <w:t xml:space="preserve">Responsabilidade: processar pagamentos. Ao receber um evento pedido.criado, o Pagamento Service deve: (1) registrar o pagamento associado ao pedido; (2) determinar aleatoriamente se será aprovado ou rejeitado (~80% / ~20%); (3) persistir o resultado no seu banco; (4) registrar a operação no log. O processamento deve ocorrer independentemente de o Pedido Service estar disponível.</w:t>
      </w:r>
    </w:p>
    <w:p>
      <w:pPr>
        <w:shd w:fill="FFF4CE" w:color="auto" w:val="clear"/>
        <w:spacing w:after="200" w:before="120"/>
      </w:pPr>
      <w:r>
        <w:rPr>
          <w:i/>
          <w:iCs/>
          <w:sz w:val="20"/>
          <w:szCs w:val="20"/>
        </w:rPr>
        <w:t xml:space="preserve">Esta etapa não possui perguntas; abaixo, cada requisito com a implementação e a evidência correspondente.</w:t>
      </w:r>
    </w:p>
    <w:p>
      <w:pPr>
        <w:pStyle w:val="Heading2"/>
        <w:spacing w:before="300"/>
      </w:pPr>
      <w:r>
        <w:t xml:space="preserve">Modelo de dados e entidade</w:t>
      </w:r>
    </w:p>
    <w:p>
      <w:pPr>
        <w:spacing w:after="120"/>
      </w:pPr>
      <w:r>
        <w:t xml:space="preserve">Tabela pagamento no banco exclusivo pagamento-db (criada pelo Hibernate a partir da entidade):</w:t>
      </w:r>
    </w:p>
    <w:p>
      <w:pPr>
        <w:shd w:fill="F2F2F2" w:color="auto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CREATE TABLE pagamento (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id BIGINT GENERATED BY DEFAULT AS IDENTITY PRIMARY KEY,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pedido_id BIGINT,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status VARCHAR(50)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120"/>
      </w:pPr>
      <w:r>
        <w:t xml:space="preserve"> </w:t>
      </w:r>
    </w:p>
    <w:p>
      <w:pPr>
        <w:shd w:fill="F2F2F2" w:color="auto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@Entity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public class Pagamento 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@Id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@GeneratedValue(strategy = GenerationType.IDENTITY)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private Long id;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private Long pedidoId;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private String status; // APROVADO ou REJEITADO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before="300"/>
      </w:pPr>
      <w:r>
        <w:t xml:space="preserve">Requisito 1 – Consumir o evento e registrar o pagamento do pedido</w:t>
      </w:r>
    </w:p>
    <w:p>
      <w:pPr>
        <w:spacing w:after="120"/>
      </w:pPr>
      <w:r>
        <w:rPr>
          <w:b/>
          <w:bCs/>
        </w:rPr>
        <w:t xml:space="preserve">Implementação: </w:t>
      </w:r>
      <w:r>
        <w:t xml:space="preserve">o PagamentoListener escuta a fila pedido.criado e recebe o evento (pedidoId, produtoId, quantidade, correlationId), criando um Pagamento associado ao pedidoId.</w:t>
      </w:r>
    </w:p>
    <w:p>
      <w:pPr>
        <w:shd w:fill="F2F2F2" w:color="auto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@RabbitListener(queues = RabbitConfig.QUEUE_PEDIDO_CRIADO)   // "pedido.criado"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public void processarPedido(PedidoEvento evento) 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log.info("[correlationId={}] Recebido pedido {} para pagamento", ...);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Pagamento pagamento = new Pagamento();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pagamento.setPedidoId(evento.getPedidoId());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...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Evidência:</w:t>
      </w:r>
    </w:p>
    <w:p>
      <w:pPr>
        <w:spacing w:before="160"/>
        <w:jc w:val="center"/>
      </w:pPr>
      <w:r>
        <w:drawing>
          <wp:inline distT="0" distB="0" distL="0" distR="0">
            <wp:extent cx="57150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sz w:val="20"/>
          <w:szCs w:val="20"/>
        </w:rPr>
        <w:t xml:space="preserve">Figura 1 – </w:t>
      </w:r>
      <w:r>
        <w:rPr>
          <w:i/>
          <w:iCs/>
          <w:sz w:val="20"/>
          <w:szCs w:val="20"/>
        </w:rPr>
        <w:t xml:space="preserve">Pedido 2 criado e evento publicado pelo Pedido Service; o Pagamento Service recebe o evento (“Recebido pedido 2 para pagamento”) com o mesmo correlationId.</w:t>
      </w:r>
    </w:p>
    <w:p>
      <w:pPr>
        <w:pStyle w:val="Heading2"/>
        <w:spacing w:before="300"/>
      </w:pPr>
      <w:r>
        <w:t xml:space="preserve">Requisito 2 – Aprovação/rejeição aleatória (~80% / ~20%)</w:t>
      </w:r>
    </w:p>
    <w:p>
      <w:pPr>
        <w:spacing w:after="120"/>
      </w:pPr>
      <w:r>
        <w:rPr>
          <w:b/>
          <w:bCs/>
        </w:rPr>
        <w:t xml:space="preserve">Implementação: </w:t>
      </w:r>
      <w:r>
        <w:t xml:space="preserve">sorteio de 0 a 99; valores abaixo de 80 aprovam (80%), os demais rejeitam (20%).</w:t>
      </w:r>
    </w:p>
    <w:p>
      <w:pPr>
        <w:shd w:fill="F2F2F2" w:color="auto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boolean aprovado = random.nextInt(100) &lt; 80;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pagamento.setStatus(aprovado ? "APROVADO" : "REJEITADO");</w:t>
      </w:r>
    </w:p>
    <w:p>
      <w:pPr>
        <w:spacing w:after="120"/>
      </w:pPr>
      <w:r>
        <w:rPr>
          <w:b/>
          <w:bCs/>
        </w:rPr>
        <w:t xml:space="preserve">Evidência:</w:t>
      </w:r>
    </w:p>
    <w:p>
      <w:pPr>
        <w:pBdr>
          <w:top w:val="dashed" w:color="C00000" w:sz="8"/>
          <w:left w:val="dashed" w:color="C00000" w:sz="8"/>
          <w:right w:val="dashed" w:color="C00000" w:sz="8"/>
        </w:pBdr>
        <w:shd w:fill="FDECEC" w:color="auto" w:val="clear"/>
        <w:spacing w:after="600" w:before="160"/>
        <w:jc w:val="center"/>
      </w:pPr>
      <w:r>
        <w:rPr>
          <w:b/>
          <w:bCs/>
          <w:color w:val="C00000"/>
        </w:rPr>
        <w:t xml:space="preserve">[ COLAR PRINT AQUI ]</w:t>
      </w:r>
    </w:p>
    <w:p>
      <w:pPr>
        <w:pBdr>
          <w:left w:val="dashed" w:color="C00000" w:sz="8"/>
          <w:right w:val="dashed" w:color="C00000" w:sz="8"/>
        </w:pBdr>
        <w:shd w:fill="FDECEC" w:color="auto" w:val="clear"/>
        <w:spacing w:after="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Criar ~6 pedidos: POST http://localhost:8082/pedidos  {"produtoId": 2, "quantidade": 1}</w:t>
      </w:r>
    </w:p>
    <w:p>
      <w:pPr>
        <w:pBdr>
          <w:bottom w:val="dashed" w:color="C00000" w:sz="8"/>
          <w:left w:val="dashed" w:color="C00000" w:sz="8"/>
          <w:right w:val="dashed" w:color="C00000" w:sz="8"/>
        </w:pBdr>
        <w:shd w:fill="FDECEC" w:color="auto" w:val="clear"/>
        <w:spacing w:after="20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docker compose logs pagamento-service | Select-String "Pagamento do pedido"</w:t>
      </w:r>
    </w:p>
    <w:p>
      <w:pPr>
        <w:spacing w:after="240" w:before="80"/>
        <w:jc w:val="center"/>
      </w:pPr>
      <w:r>
        <w:rPr>
          <w:b/>
          <w:bCs/>
          <w:i/>
          <w:iCs/>
          <w:sz w:val="20"/>
          <w:szCs w:val="20"/>
        </w:rPr>
        <w:t xml:space="preserve">Figura 2 – </w:t>
      </w:r>
      <w:r>
        <w:rPr>
          <w:i/>
          <w:iCs/>
          <w:sz w:val="20"/>
          <w:szCs w:val="20"/>
        </w:rPr>
        <w:t xml:space="preserve">Log do Pagamento Service com vários pedidos processados, contendo resultados APROVADO e REJEITADO.</w:t>
      </w:r>
    </w:p>
    <w:p>
      <w:pPr>
        <w:shd w:fill="FFF4CE" w:color="auto" w:val="clear"/>
        <w:spacing w:after="200" w:before="120"/>
      </w:pPr>
      <w:r>
        <w:rPr>
          <w:i/>
          <w:iCs/>
          <w:sz w:val="20"/>
          <w:szCs w:val="20"/>
        </w:rPr>
        <w:t xml:space="preserve">Por ser aleatório, se todos saírem APROVADO, crie mais alguns pedidos até aparecer um REJEITADO.</w:t>
      </w:r>
    </w:p>
    <w:p>
      <w:pPr>
        <w:pStyle w:val="Heading2"/>
        <w:spacing w:before="300"/>
      </w:pPr>
      <w:r>
        <w:t xml:space="preserve">Requisito 3 – Persistir o resultado no próprio banco</w:t>
      </w:r>
    </w:p>
    <w:p>
      <w:pPr>
        <w:spacing w:after="120"/>
      </w:pPr>
      <w:r>
        <w:rPr>
          <w:b/>
          <w:bCs/>
        </w:rPr>
        <w:t xml:space="preserve">Implementação: </w:t>
      </w:r>
      <w:r>
        <w:t xml:space="preserve">repository.save(pagamento) grava no pagamento-db, banco exclusivo do Pagamento Service (o serviço não acessa o banco do Pedido Service).</w:t>
      </w:r>
    </w:p>
    <w:p>
      <w:pPr>
        <w:spacing w:after="120"/>
      </w:pPr>
      <w:r>
        <w:rPr>
          <w:b/>
          <w:bCs/>
        </w:rPr>
        <w:t xml:space="preserve">Evidências:</w:t>
      </w:r>
    </w:p>
    <w:p>
      <w:pPr>
        <w:pBdr>
          <w:top w:val="dashed" w:color="C00000" w:sz="8"/>
          <w:left w:val="dashed" w:color="C00000" w:sz="8"/>
          <w:right w:val="dashed" w:color="C00000" w:sz="8"/>
        </w:pBdr>
        <w:shd w:fill="FDECEC" w:color="auto" w:val="clear"/>
        <w:spacing w:after="600" w:before="160"/>
        <w:jc w:val="center"/>
      </w:pPr>
      <w:r>
        <w:rPr>
          <w:b/>
          <w:bCs/>
          <w:color w:val="C00000"/>
        </w:rPr>
        <w:t xml:space="preserve">[ COLAR PRINT AQUI ]</w:t>
      </w:r>
    </w:p>
    <w:p>
      <w:pPr>
        <w:pBdr>
          <w:bottom w:val="dashed" w:color="C00000" w:sz="8"/>
          <w:left w:val="dashed" w:color="C00000" w:sz="8"/>
          <w:right w:val="dashed" w:color="C00000" w:sz="8"/>
        </w:pBdr>
        <w:shd w:fill="FDECEC" w:color="auto" w:val="clear"/>
        <w:spacing w:after="20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docker compose exec pagamento-db psql -U pagamento -c "select * from pagamento;"</w:t>
      </w:r>
    </w:p>
    <w:p>
      <w:pPr>
        <w:spacing w:after="240" w:before="80"/>
        <w:jc w:val="center"/>
      </w:pPr>
      <w:r>
        <w:rPr>
          <w:b/>
          <w:bCs/>
          <w:i/>
          <w:iCs/>
          <w:sz w:val="20"/>
          <w:szCs w:val="20"/>
        </w:rPr>
        <w:t xml:space="preserve">Figura 3 – </w:t>
      </w:r>
      <w:r>
        <w:rPr>
          <w:i/>
          <w:iCs/>
          <w:sz w:val="20"/>
          <w:szCs w:val="20"/>
        </w:rPr>
        <w:t xml:space="preserve">Registros na tabela pagamento do banco pagamento-db: um por pedido, com status APROVADO ou REJEITADO.</w:t>
      </w:r>
    </w:p>
    <w:p>
      <w:pPr>
        <w:pBdr>
          <w:top w:val="dashed" w:color="C00000" w:sz="8"/>
          <w:left w:val="dashed" w:color="C00000" w:sz="8"/>
          <w:right w:val="dashed" w:color="C00000" w:sz="8"/>
        </w:pBdr>
        <w:shd w:fill="FDECEC" w:color="auto" w:val="clear"/>
        <w:spacing w:after="600" w:before="160"/>
        <w:jc w:val="center"/>
      </w:pPr>
      <w:r>
        <w:rPr>
          <w:b/>
          <w:bCs/>
          <w:color w:val="C00000"/>
        </w:rPr>
        <w:t xml:space="preserve">[ COLAR PRINT AQUI ]</w:t>
      </w:r>
    </w:p>
    <w:p>
      <w:pPr>
        <w:pBdr>
          <w:bottom w:val="dashed" w:color="C00000" w:sz="8"/>
          <w:left w:val="dashed" w:color="C00000" w:sz="8"/>
          <w:right w:val="dashed" w:color="C00000" w:sz="8"/>
        </w:pBdr>
        <w:shd w:fill="FDECEC" w:color="auto" w:val="clear"/>
        <w:spacing w:after="20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GET http://localhost:8083/pagamentos  (Postman)</w:t>
      </w:r>
    </w:p>
    <w:p>
      <w:pPr>
        <w:spacing w:after="240" w:before="80"/>
        <w:jc w:val="center"/>
      </w:pPr>
      <w:r>
        <w:rPr>
          <w:b/>
          <w:bCs/>
          <w:i/>
          <w:iCs/>
          <w:sz w:val="20"/>
          <w:szCs w:val="20"/>
        </w:rPr>
        <w:t xml:space="preserve">Figura 4 – </w:t>
      </w:r>
      <w:r>
        <w:rPr>
          <w:i/>
          <w:iCs/>
          <w:sz w:val="20"/>
          <w:szCs w:val="20"/>
        </w:rPr>
        <w:t xml:space="preserve">Mesmos registros consultados pela API do Pagamento Service.</w:t>
      </w:r>
    </w:p>
    <w:p>
      <w:pPr>
        <w:pStyle w:val="Heading2"/>
        <w:spacing w:before="300"/>
      </w:pPr>
      <w:r>
        <w:t xml:space="preserve">Requisito 4 – Registrar a operação no log</w:t>
      </w:r>
    </w:p>
    <w:p>
      <w:pPr>
        <w:spacing w:after="120"/>
      </w:pPr>
      <w:r>
        <w:rPr>
          <w:b/>
          <w:bCs/>
        </w:rPr>
        <w:t xml:space="preserve">Implementação: </w:t>
      </w:r>
      <w:r>
        <w:t xml:space="preserve">cada processamento gera duas linhas de log com o correlationId: o recebimento e o resultado.</w:t>
      </w:r>
    </w:p>
    <w:p>
      <w:pPr>
        <w:shd w:fill="F2F2F2" w:color="auto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log.info("[correlationId={}] Recebido pedido {} para pagamento", correlationId, evento.getPedidoId());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log.info("[correlationId={}] Pagamento do pedido {}: {}", correlationId, evento.getPedidoId(), pagamento.getStatus());</w:t>
      </w:r>
    </w:p>
    <w:p>
      <w:pPr>
        <w:spacing w:after="120"/>
      </w:pPr>
      <w:r>
        <w:rPr>
          <w:i/>
          <w:iCs/>
        </w:rPr>
        <w:t xml:space="preserve">Evidência: Figura 1 (linha “Pagamento do pedido 2: APROVADO”) e Figura 2.</w:t>
      </w:r>
    </w:p>
    <w:p>
      <w:pPr>
        <w:pStyle w:val="Heading2"/>
        <w:spacing w:before="300"/>
      </w:pPr>
      <w:r>
        <w:t xml:space="preserve">Requisito 5 – Processamento independente do Pedido Service</w:t>
      </w:r>
    </w:p>
    <w:p>
      <w:pPr>
        <w:spacing w:after="120"/>
      </w:pPr>
      <w:r>
        <w:rPr>
          <w:b/>
          <w:bCs/>
        </w:rPr>
        <w:t xml:space="preserve">Implementação: </w:t>
      </w:r>
      <w:r>
        <w:t xml:space="preserve">a comunicação é assíncrona via RabbitMQ. O Pagamento Service só depende da fila pedido.criado e do seu próprio banco; não faz nenhuma chamada ao Pedido Service. O Pedido Service, por sua vez, publica o evento e responde ao cliente sem aguardar o pagamento.</w:t>
      </w:r>
    </w:p>
    <w:p>
      <w:pPr>
        <w:spacing w:after="120"/>
      </w:pPr>
      <w:r>
        <w:rPr>
          <w:b/>
          <w:bCs/>
        </w:rPr>
        <w:t xml:space="preserve">Evidência:</w:t>
      </w:r>
    </w:p>
    <w:p>
      <w:pPr>
        <w:pBdr>
          <w:top w:val="dashed" w:color="C00000" w:sz="8"/>
          <w:left w:val="dashed" w:color="C00000" w:sz="8"/>
          <w:right w:val="dashed" w:color="C00000" w:sz="8"/>
        </w:pBdr>
        <w:shd w:fill="FDECEC" w:color="auto" w:val="clear"/>
        <w:spacing w:after="600" w:before="160"/>
        <w:jc w:val="center"/>
      </w:pPr>
      <w:r>
        <w:rPr>
          <w:b/>
          <w:bCs/>
          <w:color w:val="C00000"/>
        </w:rPr>
        <w:t xml:space="preserve">[ COLAR PRINT AQUI ]</w:t>
      </w:r>
    </w:p>
    <w:p>
      <w:pPr>
        <w:pBdr>
          <w:left w:val="dashed" w:color="C00000" w:sz="8"/>
          <w:right w:val="dashed" w:color="C00000" w:sz="8"/>
        </w:pBdr>
        <w:shd w:fill="FDECEC" w:color="auto" w:val="clear"/>
        <w:spacing w:after="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docker compose stop pedido-service</w:t>
      </w:r>
    </w:p>
    <w:p>
      <w:pPr>
        <w:pBdr>
          <w:left w:val="dashed" w:color="C00000" w:sz="8"/>
          <w:right w:val="dashed" w:color="C00000" w:sz="8"/>
        </w:pBdr>
        <w:shd w:fill="FDECEC" w:color="auto" w:val="clear"/>
        <w:spacing w:after="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docker compose ps</w:t>
      </w:r>
    </w:p>
    <w:p>
      <w:pPr>
        <w:pBdr>
          <w:bottom w:val="dashed" w:color="C00000" w:sz="8"/>
          <w:left w:val="dashed" w:color="C00000" w:sz="8"/>
          <w:right w:val="dashed" w:color="C00000" w:sz="8"/>
        </w:pBdr>
        <w:shd w:fill="FDECEC" w:color="auto" w:val="clear"/>
        <w:spacing w:after="20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docker compose logs pagamento-service --tail 5</w:t>
      </w:r>
    </w:p>
    <w:p>
      <w:pPr>
        <w:spacing w:after="240" w:before="80"/>
        <w:jc w:val="center"/>
      </w:pPr>
      <w:r>
        <w:rPr>
          <w:b/>
          <w:bCs/>
          <w:i/>
          <w:iCs/>
          <w:sz w:val="20"/>
          <w:szCs w:val="20"/>
        </w:rPr>
        <w:t xml:space="preserve">Figura 5 – </w:t>
      </w:r>
      <w:r>
        <w:rPr>
          <w:i/>
          <w:iCs/>
          <w:sz w:val="20"/>
          <w:szCs w:val="20"/>
        </w:rPr>
        <w:t xml:space="preserve">Pedido Service parado e Pagamento Service continua em execução e conectado à fila (sem erros).</w:t>
      </w:r>
    </w:p>
    <w:p>
      <w:pPr>
        <w:shd w:fill="FFF4CE" w:color="auto" w:val="clear"/>
        <w:spacing w:after="200" w:before="120"/>
      </w:pPr>
      <w:r>
        <w:rPr>
          <w:i/>
          <w:iCs/>
          <w:sz w:val="20"/>
          <w:szCs w:val="20"/>
        </w:rPr>
        <w:t xml:space="preserve">A demonstração completa da independência (mensagens aguardando na fila e sendo processadas depois) é feita nas Etapas 8 e 9. Após o print, voltar o serviço: docker compose start pedido-service.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2404879ccf548c8350524bae41f432a68c08e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2026-10-01T19:06:30.240Z</dcterms:created>
  <dcterms:modified xsi:type="dcterms:W3CDTF">2026-10-01T19:06:30.240Z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