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0F172A"/>
          <w:sz w:val="42"/>
        </w:rPr>
        <w:t>TraceOps Frontend Component Specification v0.1</w:t>
      </w:r>
    </w:p>
    <w:p>
      <w:pPr>
        <w:jc w:val="center"/>
      </w:pPr>
      <w:r>
        <w:rPr>
          <w:rFonts w:ascii="Noto Sans CJK KR" w:hAnsi="Noto Sans CJK KR" w:eastAsia="Noto Sans CJK KR"/>
          <w:color w:val="475569"/>
          <w:sz w:val="24"/>
        </w:rPr>
        <w:t>Trace Evidence Spine 중심 구현 명세</w:t>
      </w:r>
    </w:p>
    <w:p>
      <w:pPr>
        <w:jc w:val="center"/>
      </w:pPr>
      <w:r>
        <w:rPr>
          <w:rFonts w:ascii="Noto Sans CJK KR" w:hAnsi="Noto Sans CJK KR" w:eastAsia="Noto Sans CJK KR"/>
          <w:color w:val="64748B"/>
          <w:sz w:val="18"/>
        </w:rPr>
        <w:t>Event-Driven Product Ops Backbone · Traceability-first Investigation Console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5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05b180-a915-4cd4-a6c8-f1300821d12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color w:val="64748B"/>
          <w:sz w:val="16"/>
        </w:rPr>
        <w:t>참고 시안: Operator Briefing + Trace Evidence Spine + Investigation Workbench</w:t>
      </w:r>
    </w:p>
    <w:p>
      <w:pPr>
        <w:pStyle w:val="NoteBox"/>
      </w:pPr>
      <w:r>
        <w:rPr>
          <w:rFonts w:ascii="Noto Sans CJK KR" w:hAnsi="Noto Sans CJK KR" w:eastAsia="Noto Sans CJK KR"/>
          <w:b/>
          <w:color w:val="2563EB"/>
          <w:sz w:val="18"/>
        </w:rPr>
        <w:t xml:space="preserve">핵심 결정: </w:t>
      </w:r>
      <w:r>
        <w:rPr>
          <w:rFonts w:ascii="Noto Sans CJK KR" w:hAnsi="Noto Sans CJK KR" w:eastAsia="Noto Sans CJK KR"/>
          <w:color w:val="334155"/>
          <w:sz w:val="18"/>
        </w:rPr>
        <w:t>이 문서는 실제 프론트 구현에서 Trace Evidence Spine을 “연결된 카드 묶음”이 아니라 “하나의 인터랙티브 investigation canvas”로 구현하기 위한 기준선이다.</w:t>
      </w:r>
    </w:p>
    <w:p>
      <w:pPr>
        <w:pStyle w:val="Heading1"/>
      </w:pPr>
      <w:r>
        <w:t>문서 목차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8"/>
        </w:rPr>
        <w:t>1. 구현 목표와 MVP 전제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8"/>
        </w:rPr>
        <w:t>2. 전체 화면 구조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8"/>
        </w:rPr>
        <w:t>3. 핵심 구현 원칙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8"/>
        </w:rPr>
        <w:t>4. 컴포넌트별 명세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8"/>
        </w:rPr>
        <w:t>5. Spine 인터랙션 명세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8"/>
        </w:rPr>
        <w:t>6. Investigation Workbench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8"/>
        </w:rPr>
        <w:t>7. Recommended Follow-up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8"/>
        </w:rPr>
        <w:t>8. API 연결 기준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8"/>
        </w:rPr>
        <w:t>9. 화면 상태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8"/>
        </w:rPr>
        <w:t>10. 구현 우선순위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8"/>
        </w:rPr>
        <w:t>11. 최종 구현 체크리스트</w:t>
      </w:r>
    </w:p>
    <w:p>
      <w:pPr>
        <w:pStyle w:val="Heading1"/>
      </w:pPr>
      <w:r>
        <w:t>1. 구현 목표와 MVP 전제</w:t>
      </w:r>
    </w:p>
    <w:p>
      <w:r>
        <w:rPr>
          <w:rFonts w:ascii="Noto Sans CJK KR" w:hAnsi="Noto Sans CJK KR" w:eastAsia="Noto Sans CJK KR"/>
          <w:color w:val="334155"/>
          <w:sz w:val="19"/>
        </w:rPr>
        <w:t xml:space="preserve">TraceOps 메인 화면은 일반적인 analytics dashboard가 아니라, 제품 변경 이후 발생한 이상 신호와 운영 이슈를 evidence 기반으로 추적하는 traceability-first investigation console이다. </w:t>
      </w:r>
      <w:r>
        <w:rPr>
          <w:rFonts w:ascii="Noto Sans CJK KR" w:hAnsi="Noto Sans CJK KR" w:eastAsia="Noto Sans CJK KR"/>
          <w:b/>
          <w:color w:val="334155"/>
          <w:sz w:val="19"/>
        </w:rPr>
        <w:t>현재 MVP의 핵심은 change → anomaly pattern → issue → evidence → follow-up action 흐름을 한 화면에서 이해하게 만드는 것이다.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9"/>
        </w:rPr>
        <w:t>무엇이 바뀌었는가?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9"/>
        </w:rPr>
        <w:t>어떤 이상 신호가 생겼는가?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9"/>
        </w:rPr>
        <w:t>어떤 운영 이슈와 연결되는가?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9"/>
        </w:rPr>
        <w:t>왜 이 연결을 믿을 수 있는가?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9"/>
        </w:rPr>
        <w:t>지금 어떤 후속 조치를 해야 하는가?</w:t>
      </w:r>
    </w:p>
    <w:p>
      <w:pPr>
        <w:pStyle w:val="NoteBox"/>
      </w:pPr>
      <w:r>
        <w:rPr>
          <w:rFonts w:ascii="Noto Sans CJK KR" w:hAnsi="Noto Sans CJK KR" w:eastAsia="Noto Sans CJK KR"/>
          <w:b/>
          <w:color w:val="2563EB"/>
          <w:sz w:val="18"/>
        </w:rPr>
        <w:t xml:space="preserve">범위 고정: </w:t>
      </w:r>
      <w:r>
        <w:rPr>
          <w:rFonts w:ascii="Noto Sans CJK KR" w:hAnsi="Noto Sans CJK KR" w:eastAsia="Noto Sans CJK KR"/>
          <w:color w:val="334155"/>
          <w:sz w:val="18"/>
        </w:rPr>
        <w:t>이 화면은 실제 rollback, flag reduction, stop rollout 같은 control surface가 아니다. MVP에서는 suspected trace를 조사하고 follow-up 또는 handoff로 넘기는 콘솔로 제한한다.</w:t>
      </w:r>
    </w:p>
    <w:p>
      <w:pPr>
        <w:pStyle w:val="Heading1"/>
      </w:pPr>
      <w:r>
        <w:t>2. 전체 화면 구조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TraceabilityOverviewPage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├─ AppShell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├─ Sidebar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└─ TopBar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├─ MainWorkspace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├─ OperatorBriefing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│   └─ ReviewCaseCard[]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├─ TraceEvidenceSection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│   ├─ TraceEvidenceSpine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│   │   ├─ SpineCanvas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│   │   │   ├─ SpinePathLayer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│   │   │   ├─ SpineNodeLayer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│   │   │   ├─ SpineStagePanels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│   │   │   └─ TraceStateOverlay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│   │   └─ EvidenceStrengthRail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└─ ContextModules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    ├─ RecentTraceTimeline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    ├─ CorroboratingSignals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│       └─ ReliabilityContext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└─ InvestigationWorkbench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 ├─ IssueSummary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 ├─ SuspectedTrace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 ├─ RelatedChange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 ├─ EvidenceObserved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 ├─ ImpactedService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 └─ RecommendedFollowUp</w:t>
      </w:r>
    </w:p>
    <w:p>
      <w:pPr>
        <w:pStyle w:val="Heading1"/>
      </w:pPr>
      <w:r>
        <w:t>3. 핵심 구현 원칙</w:t>
      </w:r>
    </w:p>
    <w:p>
      <w:pPr>
        <w:pStyle w:val="NoteBox"/>
      </w:pPr>
      <w:r>
        <w:rPr>
          <w:rFonts w:ascii="Noto Sans CJK KR" w:hAnsi="Noto Sans CJK KR" w:eastAsia="Noto Sans CJK KR"/>
          <w:b/>
          <w:color w:val="2563EB"/>
          <w:sz w:val="18"/>
        </w:rPr>
        <w:t xml:space="preserve">최종 구현 문장: </w:t>
      </w:r>
      <w:r>
        <w:rPr>
          <w:rFonts w:ascii="Noto Sans CJK KR" w:hAnsi="Noto Sans CJK KR" w:eastAsia="Noto Sans CJK KR"/>
          <w:color w:val="334155"/>
          <w:sz w:val="18"/>
        </w:rPr>
        <w:t>Trace Evidence Spine은 5개의 카드 목록이 아니라, 선택된 trace의 change → anomaly → issue → evidence → follow-up 관계를 하나의 reasoning object로 보여주는 인터랙티브 investigation canvas다.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원칙</w:t>
            </w:r>
          </w:p>
        </w:tc>
        <w:tc>
          <w:tcPr>
            <w:tcW w:type="dxa" w:w="6912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구현 의미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카드 나열 금지</w:t>
            </w:r>
          </w:p>
        </w:tc>
        <w:tc>
          <w:tcPr>
            <w:tcW w:type="dxa" w:w="6912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단순 grid/flex로 stage card 5개를 배치하는 구조는 피한다.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Canvas 중심 설계</w:t>
            </w:r>
          </w:p>
        </w:tc>
        <w:tc>
          <w:tcPr>
            <w:tcW w:type="dxa" w:w="6912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SpineCanvas가 path, node, stage card, evidence rail을 하나의 표면으로 묶는다.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Evidence-first interaction</w:t>
            </w:r>
          </w:p>
        </w:tc>
        <w:tc>
          <w:tcPr>
            <w:tcW w:type="dxa" w:w="6912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evidence hover 시 관련 stage와 path segment가 즉시 반응한다.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Follow-up 중심</w:t>
            </w:r>
          </w:p>
        </w:tc>
        <w:tc>
          <w:tcPr>
            <w:tcW w:type="dxa" w:w="6912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액션은 investigation / handoff / recovery 성격으로 제한한다.</w:t>
            </w:r>
          </w:p>
        </w:tc>
      </w:tr>
    </w:tbl>
    <w:p>
      <w:pPr>
        <w:pStyle w:val="Heading1"/>
      </w:pPr>
      <w:r>
        <w:t>4. 컴포넌트별 명세</w:t>
      </w:r>
    </w:p>
    <w:p>
      <w:pPr>
        <w:pStyle w:val="Heading2"/>
      </w:pPr>
      <w:r>
        <w:t>4.1 OperatorBriefing</w:t>
      </w:r>
    </w:p>
    <w:p>
      <w:r>
        <w:rPr>
          <w:rFonts w:ascii="Noto Sans CJK KR" w:hAnsi="Noto Sans CJK KR" w:eastAsia="Noto Sans CJK KR"/>
          <w:color w:val="334155"/>
          <w:sz w:val="19"/>
        </w:rPr>
        <w:t>상단에서 현재 운영자가 가장 먼저 봐야 할 trace 후보를 보여준다. 이 영역은 KPI 카드가 아니라 operator briefing / review queue처럼 보여야 한다.</w:t>
      </w:r>
    </w:p>
    <w:p>
      <w:pPr>
        <w:pStyle w:val="CaptionLabel"/>
      </w:pPr>
      <w:r>
        <w:t>표시 데이터 타입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type ReviewCase =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id: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riskLevel: "high" | "medium" | "low";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title: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service: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linkedChangeTitle: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confidence: number;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affectedUsers: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firstSeenAt: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status: "open" | "investigating";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primaryActionLabel: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};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9"/>
        </w:rPr>
        <w:t>첫 번째 카드는 selected state로 보여준다.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9"/>
        </w:rPr>
        <w:t>두 번째와 세 번째 카드는 visual weight를 낮춘다.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9"/>
        </w:rPr>
        <w:t>모든 카드를 같은 무게로 보여주면 generic dashboard처럼 보이므로 금지한다.</w:t>
      </w:r>
    </w:p>
    <w:p>
      <w:pPr>
        <w:pStyle w:val="ListBullet"/>
      </w:pPr>
      <w:r>
        <w:rPr>
          <w:rFonts w:ascii="Noto Sans CJK KR" w:hAnsi="Noto Sans CJK KR" w:eastAsia="Noto Sans CJK KR"/>
          <w:color w:val="334155"/>
          <w:sz w:val="19"/>
        </w:rPr>
        <w:t>권장 액션 문구: Review release scope, Review evidence, View details.</w:t>
      </w:r>
    </w:p>
    <w:p>
      <w:pPr>
        <w:pStyle w:val="Heading2"/>
      </w:pPr>
      <w:r>
        <w:t>4.2 TraceEvidenceSpine</w:t>
      </w:r>
    </w:p>
    <w:p>
      <w:r>
        <w:rPr>
          <w:rFonts w:ascii="Noto Sans CJK KR" w:hAnsi="Noto Sans CJK KR" w:eastAsia="Noto Sans CJK KR"/>
          <w:color w:val="334155"/>
          <w:sz w:val="19"/>
        </w:rPr>
        <w:t>선택된 trace의 흐름을 Product Change → Signal / Anomaly → Linked Issue Cluster → Evidence Strength → Recommended Follow-up 순서로 보여주는 핵심 컴포넌트다.</w:t>
      </w:r>
    </w:p>
    <w:p>
      <w:pPr>
        <w:pStyle w:val="CaptionLabel"/>
      </w:pPr>
      <w:r>
        <w:t>Stage 타입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type TraceStageId =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"product-change"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"signal-anomaly"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"linked-issue-cluster"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"evidence-strength"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"recommended-follow-up";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type TraceStage =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id: TraceStageId;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order: number;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title: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subtitle?: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icon: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timeDeltaFromPrevious?: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status?: "normal" | "highlighted" | "muted";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};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Stage</w:t>
            </w:r>
          </w:p>
        </w:tc>
        <w:tc>
          <w:tcPr>
            <w:tcW w:type="dxa" w:w="2160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역할</w:t>
            </w:r>
          </w:p>
        </w:tc>
        <w:tc>
          <w:tcPr>
            <w:tcW w:type="dxa" w:w="5184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예시 내용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1. Product Change</w:t>
            </w:r>
          </w:p>
        </w:tc>
        <w:tc>
          <w:tcPr>
            <w:tcW w:type="dxa" w:w="216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변경 기준점</w:t>
            </w:r>
          </w:p>
        </w:tc>
        <w:tc>
          <w:tcPr>
            <w:tcW w:type="dxa" w:w="518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Checkout release v2.4.1, Payments Service, deployed May 14 10:02 AM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2. Signal / Anomaly</w:t>
            </w:r>
          </w:p>
        </w:tc>
        <w:tc>
          <w:tcPr>
            <w:tcW w:type="dxa" w:w="216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변경 이후 관측 신호</w:t>
            </w:r>
          </w:p>
        </w:tc>
        <w:tc>
          <w:tcPr>
            <w:tcW w:type="dxa" w:w="518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Conversion drop / payment timeout spike, confidence 88%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3. Linked Issue Cluster</w:t>
            </w:r>
          </w:p>
        </w:tc>
        <w:tc>
          <w:tcPr>
            <w:tcW w:type="dxa" w:w="216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운영 이슈 연결</w:t>
            </w:r>
          </w:p>
        </w:tc>
        <w:tc>
          <w:tcPr>
            <w:tcW w:type="dxa" w:w="518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Spike in payment failure complaints, Payment Failures, Investigating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4. Evidence Strength</w:t>
            </w:r>
          </w:p>
        </w:tc>
        <w:tc>
          <w:tcPr>
            <w:tcW w:type="dxa" w:w="216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연결 근거</w:t>
            </w:r>
          </w:p>
        </w:tc>
        <w:tc>
          <w:tcPr>
            <w:tcW w:type="dxa" w:w="518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Support ticket pattern, metric deviation, log correlation, event spike alignment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5. Recommended Follow-up</w:t>
            </w:r>
          </w:p>
        </w:tc>
        <w:tc>
          <w:tcPr>
            <w:tcW w:type="dxa" w:w="216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다음 행동</w:t>
            </w:r>
          </w:p>
        </w:tc>
        <w:tc>
          <w:tcPr>
            <w:tcW w:type="dxa" w:w="518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Review evidence, open linked issue, create handoff, retry/reprocess</w:t>
            </w:r>
          </w:p>
        </w:tc>
      </w:tr>
    </w:tbl>
    <w:p>
      <w:pPr>
        <w:pStyle w:val="Heading2"/>
      </w:pPr>
      <w:r>
        <w:t>4.3 SpineCanvas</w:t>
      </w:r>
    </w:p>
    <w:p>
      <w:r>
        <w:rPr>
          <w:rFonts w:ascii="Noto Sans CJK KR" w:hAnsi="Noto Sans CJK KR" w:eastAsia="Noto Sans CJK KR"/>
          <w:color w:val="334155"/>
          <w:sz w:val="19"/>
        </w:rPr>
        <w:t>Spine 전체를 하나의 장치처럼 보이게 하는 부모 레이어다. 전체 배경, path, node, card, interaction overlay가 같은 surface 안에서 작동해야 한다.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SpineCanvas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├─ SVG Path Layer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├─ Node Layer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├─ Stage Card Layer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└─ Interaction Overlay</w:t>
      </w:r>
    </w:p>
    <w:p>
      <w:pPr>
        <w:pStyle w:val="CaptionLabel"/>
      </w:pPr>
      <w:r>
        <w:t>CSS 방향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.trace-spine-canvas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position: relative;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border: 1px solid var(--border-subtle);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border-radius: 24px;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background: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radial-gradient(circle at 20% 18%, rgba(37, 99, 235, 0.07), transparent 30%),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radial-gradient(circle at 78% 28%, rgba(14, 165, 233, 0.06), transparent 26%),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linear-gradient(180deg, #ffffff 0%, #f8fbff 100%);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box-shadow: 0 16px 42px rgba(15, 23, 42, 0.06);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overflow: hidden;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}</w:t>
      </w:r>
    </w:p>
    <w:p>
      <w:pPr>
        <w:pStyle w:val="Heading2"/>
      </w:pPr>
      <w:r>
        <w:t>4.4 SpinePathLayer</w:t>
      </w:r>
    </w:p>
    <w:p>
      <w:r>
        <w:rPr>
          <w:rFonts w:ascii="Noto Sans CJK KR" w:hAnsi="Noto Sans CJK KR" w:eastAsia="Noto Sans CJK KR"/>
          <w:color w:val="334155"/>
          <w:sz w:val="19"/>
        </w:rPr>
        <w:t>5개 stage를 하나의 reasoning path로 묶는 SVG 레이어다. 이 레이어가 약하면 Spine은 다시 카드 묶음처럼 보인다.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function SpinePathLayer({ activeSegmentIds }: Props)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return (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&lt;svg className="spine-path-layer" viewBox="0 0 1200 180"&gt;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  &lt;path className="spine-path-base" d="M60 86 C180 86, 180 86, 300 86 C420 86, 420 86, 540 86 C660 86, 660 86, 780 86 C900 86, 900 86, 1140 86" /&gt;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  &lt;path className="spine-path-active" d="M60 86 C180 86, 180 86, 300 86 C420 86, 420 86, 540 86 C660 86, 660 86, 780 86 C900 86, 900 86, 1140 86" /&gt;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&lt;/svg&gt;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);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}</w:t>
      </w:r>
    </w:p>
    <w:p>
      <w:pPr>
        <w:pStyle w:val="Heading2"/>
      </w:pPr>
      <w:r>
        <w:t>4.5 SpineStagePanels</w:t>
      </w:r>
    </w:p>
    <w:p>
      <w:r>
        <w:rPr>
          <w:rFonts w:ascii="Noto Sans CJK KR" w:hAnsi="Noto Sans CJK KR" w:eastAsia="Noto Sans CJK KR"/>
          <w:color w:val="334155"/>
          <w:sz w:val="19"/>
        </w:rPr>
        <w:t>각 stage card는 개별 카드처럼 보이되 부모 canvas의 일부처럼 보여야 한다. border와 background를 너무 강하게 주면 분리감이 커진다.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.stage-panel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position: relative;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z-index: 2;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border: 1px solid rgba(148, 163, 184, 0.26);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border-radius: 18px;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background: rgba(255, 255, 255, 0.84);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backdrop-filter: blur(8px);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box-shadow: 0 10px 24px rgba(15, 23, 42, 0.04);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transition: border-color 160ms ease, box-shadow 160ms ease, transform 160ms ease, opacity 160ms ease;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}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.stage-panel.is-highlighted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border-color: rgba(37, 99, 235, 0.58);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box-shadow: 0 14px 30px rgba(37, 99, 235, 0.13);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transform: translateY(-2px);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}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.stage-panel.is-muted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opacity: 0.46;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}</w:t>
      </w:r>
    </w:p>
    <w:p>
      <w:pPr>
        <w:pStyle w:val="Heading1"/>
      </w:pPr>
      <w:r>
        <w:t>5. Spine 인터랙션 명세</w:t>
      </w:r>
    </w:p>
    <w:p>
      <w:pPr>
        <w:pStyle w:val="Heading2"/>
      </w:pPr>
      <w:r>
        <w:t>5.1 상태 모델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type EvidenceType =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"timing"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"variation"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"event_spike"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"issue_family"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"baseline_absence"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"metric_deviation"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"log_correlation"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| "support_ticket_pattern";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type SpineInteractionState =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selectedTraceId: string | null;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hoveredStageId: TraceStageId | null;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hoveredEvidenceType: EvidenceType | null;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focusedEvidenceId: string | null;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};</w:t>
      </w:r>
    </w:p>
    <w:p>
      <w:pPr>
        <w:pStyle w:val="Heading2"/>
      </w:pPr>
      <w:r>
        <w:t>5.2 Evidence → Stage highlight</w:t>
      </w:r>
    </w:p>
    <w:p>
      <w:r>
        <w:rPr>
          <w:rFonts w:ascii="Noto Sans CJK KR" w:hAnsi="Noto Sans CJK KR" w:eastAsia="Noto Sans CJK KR"/>
          <w:color w:val="334155"/>
          <w:sz w:val="19"/>
        </w:rPr>
        <w:t>Evidence에 hover하면 관련 stage와 path segment가 강조된다. 예를 들어 Metric deviation hover 시 Signal / Anomaly와 Evidence Strength가 강조되고, 해당 path segment가 더 선명해진다.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const evidenceStageMap: Record&lt;EvidenceType, TraceStageId[]&gt; =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timing: ["product-change", "signal-anomaly"],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variation: ["product-change", "signal-anomaly", "linked-issue-cluster"],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event_spike: ["signal-anomaly", "linked-issue-cluster", "evidence-strength"],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issue_family: ["linked-issue-cluster", "evidence-strength"],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baseline_absence: ["signal-anomaly", "evidence-strength"],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metric_deviation: ["signal-anomaly", "evidence-strength"],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log_correlation: ["signal-anomaly", "evidence-strength"],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support_ticket_pattern: ["linked-issue-cluster", "evidence-strength"],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};</w:t>
      </w:r>
    </w:p>
    <w:p>
      <w:pPr>
        <w:pStyle w:val="Heading2"/>
      </w:pPr>
      <w:r>
        <w:t>5.3 Stage → Evidence highlight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const stageEvidenceMap: Record&lt;TraceStageId, EvidenceType[]&gt; =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"product-change": ["timing", "variation"],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"signal-anomaly": ["timing", "variation", "event_spike", "baseline_absence", "metric_deviation", "log_correlation"],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"linked-issue-cluster": ["variation", "event_spike", "issue_family", "support_ticket_pattern"],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"evidence-strength": ["timing", "variation", "event_spike", "issue_family", "baseline_absence", "metric_deviation", "log_correlation", "support_ticket_pattern"],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"recommended-follow-up": [],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};</w:t>
      </w:r>
    </w:p>
    <w:p>
      <w:pPr>
        <w:pStyle w:val="Heading2"/>
      </w:pPr>
      <w:r>
        <w:t>5.4 Evidence Strength Rail interaction</w:t>
      </w:r>
    </w:p>
    <w:p>
      <w:r>
        <w:rPr>
          <w:rFonts w:ascii="Noto Sans CJK KR" w:hAnsi="Noto Sans CJK KR" w:eastAsia="Noto Sans CJK KR"/>
          <w:color w:val="334155"/>
          <w:sz w:val="19"/>
        </w:rPr>
        <w:t>Evidence Strength Rail은 단순 status bar가 아니라 “왜 이 trace를 믿어야 하는가”를 이해하게 만드는 trust layer다.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type EvidenceFactor =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id: EvidenceType;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label: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strength: "strong" | "medium" | "weak";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relatedStages: TraceStageId[];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description: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};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Factor</w:t>
            </w:r>
          </w:p>
        </w:tc>
        <w:tc>
          <w:tcPr>
            <w:tcW w:type="dxa" w:w="1440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Strength</w:t>
            </w:r>
          </w:p>
        </w:tc>
        <w:tc>
          <w:tcPr>
            <w:tcW w:type="dxa" w:w="5760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Hover 시 강조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Timing match</w:t>
            </w:r>
          </w:p>
        </w:tc>
        <w:tc>
          <w:tcPr>
            <w:tcW w:type="dxa" w:w="144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Strong</w:t>
            </w:r>
          </w:p>
        </w:tc>
        <w:tc>
          <w:tcPr>
            <w:tcW w:type="dxa" w:w="576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Product Change, Signal / Anomaly, +9m label, 첫 path segment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Variation overlap</w:t>
            </w:r>
          </w:p>
        </w:tc>
        <w:tc>
          <w:tcPr>
            <w:tcW w:type="dxa" w:w="144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Strong</w:t>
            </w:r>
          </w:p>
        </w:tc>
        <w:tc>
          <w:tcPr>
            <w:tcW w:type="dxa" w:w="576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Product Change, Signal / Anomaly, Linked Issue Cluster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Event spike alignment</w:t>
            </w:r>
          </w:p>
        </w:tc>
        <w:tc>
          <w:tcPr>
            <w:tcW w:type="dxa" w:w="144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Strong</w:t>
            </w:r>
          </w:p>
        </w:tc>
        <w:tc>
          <w:tcPr>
            <w:tcW w:type="dxa" w:w="576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Signal / Anomaly, Linked Issue Cluster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Issue family match</w:t>
            </w:r>
          </w:p>
        </w:tc>
        <w:tc>
          <w:tcPr>
            <w:tcW w:type="dxa" w:w="144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Medium</w:t>
            </w:r>
          </w:p>
        </w:tc>
        <w:tc>
          <w:tcPr>
            <w:tcW w:type="dxa" w:w="576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Linked Issue Cluster, Evidence Strength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Prior baseline absence</w:t>
            </w:r>
          </w:p>
        </w:tc>
        <w:tc>
          <w:tcPr>
            <w:tcW w:type="dxa" w:w="144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Medium</w:t>
            </w:r>
          </w:p>
        </w:tc>
        <w:tc>
          <w:tcPr>
            <w:tcW w:type="dxa" w:w="576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Signal / Anomaly, Evidence Strength</w:t>
            </w:r>
          </w:p>
        </w:tc>
      </w:tr>
    </w:tbl>
    <w:p>
      <w:pPr>
        <w:pStyle w:val="Heading1"/>
      </w:pPr>
      <w:r>
        <w:t>6. Investigation Workbench</w:t>
      </w:r>
    </w:p>
    <w:p>
      <w:r>
        <w:rPr>
          <w:rFonts w:ascii="Noto Sans CJK KR" w:hAnsi="Noto Sans CJK KR" w:eastAsia="Noto Sans CJK KR"/>
          <w:color w:val="334155"/>
          <w:sz w:val="19"/>
        </w:rPr>
        <w:t>오른쪽 패널은 plain detail drawer가 아니라 forensic inspector다. 선택된 issue에서 시작해 suspected trace와 related change를 역방향으로 읽게 만든다.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InvestigationWorkbench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├─ IssueSummary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├─ SuspectedTrace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├─ RelatedChange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├─ EvidenceObserved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├─ ImpactedService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└─ RecommendedFollowUp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type InvestigationWorkbenchData =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issue: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id: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title: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service: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status: "open" | "investigating" | "resolved" | "ignored";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issueFamily: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affectedUsers: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firstSeenAt: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};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trace: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id: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confidence: number;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evidenceCount: number;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anomalySummary: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};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relatedChange: {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id: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title: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deployedAt: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service: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changeType: "release" | "flag" | "rule";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  reason: string;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};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 xml:space="preserve">  followUps: FollowUpAction[];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};</w:t>
      </w:r>
    </w:p>
    <w:p>
      <w:pPr>
        <w:pStyle w:val="Heading1"/>
      </w:pPr>
      <w:r>
        <w:t>7. Recommended Follow-up</w:t>
      </w:r>
    </w:p>
    <w:p>
      <w:r>
        <w:rPr>
          <w:rFonts w:ascii="Noto Sans CJK KR" w:hAnsi="Noto Sans CJK KR" w:eastAsia="Noto Sans CJK KR"/>
          <w:color w:val="334155"/>
          <w:sz w:val="19"/>
        </w:rPr>
        <w:t>MVP에서 이 액션들은 control surface가 아니다. 모든 액션은 follow-up, handoff, investigation 성격이어야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허용 액션</w:t>
            </w:r>
          </w:p>
        </w:tc>
        <w:tc>
          <w:tcPr>
            <w:tcW w:type="dxa" w:w="5904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의미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review_release_scope</w:t>
            </w:r>
          </w:p>
        </w:tc>
        <w:tc>
          <w:tcPr>
            <w:tcW w:type="dxa" w:w="59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변경 범위 확인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review_evidence</w:t>
            </w:r>
          </w:p>
        </w:tc>
        <w:tc>
          <w:tcPr>
            <w:tcW w:type="dxa" w:w="59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근거 검토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open_linked_issue</w:t>
            </w:r>
          </w:p>
        </w:tc>
        <w:tc>
          <w:tcPr>
            <w:tcW w:type="dxa" w:w="59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연결 이슈 열기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create_incident_handoff</w:t>
            </w:r>
          </w:p>
        </w:tc>
        <w:tc>
          <w:tcPr>
            <w:tcW w:type="dxa" w:w="59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incident handoff 생성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notify_owner</w:t>
            </w:r>
          </w:p>
        </w:tc>
        <w:tc>
          <w:tcPr>
            <w:tcW w:type="dxa" w:w="59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담당자 알림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view_related_failed_runs</w:t>
            </w:r>
          </w:p>
        </w:tc>
        <w:tc>
          <w:tcPr>
            <w:tcW w:type="dxa" w:w="59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관련 실패 run 조회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reprocess_failed_batch</w:t>
            </w:r>
          </w:p>
        </w:tc>
        <w:tc>
          <w:tcPr>
            <w:tcW w:type="dxa" w:w="59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실패 batch 재처리 요청</w:t>
            </w:r>
          </w:p>
        </w:tc>
      </w:tr>
      <w:tr>
        <w:tc>
          <w:tcPr>
            <w:tcW w:type="dxa" w:w="3456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retry_failed_run</w:t>
            </w:r>
          </w:p>
        </w:tc>
        <w:tc>
          <w:tcPr>
            <w:tcW w:type="dxa" w:w="590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failed run retry 요청</w:t>
            </w:r>
          </w:p>
        </w:tc>
      </w:tr>
    </w:tbl>
    <w:p>
      <w:pPr>
        <w:pStyle w:val="NoteBox"/>
      </w:pPr>
      <w:r>
        <w:rPr>
          <w:rFonts w:ascii="Noto Sans CJK KR" w:hAnsi="Noto Sans CJK KR" w:eastAsia="Noto Sans CJK KR"/>
          <w:b/>
          <w:color w:val="2563EB"/>
          <w:sz w:val="18"/>
        </w:rPr>
        <w:t xml:space="preserve">금지 액션: </w:t>
      </w:r>
      <w:r>
        <w:rPr>
          <w:rFonts w:ascii="Noto Sans CJK KR" w:hAnsi="Noto Sans CJK KR" w:eastAsia="Noto Sans CJK KR"/>
          <w:color w:val="334155"/>
          <w:sz w:val="18"/>
        </w:rPr>
        <w:t>Rollback release, Stop rollout, Reduce traffic, Kill switch, Disable flag, Auto-resolve issue는 MVP 화면에 노출하지 않는다.</w:t>
      </w:r>
    </w:p>
    <w:p>
      <w:pPr>
        <w:pStyle w:val="Heading1"/>
      </w:pPr>
      <w:r>
        <w:t>8. API 연결 기준</w:t>
      </w:r>
    </w:p>
    <w:p>
      <w:r>
        <w:rPr>
          <w:rFonts w:ascii="Noto Sans CJK KR" w:hAnsi="Noto Sans CJK KR" w:eastAsia="Noto Sans CJK KR"/>
          <w:color w:val="334155"/>
          <w:sz w:val="19"/>
        </w:rPr>
        <w:t>프론트는 OpenAPI v0.2의 조회/액션 계약을 기준으로 연결한다. Trace 본체, evidence, 대표 issue anchor, retry/reprocess는 분리된 엔드포인트로 취급한다.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GET  /api/v1/dashboard/overview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GET  /api/v1/dashboard/timeline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GET  /api/v1/traces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GET  /api/v1/traces/{trace_id}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GET  /api/v1/traces/{trace_id}/evidences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GET  /api/v1/traces/{trace_id}/primary-issue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GET  /api/v1/runs/overview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POST /api/v1/runs/{run_id}/retry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POST /api/v1/reprocess</w:t>
      </w:r>
    </w:p>
    <w:p>
      <w:pPr>
        <w:pStyle w:val="NoteBox"/>
      </w:pPr>
      <w:r>
        <w:rPr>
          <w:rFonts w:ascii="Noto Sans CJK KR" w:hAnsi="Noto Sans CJK KR" w:eastAsia="Noto Sans CJK KR"/>
          <w:b/>
          <w:color w:val="2563EB"/>
          <w:sz w:val="18"/>
        </w:rPr>
        <w:t xml:space="preserve">API 동작 기준: </w:t>
      </w:r>
      <w:r>
        <w:rPr>
          <w:rFonts w:ascii="Noto Sans CJK KR" w:hAnsi="Noto Sans CJK KR" w:eastAsia="Noto Sans CJK KR"/>
          <w:color w:val="334155"/>
          <w:sz w:val="18"/>
        </w:rPr>
        <w:t>retry와 reprocess는 기존 run을 되감지 않는다. 새 run row를 생성하고 new_run_id 기준으로 상태를 확인하는 흐름으로 구현한다.</w:t>
      </w:r>
    </w:p>
    <w:p>
      <w:pPr>
        <w:pStyle w:val="Heading1"/>
      </w:pPr>
      <w:r>
        <w:t>9. 화면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상태</w:t>
            </w:r>
          </w:p>
        </w:tc>
        <w:tc>
          <w:tcPr>
            <w:tcW w:type="dxa" w:w="7200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UI 처리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Loading</w:t>
            </w:r>
          </w:p>
        </w:tc>
        <w:tc>
          <w:tcPr>
            <w:tcW w:type="dxa" w:w="720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OperatorBriefing skeleton, muted path 상태의 TraceEvidenceSpine skeleton, Workbench skeleton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Empty</w:t>
            </w:r>
          </w:p>
        </w:tc>
        <w:tc>
          <w:tcPr>
            <w:tcW w:type="dxa" w:w="720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No suspected traces found. Try changing service scope or time range.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Partial data</w:t>
            </w:r>
          </w:p>
        </w:tc>
        <w:tc>
          <w:tcPr>
            <w:tcW w:type="dxa" w:w="720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Aurora trace는 있지만 ClickHouse anomaly marker가 늦는 경우 Signal data still syncing 표시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Error</w:t>
            </w:r>
          </w:p>
        </w:tc>
        <w:tc>
          <w:tcPr>
            <w:tcW w:type="dxa" w:w="720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Authoritative write failure, Recoverable analytics delay, Permission denied, Trace not found로 구분</w:t>
            </w:r>
          </w:p>
        </w:tc>
      </w:tr>
    </w:tbl>
    <w:p>
      <w:pPr>
        <w:pStyle w:val="NoteBox"/>
      </w:pPr>
      <w:r>
        <w:rPr>
          <w:rFonts w:ascii="Noto Sans CJK KR" w:hAnsi="Noto Sans CJK KR" w:eastAsia="Noto Sans CJK KR"/>
          <w:b/>
          <w:color w:val="2563EB"/>
          <w:sz w:val="18"/>
        </w:rPr>
        <w:t xml:space="preserve">보안/PII: </w:t>
      </w:r>
      <w:r>
        <w:rPr>
          <w:rFonts w:ascii="Noto Sans CJK KR" w:hAnsi="Noto Sans CJK KR" w:eastAsia="Noto Sans CJK KR"/>
          <w:color w:val="334155"/>
          <w:sz w:val="18"/>
        </w:rPr>
        <w:t>에러 메시지에 raw payload, issue body, reporter, title 같은 민감 가능 텍스트를 그대로 노출하지 않는다.</w:t>
      </w:r>
    </w:p>
    <w:p>
      <w:pPr>
        <w:pStyle w:val="Heading1"/>
      </w:pPr>
      <w:r>
        <w:t>10. 구현 우선순위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1. AppShell / Sidebar / TopBar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2. Static OperatorBriefing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3. Static TraceEvidenceSpine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4. SpinePathLayer + NodeLayer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5. EvidenceStrengthRail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6. Hover interaction: evidence → stage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7. Hover interaction: stage → evidence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8. InvestigationWorkbench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9. ContextModules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10. API 연결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11. Loading / empty / error states</w:t>
      </w:r>
    </w:p>
    <w:p>
      <w:pPr>
        <w:pStyle w:val="CodeBlock"/>
      </w:pPr>
      <w:r>
        <w:rPr>
          <w:rFonts w:ascii="DejaVu Sans Mono" w:hAnsi="DejaVu Sans Mono" w:eastAsia="DejaVu Sans Mono"/>
          <w:color w:val="0F172A"/>
          <w:sz w:val="16"/>
        </w:rPr>
        <w:t>12. polish animation</w:t>
      </w:r>
    </w:p>
    <w:p>
      <w:pPr>
        <w:pStyle w:val="Heading1"/>
      </w:pPr>
      <w:r>
        <w:t>11. 최종 구현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체크 항목</w:t>
            </w:r>
          </w:p>
        </w:tc>
        <w:tc>
          <w:tcPr>
            <w:tcW w:type="dxa" w:w="6624"/>
            <w:shd w:fill="EAF2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E3A8A"/>
                <w:sz w:val="17"/>
              </w:rPr>
              <w:t>완료 기준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Path unity</w:t>
            </w:r>
          </w:p>
        </w:tc>
        <w:tc>
          <w:tcPr>
            <w:tcW w:type="dxa" w:w="662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stage들이 카드 묶음이 아니라 하나의 reasoning path처럼 보인다.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Evidence hover</w:t>
            </w:r>
          </w:p>
        </w:tc>
        <w:tc>
          <w:tcPr>
            <w:tcW w:type="dxa" w:w="662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근거 hover 시 관련 stage와 path segment가 반응한다.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Stage hover</w:t>
            </w:r>
          </w:p>
        </w:tc>
        <w:tc>
          <w:tcPr>
            <w:tcW w:type="dxa" w:w="662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stage hover 시 관련 evidence만 강조되고 나머지는 muted 처리된다.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Evidence Strength Rail</w:t>
            </w:r>
          </w:p>
        </w:tc>
        <w:tc>
          <w:tcPr>
            <w:tcW w:type="dxa" w:w="662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“왜 믿을 수 있는가”를 설명하는 trust layer로 작동한다.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Action scope</w:t>
            </w:r>
          </w:p>
        </w:tc>
        <w:tc>
          <w:tcPr>
            <w:tcW w:type="dxa" w:w="662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rollback/kill switch/traffic reduction 같은 destructive control이 없다.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Right panel</w:t>
            </w:r>
          </w:p>
        </w:tc>
        <w:tc>
          <w:tcPr>
            <w:tcW w:type="dxa" w:w="662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plain detail drawer가 아니라 reverse trace forensic inspector처럼 보인다.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Error safety</w:t>
            </w:r>
          </w:p>
        </w:tc>
        <w:tc>
          <w:tcPr>
            <w:tcW w:type="dxa" w:w="6624"/>
            <w:vAlign w:val="top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Noto Sans CJK KR" w:hAnsi="Noto Sans CJK KR" w:eastAsia="Noto Sans CJK KR"/>
                <w:color w:val="0F172A"/>
                <w:sz w:val="16"/>
              </w:rPr>
              <w:t>민감 가능 텍스트를 에러·로그·UI raw 노출하지 않는다.</w:t>
            </w:r>
          </w:p>
        </w:tc>
      </w:tr>
    </w:tbl>
    <w:p>
      <w:pPr>
        <w:pStyle w:val="NoteBox"/>
      </w:pPr>
      <w:r>
        <w:rPr>
          <w:rFonts w:ascii="Noto Sans CJK KR" w:hAnsi="Noto Sans CJK KR" w:eastAsia="Noto Sans CJK KR"/>
          <w:b/>
          <w:color w:val="2563EB"/>
          <w:sz w:val="18"/>
        </w:rPr>
        <w:t xml:space="preserve">핵심 수락 기준: </w:t>
      </w:r>
      <w:r>
        <w:rPr>
          <w:rFonts w:ascii="Noto Sans CJK KR" w:hAnsi="Noto Sans CJK KR" w:eastAsia="Noto Sans CJK KR"/>
          <w:color w:val="334155"/>
          <w:sz w:val="18"/>
        </w:rPr>
        <w:t>이 세 가지가 살아나면 이미지보다 실제 제품이 더 좋아진다: path가 stage들을 묶는가, evidence hover가 stage/path를 반응시키는가, Evidence Strength Rail이 trust layer로 작동하는가.</w:t>
      </w: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94A3B8"/>
        <w:sz w:val="15"/>
      </w:rPr>
      <w:t>TraceOps Frontend Component Specification v0.1 · Trace Evidence Spine 중심 구현 명세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E3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shd w:fill="F8FAFC"/>
      <w:ind w:left="180" w:right="180"/>
    </w:pPr>
    <w:rPr>
      <w:rFonts w:ascii="DejaVu Sans Mono" w:hAnsi="DejaVu Sans Mono" w:eastAsia="DejaVu Sans Mono"/>
      <w:color w:val="0F172A"/>
      <w:sz w:val="16"/>
    </w:rPr>
  </w:style>
  <w:style w:type="paragraph" w:customStyle="1" w:styleId="NoteBox">
    <w:name w:val="NoteBox"/>
    <w:pPr>
      <w:spacing w:before="80" w:after="120"/>
      <w:shd w:fill="EFF6FF"/>
      <w:ind w:left="180" w:right="180"/>
    </w:pPr>
    <w:rPr>
      <w:rFonts w:ascii="Noto Sans CJK KR" w:hAnsi="Noto Sans CJK KR" w:eastAsia="Noto Sans CJK KR"/>
      <w:sz w:val="18"/>
    </w:rPr>
  </w:style>
  <w:style w:type="paragraph" w:customStyle="1" w:styleId="CaptionLabel">
    <w:name w:val="CaptionLabel"/>
    <w:pPr>
      <w:spacing w:before="80" w:after="40"/>
    </w:pPr>
    <w:rPr>
      <w:rFonts w:ascii="Noto Sans CJK KR" w:hAnsi="Noto Sans CJK KR" w:eastAsia="Noto Sans CJK KR"/>
      <w:b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TraceOps Frontend Component Specification v0.1</dc:title>
  <dc:subject>Trace Evidence Spine 중심 구현 명세</dc:subject>
  <dc:creator>OpenAI</dc:creator>
  <cp:keywords/>
  <dc:description>Generated for TraceOps frontend implementation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