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80" w:line="300" w:lineRule="auto"/>
        <w:jc w:val="center"/>
      </w:pPr>
      <w:r>
        <w:rPr>
          <w:rFonts w:ascii="Aptos Display" w:hAnsi="Aptos Display" w:eastAsia="Malgun Gothic"/>
          <w:b/>
          <w:color w:val="182C52"/>
          <w:sz w:val="48"/>
        </w:rPr>
        <w:t>개인프로젝트 실행 기준 문서</w:t>
      </w:r>
    </w:p>
    <w:p>
      <w:pPr>
        <w:spacing w:before="0" w:after="360" w:line="300" w:lineRule="auto"/>
        <w:jc w:val="center"/>
      </w:pPr>
      <w:r>
        <w:rPr>
          <w:i/>
          <w:color w:val="5B6E82"/>
          <w:sz w:val="26"/>
        </w:rPr>
        <w:t>Event-Driven Product Ops Backbone</w:t>
      </w:r>
    </w:p>
    <w:tbl>
      <w:tblPr>
        <w:tblStyle w:val="TableGrid"/>
        <w:tblW w:type="auto" w:w="0"/>
        <w:jc w:val="center"/>
        <w:tblLook w:firstColumn="1" w:firstRow="1" w:lastColumn="0" w:lastRow="0" w:noHBand="0" w:noVBand="1" w:val="04A0"/>
        <w:tblBorders>
          <w:top w:val="single" w:sz="8" w:space="0" w:color="D6DCE6"/>
          <w:left w:val="single" w:sz="8" w:space="0" w:color="D6DCE6"/>
          <w:bottom w:val="single" w:sz="8" w:space="0" w:color="D6DCE6"/>
          <w:right w:val="single" w:sz="8" w:space="0" w:color="D6DCE6"/>
          <w:insideH w:val="single" w:sz="8" w:space="0" w:color="D6DCE6"/>
          <w:insideV w:val="single" w:sz="8" w:space="0" w:color="D6DCE6"/>
        </w:tblBorders>
      </w:tblPr>
      <w:tblGrid>
        <w:gridCol w:w="4873"/>
        <w:gridCol w:w="4873"/>
      </w:tblGrid>
      <w:tr>
        <w:tc>
          <w:tcPr>
            <w:tcW w:type="dxa" w:w="2268"/>
            <w:shd w:fill="EAF0F8"/>
            <w:vAlign w:val="center"/>
            <w:tcMar>
              <w:top w:w="110" w:type="dxa"/>
              <w:start w:w="130" w:type="dxa"/>
              <w:bottom w:w="110" w:type="dxa"/>
              <w:end w:w="130" w:type="dxa"/>
            </w:tcMar>
          </w:tcPr>
          <w:p>
            <w:pPr>
              <w:spacing w:before="0" w:after="40" w:line="276" w:lineRule="auto"/>
            </w:pPr>
            <w:r>
              <w:t>문서 목적</w:t>
            </w:r>
          </w:p>
        </w:tc>
        <w:tc>
          <w:tcPr>
            <w:tcW w:type="dxa" w:w="6123"/>
            <w:vAlign w:val="center"/>
            <w:tcMar>
              <w:top w:w="110" w:type="dxa"/>
              <w:start w:w="130" w:type="dxa"/>
              <w:bottom w:w="110" w:type="dxa"/>
              <w:end w:w="130" w:type="dxa"/>
            </w:tcMar>
          </w:tcPr>
          <w:p>
            <w:pPr>
              <w:spacing w:before="0" w:after="40" w:line="276" w:lineRule="auto"/>
            </w:pPr>
            <w:r>
              <w:t>개인프로젝트의 현재 합의 상태를 한 문서에 고정하여, 이후 상세 설계와 구현이 다시 흔들리지 않도록 기준선을 제공한다.</w:t>
            </w:r>
          </w:p>
        </w:tc>
      </w:tr>
      <w:tr>
        <w:tc>
          <w:tcPr>
            <w:tcW w:type="dxa" w:w="2268"/>
            <w:shd w:fill="EAF0F8"/>
            <w:vAlign w:val="center"/>
            <w:tcMar>
              <w:top w:w="110" w:type="dxa"/>
              <w:start w:w="130" w:type="dxa"/>
              <w:bottom w:w="110" w:type="dxa"/>
              <w:end w:w="130" w:type="dxa"/>
            </w:tcMar>
          </w:tcPr>
          <w:p>
            <w:pPr>
              <w:spacing w:before="0" w:after="40" w:line="276" w:lineRule="auto"/>
            </w:pPr>
            <w:r>
              <w:t>현재 단계</w:t>
            </w:r>
          </w:p>
        </w:tc>
        <w:tc>
          <w:tcPr>
            <w:tcW w:type="dxa" w:w="6123"/>
            <w:vAlign w:val="center"/>
            <w:tcMar>
              <w:top w:w="110" w:type="dxa"/>
              <w:start w:w="130" w:type="dxa"/>
              <w:bottom w:w="110" w:type="dxa"/>
              <w:end w:w="130" w:type="dxa"/>
            </w:tcMar>
          </w:tcPr>
          <w:p>
            <w:pPr>
              <w:spacing w:before="0" w:after="40" w:line="276" w:lineRule="auto"/>
            </w:pPr>
            <w:r>
              <w:t>MVP 방향 잠금 · 모델 고정 · 데모 시나리오 고정 · 실무형 판단 로직 및 샘플 데이터 설계 완료</w:t>
            </w:r>
          </w:p>
        </w:tc>
      </w:tr>
    </w:tbl>
    <w:p/>
    <w:p>
      <w:pPr>
        <w:spacing w:before="120" w:after="0" w:line="300" w:lineRule="auto"/>
      </w:pPr>
      <w:r>
        <w:rPr>
          <w:b/>
          <w:color w:val="182C52"/>
        </w:rPr>
        <w:t>한 줄 요약</w:t>
      </w:r>
    </w:p>
    <w:p>
      <w:pPr>
        <w:spacing w:before="40" w:after="360" w:line="300" w:lineRule="auto"/>
      </w:pPr>
      <w:r>
        <w:rPr>
          <w:sz w:val="22"/>
        </w:rPr>
        <w:t>개인플은 제품 변경 이후 이벤트 이상과 운영 이슈를 하나의 추적 가능한 흐름으로 연결하고, 근거와 최소 후속 조치를 함께 제공하는 product ops traceability system으로 정의된다.</w:t>
      </w:r>
    </w:p>
    <w:p>
      <w:r>
        <w:br w:type="page"/>
      </w:r>
    </w:p>
    <w:p>
      <w:pPr>
        <w:pStyle w:val="Heading1"/>
      </w:pPr>
      <w:r>
        <w:t>1. 프로젝트 정체성과 전제</w:t>
      </w:r>
    </w:p>
    <w:p>
      <w:pPr>
        <w:spacing w:before="0" w:after="120" w:line="307" w:lineRule="auto"/>
      </w:pPr>
      <w:r>
        <w:t>개인프로젝트의 본체는 release-to-issue traceability다. 즉 release, feature flag, rule change 같은 제품·운영 변경 이후 이벤트 흐름이 어떻게 달라지고 어떤 운영 이슈가 발생했는지를 연결해서 볼 수 있게 만드는 것이 핵심이다.</w:t>
      </w:r>
    </w:p>
    <w:p>
      <w:pPr>
        <w:spacing w:before="0" w:after="120" w:line="307" w:lineRule="auto"/>
      </w:pPr>
      <w:r>
        <w:t>이 프로젝트는 범용 data platform이나 단순 observability 대시보드를 지향하지 않는다. MVP는 변경 → 이벤트 이상 → 운영 이슈를 하나의 흐름으로 보여주는 최소 product ops traceability system이어야 한다.</w:t>
      </w:r>
    </w:p>
    <w:p>
      <w:pPr>
        <w:spacing w:before="0" w:after="120" w:line="307" w:lineRule="auto"/>
      </w:pPr>
      <w:r>
        <w:t>문제정의의 핵심은 기존 product, rollout, analytics, support 도구가 각자 강하지만 변경-이벤트-이슈-운영결과를 하나의 실행 가능한 흐름으로 연결하지 못해 운영 판단이 느려진다는 점이다.</w:t>
      </w:r>
    </w:p>
    <w:p>
      <w:pPr>
        <w:pStyle w:val="Heading1"/>
      </w:pPr>
      <w:r>
        <w:t>2. MVP와 v1 범위 잠금</w:t>
      </w:r>
    </w:p>
    <w:p>
      <w:pPr>
        <w:spacing w:before="0" w:after="160" w:line="307" w:lineRule="auto"/>
      </w:pPr>
      <w:r>
        <w:t>MVP는 본체 기능과 선택 보강 항목을 분리해 관리한다. 본체는 wedge를 직접 증명하는 항목이며, 선택 보강은 제품 완성도를 높이지만 없어도 MVP 증명은 가능하다.</w:t>
      </w:r>
    </w:p>
    <w:tbl>
      <w:tblPr>
        <w:tblW w:type="auto" w:w="0"/>
        <w:jc w:val="center"/>
        <w:tblLook w:firstColumn="1" w:firstRow="1" w:lastColumn="0" w:lastRow="0" w:noHBand="0" w:noVBand="1" w:val="04A0"/>
        <w:tblBorders>
          <w:top w:val="single" w:sz="8" w:space="0" w:color="D6DCE6"/>
          <w:left w:val="single" w:sz="8" w:space="0" w:color="D6DCE6"/>
          <w:bottom w:val="single" w:sz="8" w:space="0" w:color="D6DCE6"/>
          <w:right w:val="single" w:sz="8" w:space="0" w:color="D6DCE6"/>
          <w:insideH w:val="single" w:sz="8" w:space="0" w:color="D6DCE6"/>
          <w:insideV w:val="single" w:sz="8" w:space="0" w:color="D6DCE6"/>
        </w:tblBorders>
      </w:tblPr>
      <w:tblGrid>
        <w:gridCol w:w="3249"/>
        <w:gridCol w:w="3249"/>
        <w:gridCol w:w="3249"/>
      </w:tblGrid>
      <w:tr>
        <w:tc>
          <w:tcPr>
            <w:tcW w:type="dxa" w:w="2098"/>
            <w:shd w:fill="DCE6F2"/>
            <w:tcMar>
              <w:top w:w="120" w:type="dxa"/>
              <w:start w:w="120" w:type="dxa"/>
              <w:bottom w:w="120" w:type="dxa"/>
              <w:end w:w="120" w:type="dxa"/>
            </w:tcMar>
            <w:vAlign w:val="center"/>
          </w:tcPr>
          <w:p>
            <w:pPr>
              <w:spacing w:before="40" w:after="40" w:line="240" w:lineRule="auto"/>
            </w:pPr>
            <w:r>
              <w:rPr>
                <w:b/>
              </w:rPr>
              <w:t>구분</w:t>
            </w:r>
          </w:p>
        </w:tc>
        <w:tc>
          <w:tcPr>
            <w:tcW w:type="dxa" w:w="2835"/>
            <w:shd w:fill="DCE6F2"/>
            <w:tcMar>
              <w:top w:w="120" w:type="dxa"/>
              <w:start w:w="120" w:type="dxa"/>
              <w:bottom w:w="120" w:type="dxa"/>
              <w:end w:w="120" w:type="dxa"/>
            </w:tcMar>
            <w:vAlign w:val="center"/>
          </w:tcPr>
          <w:p>
            <w:pPr>
              <w:spacing w:before="40" w:after="40" w:line="240" w:lineRule="auto"/>
            </w:pPr>
            <w:r>
              <w:rPr>
                <w:b/>
              </w:rPr>
              <w:t>항목</w:t>
            </w:r>
          </w:p>
        </w:tc>
        <w:tc>
          <w:tcPr>
            <w:tcW w:type="dxa" w:w="3458"/>
            <w:shd w:fill="DCE6F2"/>
            <w:tcMar>
              <w:top w:w="120" w:type="dxa"/>
              <w:start w:w="120" w:type="dxa"/>
              <w:bottom w:w="120" w:type="dxa"/>
              <w:end w:w="120" w:type="dxa"/>
            </w:tcMar>
            <w:vAlign w:val="center"/>
          </w:tcPr>
          <w:p>
            <w:pPr>
              <w:spacing w:before="40" w:after="40" w:line="240" w:lineRule="auto"/>
            </w:pPr>
            <w:r>
              <w:rPr>
                <w:b/>
              </w:rPr>
              <w:t>의미</w:t>
            </w:r>
          </w:p>
        </w:tc>
      </w:tr>
      <w:tr>
        <w:tc>
          <w:tcPr>
            <w:tcW w:type="dxa" w:w="3249"/>
            <w:shd w:fill="F7FAFD"/>
            <w:vAlign w:val="center"/>
            <w:tcMar>
              <w:top w:w="120" w:type="dxa"/>
              <w:start w:w="120" w:type="dxa"/>
              <w:bottom w:w="120" w:type="dxa"/>
              <w:end w:w="120" w:type="dxa"/>
            </w:tcMar>
          </w:tcPr>
          <w:p>
            <w:pPr>
              <w:spacing w:before="40" w:after="40" w:line="264" w:lineRule="auto"/>
            </w:pPr>
            <w:r>
              <w:t>MVP 본체</w:t>
            </w:r>
          </w:p>
        </w:tc>
        <w:tc>
          <w:tcPr>
            <w:tcW w:type="dxa" w:w="3249"/>
            <w:shd w:fill="FFFFFF"/>
            <w:vAlign w:val="center"/>
            <w:tcMar>
              <w:top w:w="120" w:type="dxa"/>
              <w:start w:w="120" w:type="dxa"/>
              <w:bottom w:w="120" w:type="dxa"/>
              <w:end w:w="120" w:type="dxa"/>
            </w:tcMar>
          </w:tcPr>
          <w:p>
            <w:pPr>
              <w:spacing w:before="40" w:after="40" w:line="264" w:lineRule="auto"/>
            </w:pPr>
            <w:r>
              <w:t>Change intake</w:t>
            </w:r>
          </w:p>
        </w:tc>
        <w:tc>
          <w:tcPr>
            <w:tcW w:type="dxa" w:w="3249"/>
            <w:shd w:fill="FFFFFF"/>
            <w:vAlign w:val="center"/>
            <w:tcMar>
              <w:top w:w="120" w:type="dxa"/>
              <w:start w:w="120" w:type="dxa"/>
              <w:bottom w:w="120" w:type="dxa"/>
              <w:end w:w="120" w:type="dxa"/>
            </w:tcMar>
          </w:tcPr>
          <w:p>
            <w:pPr>
              <w:spacing w:before="40" w:after="40" w:line="264" w:lineRule="auto"/>
            </w:pPr>
            <w:r>
              <w:t>release / flag / rule 변경 기록</w:t>
            </w:r>
          </w:p>
        </w:tc>
      </w:tr>
      <w:tr>
        <w:tc>
          <w:tcPr>
            <w:tcW w:type="dxa" w:w="3249"/>
            <w:shd w:fill="F7FAFD"/>
            <w:vAlign w:val="center"/>
            <w:tcMar>
              <w:top w:w="120" w:type="dxa"/>
              <w:start w:w="120" w:type="dxa"/>
              <w:bottom w:w="120" w:type="dxa"/>
              <w:end w:w="120" w:type="dxa"/>
            </w:tcMar>
          </w:tcPr>
          <w:p>
            <w:pPr>
              <w:spacing w:before="40" w:after="40" w:line="264" w:lineRule="auto"/>
            </w:pPr>
            <w:r>
              <w:t>MVP 본체</w:t>
            </w:r>
          </w:p>
        </w:tc>
        <w:tc>
          <w:tcPr>
            <w:tcW w:type="dxa" w:w="3249"/>
            <w:shd w:fill="FFFFFF"/>
            <w:vAlign w:val="center"/>
            <w:tcMar>
              <w:top w:w="120" w:type="dxa"/>
              <w:start w:w="120" w:type="dxa"/>
              <w:bottom w:w="120" w:type="dxa"/>
              <w:end w:w="120" w:type="dxa"/>
            </w:tcMar>
          </w:tcPr>
          <w:p>
            <w:pPr>
              <w:spacing w:before="40" w:after="40" w:line="264" w:lineRule="auto"/>
            </w:pPr>
            <w:r>
              <w:t>Event + issue normalized intake</w:t>
            </w:r>
          </w:p>
        </w:tc>
        <w:tc>
          <w:tcPr>
            <w:tcW w:type="dxa" w:w="3249"/>
            <w:shd w:fill="FFFFFF"/>
            <w:vAlign w:val="center"/>
            <w:tcMar>
              <w:top w:w="120" w:type="dxa"/>
              <w:start w:w="120" w:type="dxa"/>
              <w:bottom w:w="120" w:type="dxa"/>
              <w:end w:w="120" w:type="dxa"/>
            </w:tcMar>
          </w:tcPr>
          <w:p>
            <w:pPr>
              <w:spacing w:before="40" w:after="40" w:line="264" w:lineRule="auto"/>
            </w:pPr>
            <w:r>
              <w:t>product event와 support issue를 같은 추적 흐름 안에서 정규화</w:t>
            </w:r>
          </w:p>
        </w:tc>
      </w:tr>
      <w:tr>
        <w:tc>
          <w:tcPr>
            <w:tcW w:type="dxa" w:w="3249"/>
            <w:shd w:fill="F7FAFD"/>
            <w:vAlign w:val="center"/>
            <w:tcMar>
              <w:top w:w="120" w:type="dxa"/>
              <w:start w:w="120" w:type="dxa"/>
              <w:bottom w:w="120" w:type="dxa"/>
              <w:end w:w="120" w:type="dxa"/>
            </w:tcMar>
          </w:tcPr>
          <w:p>
            <w:pPr>
              <w:spacing w:before="40" w:after="40" w:line="264" w:lineRule="auto"/>
            </w:pPr>
            <w:r>
              <w:t>MVP 본체</w:t>
            </w:r>
          </w:p>
        </w:tc>
        <w:tc>
          <w:tcPr>
            <w:tcW w:type="dxa" w:w="3249"/>
            <w:shd w:fill="FFFFFF"/>
            <w:vAlign w:val="center"/>
            <w:tcMar>
              <w:top w:w="120" w:type="dxa"/>
              <w:start w:w="120" w:type="dxa"/>
              <w:bottom w:w="120" w:type="dxa"/>
              <w:end w:w="120" w:type="dxa"/>
            </w:tcMar>
          </w:tcPr>
          <w:p>
            <w:pPr>
              <w:spacing w:before="40" w:after="40" w:line="264" w:lineRule="auto"/>
            </w:pPr>
            <w:r>
              <w:t>Reliable processing</w:t>
            </w:r>
          </w:p>
        </w:tc>
        <w:tc>
          <w:tcPr>
            <w:tcW w:type="dxa" w:w="3249"/>
            <w:shd w:fill="FFFFFF"/>
            <w:vAlign w:val="center"/>
            <w:tcMar>
              <w:top w:w="120" w:type="dxa"/>
              <w:start w:w="120" w:type="dxa"/>
              <w:bottom w:w="120" w:type="dxa"/>
              <w:end w:w="120" w:type="dxa"/>
            </w:tcMar>
          </w:tcPr>
          <w:p>
            <w:pPr>
              <w:spacing w:before="40" w:after="40" w:line="264" w:lineRule="auto"/>
            </w:pPr>
            <w:r>
              <w:t>failed / retry / DLQ / reprocess를 포함한 최소 신뢰성 계층</w:t>
            </w:r>
          </w:p>
        </w:tc>
      </w:tr>
      <w:tr>
        <w:tc>
          <w:tcPr>
            <w:tcW w:type="dxa" w:w="3249"/>
            <w:shd w:fill="F7FAFD"/>
            <w:vAlign w:val="center"/>
            <w:tcMar>
              <w:top w:w="120" w:type="dxa"/>
              <w:start w:w="120" w:type="dxa"/>
              <w:bottom w:w="120" w:type="dxa"/>
              <w:end w:w="120" w:type="dxa"/>
            </w:tcMar>
          </w:tcPr>
          <w:p>
            <w:pPr>
              <w:spacing w:before="40" w:after="40" w:line="264" w:lineRule="auto"/>
            </w:pPr>
            <w:r>
              <w:t>MVP 본체</w:t>
            </w:r>
          </w:p>
        </w:tc>
        <w:tc>
          <w:tcPr>
            <w:tcW w:type="dxa" w:w="3249"/>
            <w:shd w:fill="FFFFFF"/>
            <w:vAlign w:val="center"/>
            <w:tcMar>
              <w:top w:w="120" w:type="dxa"/>
              <w:start w:w="120" w:type="dxa"/>
              <w:bottom w:w="120" w:type="dxa"/>
              <w:end w:w="120" w:type="dxa"/>
            </w:tcMar>
          </w:tcPr>
          <w:p>
            <w:pPr>
              <w:spacing w:before="40" w:after="40" w:line="264" w:lineRule="auto"/>
            </w:pPr>
            <w:r>
              <w:t>Traceability dashboard</w:t>
            </w:r>
          </w:p>
        </w:tc>
        <w:tc>
          <w:tcPr>
            <w:tcW w:type="dxa" w:w="3249"/>
            <w:shd w:fill="FFFFFF"/>
            <w:vAlign w:val="center"/>
            <w:tcMar>
              <w:top w:w="120" w:type="dxa"/>
              <w:start w:w="120" w:type="dxa"/>
              <w:bottom w:w="120" w:type="dxa"/>
              <w:end w:w="120" w:type="dxa"/>
            </w:tcMar>
          </w:tcPr>
          <w:p>
            <w:pPr>
              <w:spacing w:before="40" w:after="40" w:line="264" w:lineRule="auto"/>
            </w:pPr>
            <w:r>
              <w:t>change → anomaly → issue를 보는 메인 콘솔</w:t>
            </w:r>
          </w:p>
        </w:tc>
      </w:tr>
      <w:tr>
        <w:tc>
          <w:tcPr>
            <w:tcW w:type="dxa" w:w="3249"/>
            <w:shd w:fill="F3F7FB"/>
            <w:vAlign w:val="center"/>
            <w:tcMar>
              <w:top w:w="120" w:type="dxa"/>
              <w:start w:w="120" w:type="dxa"/>
              <w:bottom w:w="120" w:type="dxa"/>
              <w:end w:w="120" w:type="dxa"/>
            </w:tcMar>
          </w:tcPr>
          <w:p>
            <w:pPr>
              <w:spacing w:before="40" w:after="40" w:line="264" w:lineRule="auto"/>
            </w:pPr>
            <w:r>
              <w:t>MVP 필수 보강</w:t>
            </w:r>
          </w:p>
        </w:tc>
        <w:tc>
          <w:tcPr>
            <w:tcW w:type="dxa" w:w="3249"/>
            <w:shd w:fill="FFFFFF"/>
            <w:vAlign w:val="center"/>
            <w:tcMar>
              <w:top w:w="120" w:type="dxa"/>
              <w:start w:w="120" w:type="dxa"/>
              <w:bottom w:w="120" w:type="dxa"/>
              <w:end w:w="120" w:type="dxa"/>
            </w:tcMar>
          </w:tcPr>
          <w:p>
            <w:pPr>
              <w:spacing w:before="40" w:after="40" w:line="264" w:lineRule="auto"/>
            </w:pPr>
            <w:r>
              <w:t>Suspected link 근거 패널</w:t>
            </w:r>
          </w:p>
        </w:tc>
        <w:tc>
          <w:tcPr>
            <w:tcW w:type="dxa" w:w="3249"/>
            <w:shd w:fill="FFFFFF"/>
            <w:vAlign w:val="center"/>
            <w:tcMar>
              <w:top w:w="120" w:type="dxa"/>
              <w:start w:w="120" w:type="dxa"/>
              <w:bottom w:w="120" w:type="dxa"/>
              <w:end w:w="120" w:type="dxa"/>
            </w:tcMar>
          </w:tcPr>
          <w:p>
            <w:pPr>
              <w:spacing w:before="40" w:after="40" w:line="264" w:lineRule="auto"/>
            </w:pPr>
            <w:r>
              <w:t>timing, variation, event spike, rule match 등 evidence 표시</w:t>
            </w:r>
          </w:p>
        </w:tc>
      </w:tr>
      <w:tr>
        <w:tc>
          <w:tcPr>
            <w:tcW w:type="dxa" w:w="3249"/>
            <w:shd w:fill="F3F7FB"/>
            <w:vAlign w:val="center"/>
            <w:tcMar>
              <w:top w:w="120" w:type="dxa"/>
              <w:start w:w="120" w:type="dxa"/>
              <w:bottom w:w="120" w:type="dxa"/>
              <w:end w:w="120" w:type="dxa"/>
            </w:tcMar>
          </w:tcPr>
          <w:p>
            <w:pPr>
              <w:spacing w:before="40" w:after="40" w:line="264" w:lineRule="auto"/>
            </w:pPr>
            <w:r>
              <w:t>MVP 필수 보강</w:t>
            </w:r>
          </w:p>
        </w:tc>
        <w:tc>
          <w:tcPr>
            <w:tcW w:type="dxa" w:w="3249"/>
            <w:shd w:fill="FFFFFF"/>
            <w:vAlign w:val="center"/>
            <w:tcMar>
              <w:top w:w="120" w:type="dxa"/>
              <w:start w:w="120" w:type="dxa"/>
              <w:bottom w:w="120" w:type="dxa"/>
              <w:end w:w="120" w:type="dxa"/>
            </w:tcMar>
          </w:tcPr>
          <w:p>
            <w:pPr>
              <w:spacing w:before="40" w:after="40" w:line="264" w:lineRule="auto"/>
            </w:pPr>
            <w:r>
              <w:t>최소 ops action</w:t>
            </w:r>
          </w:p>
        </w:tc>
        <w:tc>
          <w:tcPr>
            <w:tcW w:type="dxa" w:w="3249"/>
            <w:shd w:fill="FFFFFF"/>
            <w:vAlign w:val="center"/>
            <w:tcMar>
              <w:top w:w="120" w:type="dxa"/>
              <w:start w:w="120" w:type="dxa"/>
              <w:bottom w:w="120" w:type="dxa"/>
              <w:end w:w="120" w:type="dxa"/>
            </w:tcMar>
          </w:tcPr>
          <w:p>
            <w:pPr>
              <w:spacing w:before="40" w:after="40" w:line="264" w:lineRule="auto"/>
            </w:pPr>
            <w:r>
              <w:t>retry failed run, reprocess, open linked issues</w:t>
            </w:r>
          </w:p>
        </w:tc>
      </w:tr>
      <w:tr>
        <w:tc>
          <w:tcPr>
            <w:tcW w:type="dxa" w:w="3249"/>
            <w:shd w:fill="FCFCFD"/>
            <w:vAlign w:val="center"/>
            <w:tcMar>
              <w:top w:w="120" w:type="dxa"/>
              <w:start w:w="120" w:type="dxa"/>
              <w:bottom w:w="120" w:type="dxa"/>
              <w:end w:w="120" w:type="dxa"/>
            </w:tcMar>
          </w:tcPr>
          <w:p>
            <w:pPr>
              <w:spacing w:before="40" w:after="40" w:line="264" w:lineRule="auto"/>
            </w:pPr>
            <w:r>
              <w:t>MVP 선택 보강</w:t>
            </w:r>
          </w:p>
        </w:tc>
        <w:tc>
          <w:tcPr>
            <w:tcW w:type="dxa" w:w="3249"/>
            <w:shd w:fill="FFFFFF"/>
            <w:vAlign w:val="center"/>
            <w:tcMar>
              <w:top w:w="120" w:type="dxa"/>
              <w:start w:w="120" w:type="dxa"/>
              <w:bottom w:w="120" w:type="dxa"/>
              <w:end w:w="120" w:type="dxa"/>
            </w:tcMar>
          </w:tcPr>
          <w:p>
            <w:pPr>
              <w:spacing w:before="40" w:after="40" w:line="264" w:lineRule="auto"/>
            </w:pPr>
            <w:r>
              <w:t>Preset 기반 onboarding</w:t>
            </w:r>
          </w:p>
        </w:tc>
        <w:tc>
          <w:tcPr>
            <w:tcW w:type="dxa" w:w="3249"/>
            <w:shd w:fill="FFFFFF"/>
            <w:vAlign w:val="center"/>
            <w:tcMar>
              <w:top w:w="120" w:type="dxa"/>
              <w:start w:w="120" w:type="dxa"/>
              <w:bottom w:w="120" w:type="dxa"/>
              <w:end w:w="120" w:type="dxa"/>
            </w:tcMar>
          </w:tcPr>
          <w:p>
            <w:pPr>
              <w:spacing w:before="40" w:after="40" w:line="264" w:lineRule="auto"/>
            </w:pPr>
            <w:r>
              <w:t>빠른 시작용 taxonomy preset과 간단한 field mapping</w:t>
            </w:r>
          </w:p>
        </w:tc>
      </w:tr>
      <w:tr>
        <w:tc>
          <w:tcPr>
            <w:tcW w:type="dxa" w:w="3249"/>
            <w:shd w:fill="FCFCFD"/>
            <w:vAlign w:val="center"/>
            <w:tcMar>
              <w:top w:w="120" w:type="dxa"/>
              <w:start w:w="120" w:type="dxa"/>
              <w:bottom w:w="120" w:type="dxa"/>
              <w:end w:w="120" w:type="dxa"/>
            </w:tcMar>
          </w:tcPr>
          <w:p>
            <w:pPr>
              <w:spacing w:before="40" w:after="40" w:line="264" w:lineRule="auto"/>
            </w:pPr>
            <w:r>
              <w:t>MVP 선택 보강</w:t>
            </w:r>
          </w:p>
        </w:tc>
        <w:tc>
          <w:tcPr>
            <w:tcW w:type="dxa" w:w="3249"/>
            <w:shd w:fill="FFFFFF"/>
            <w:vAlign w:val="center"/>
            <w:tcMar>
              <w:top w:w="120" w:type="dxa"/>
              <w:start w:w="120" w:type="dxa"/>
              <w:bottom w:w="120" w:type="dxa"/>
              <w:end w:w="120" w:type="dxa"/>
            </w:tcMar>
          </w:tcPr>
          <w:p>
            <w:pPr>
              <w:spacing w:before="40" w:after="40" w:line="264" w:lineRule="auto"/>
            </w:pPr>
            <w:r>
              <w:t>CTA / handoff</w:t>
            </w:r>
          </w:p>
        </w:tc>
        <w:tc>
          <w:tcPr>
            <w:tcW w:type="dxa" w:w="3249"/>
            <w:shd w:fill="FFFFFF"/>
            <w:vAlign w:val="center"/>
            <w:tcMar>
              <w:top w:w="120" w:type="dxa"/>
              <w:start w:w="120" w:type="dxa"/>
              <w:bottom w:w="120" w:type="dxa"/>
              <w:end w:w="120" w:type="dxa"/>
            </w:tcMar>
          </w:tcPr>
          <w:p>
            <w:pPr>
              <w:spacing w:before="40" w:after="40" w:line="264" w:lineRule="auto"/>
            </w:pPr>
            <w:r>
              <w:t>Suggested next step, Slack/Jira/GitHub handoff 수준의 경량 연결</w:t>
            </w:r>
          </w:p>
        </w:tc>
      </w:tr>
      <w:tr>
        <w:tc>
          <w:tcPr>
            <w:tcW w:type="dxa" w:w="3249"/>
            <w:shd w:fill="F9F4EA"/>
            <w:vAlign w:val="center"/>
            <w:tcMar>
              <w:top w:w="120" w:type="dxa"/>
              <w:start w:w="120" w:type="dxa"/>
              <w:bottom w:w="120" w:type="dxa"/>
              <w:end w:w="120" w:type="dxa"/>
            </w:tcMar>
          </w:tcPr>
          <w:p>
            <w:pPr>
              <w:spacing w:before="40" w:after="40" w:line="264" w:lineRule="auto"/>
            </w:pPr>
            <w:r>
              <w:t>v1 확장</w:t>
            </w:r>
          </w:p>
        </w:tc>
        <w:tc>
          <w:tcPr>
            <w:tcW w:type="dxa" w:w="3249"/>
            <w:shd w:fill="FFFFFF"/>
            <w:vAlign w:val="center"/>
            <w:tcMar>
              <w:top w:w="120" w:type="dxa"/>
              <w:start w:w="120" w:type="dxa"/>
              <w:bottom w:w="120" w:type="dxa"/>
              <w:end w:w="120" w:type="dxa"/>
            </w:tcMar>
          </w:tcPr>
          <w:p>
            <w:pPr>
              <w:spacing w:before="40" w:after="40" w:line="264" w:lineRule="auto"/>
            </w:pPr>
            <w:r>
              <w:t>Control surface · governance · deep integration</w:t>
            </w:r>
          </w:p>
        </w:tc>
        <w:tc>
          <w:tcPr>
            <w:tcW w:type="dxa" w:w="3249"/>
            <w:shd w:fill="FFFFFF"/>
            <w:vAlign w:val="center"/>
            <w:tcMar>
              <w:top w:w="120" w:type="dxa"/>
              <w:start w:w="120" w:type="dxa"/>
              <w:bottom w:w="120" w:type="dxa"/>
              <w:end w:w="120" w:type="dxa"/>
            </w:tcMar>
          </w:tcPr>
          <w:p>
            <w:pPr>
              <w:spacing w:before="40" w:after="40" w:line="264" w:lineRule="auto"/>
            </w:pPr>
            <w:r>
              <w:t>실제 제어, 거버넌스, 깊은 워크플로 연동</w:t>
            </w:r>
          </w:p>
        </w:tc>
      </w:tr>
    </w:tbl>
    <w:p>
      <w:pPr>
        <w:spacing w:before="160" w:after="0" w:line="300" w:lineRule="auto"/>
      </w:pPr>
      <w:r>
        <w:rPr>
          <w:b/>
          <w:color w:val="30475E"/>
        </w:rPr>
        <w:t>이번 MVP에서 의도적으로 하지 않는 것</w:t>
      </w:r>
    </w:p>
    <w:p>
      <w:pPr>
        <w:pStyle w:val="ListBullet"/>
        <w:spacing w:before="0" w:after="40" w:line="288" w:lineRule="auto"/>
      </w:pPr>
      <w:r>
        <w:t>connector 대량 연동, 고급 anomaly detection, 복잡한 rule builder, 멀티테넌시 / RBAC, AI 요약 자동 생성, 완전한 외부 SaaS 실연동</w:t>
      </w:r>
    </w:p>
    <w:p>
      <w:pPr>
        <w:pStyle w:val="ListBullet"/>
        <w:spacing w:before="0" w:after="40" w:line="288" w:lineRule="auto"/>
      </w:pPr>
      <w:r>
        <w:t>실제 rollback / flag reduction control, full rollout orchestration, multi-step workflow automation, deep bidirectional sync, advanced explanation engine, advanced guided onboarding, stale rule/cleanup governance full system</w:t>
      </w:r>
    </w:p>
    <w:p>
      <w:pPr>
        <w:pStyle w:val="Heading1"/>
      </w:pPr>
      <w:r>
        <w:t>3. 모델 고정 결과</w:t>
      </w:r>
    </w:p>
    <w:p>
      <w:pPr>
        <w:spacing w:before="0" w:after="160" w:line="307" w:lineRule="auto"/>
      </w:pPr>
      <w:r>
        <w:t>현재 단계에서 모델은 사실상 고정된 상태로 본다. 핵심은 Trace를 단순 join 결과가 아니라 suspected link와 evidence 묶음으로 다루고, Issue를 raw event의 하위 로그가 아니라 운영 문제 단위로 둔다는 점이다.</w:t>
      </w:r>
    </w:p>
    <w:tbl>
      <w:tblPr>
        <w:tblW w:type="auto" w:w="0"/>
        <w:jc w:val="center"/>
        <w:tblLook w:firstColumn="1" w:firstRow="1" w:lastColumn="0" w:lastRow="0" w:noHBand="0" w:noVBand="1" w:val="04A0"/>
        <w:tblBorders>
          <w:top w:val="single" w:sz="8" w:space="0" w:color="D6DCE6"/>
          <w:left w:val="single" w:sz="8" w:space="0" w:color="D6DCE6"/>
          <w:bottom w:val="single" w:sz="8" w:space="0" w:color="D6DCE6"/>
          <w:right w:val="single" w:sz="8" w:space="0" w:color="D6DCE6"/>
          <w:insideH w:val="single" w:sz="8" w:space="0" w:color="D6DCE6"/>
          <w:insideV w:val="single" w:sz="8" w:space="0" w:color="D6DCE6"/>
        </w:tblBorders>
      </w:tblPr>
      <w:tblGrid>
        <w:gridCol w:w="2436"/>
        <w:gridCol w:w="2436"/>
        <w:gridCol w:w="2436"/>
        <w:gridCol w:w="2436"/>
      </w:tblGrid>
      <w:tr>
        <w:tc>
          <w:tcPr>
            <w:tcW w:type="dxa" w:w="1474"/>
            <w:shd w:fill="DCE6F2"/>
            <w:tcMar>
              <w:top w:w="120" w:type="dxa"/>
              <w:start w:w="120" w:type="dxa"/>
              <w:bottom w:w="120" w:type="dxa"/>
              <w:end w:w="120" w:type="dxa"/>
            </w:tcMar>
          </w:tcPr>
          <w:p>
            <w:pPr>
              <w:spacing w:before="40" w:after="40" w:line="240" w:lineRule="auto"/>
            </w:pPr>
            <w:r>
              <w:rPr>
                <w:b/>
              </w:rPr>
              <w:t>객체</w:t>
            </w:r>
          </w:p>
        </w:tc>
        <w:tc>
          <w:tcPr>
            <w:tcW w:type="dxa" w:w="2381"/>
            <w:shd w:fill="DCE6F2"/>
            <w:tcMar>
              <w:top w:w="120" w:type="dxa"/>
              <w:start w:w="120" w:type="dxa"/>
              <w:bottom w:w="120" w:type="dxa"/>
              <w:end w:w="120" w:type="dxa"/>
            </w:tcMar>
          </w:tcPr>
          <w:p>
            <w:pPr>
              <w:spacing w:before="40" w:after="40" w:line="240" w:lineRule="auto"/>
            </w:pPr>
            <w:r>
              <w:rPr>
                <w:b/>
              </w:rPr>
              <w:t>정의</w:t>
            </w:r>
          </w:p>
        </w:tc>
        <w:tc>
          <w:tcPr>
            <w:tcW w:type="dxa" w:w="3402"/>
            <w:shd w:fill="DCE6F2"/>
            <w:tcMar>
              <w:top w:w="120" w:type="dxa"/>
              <w:start w:w="120" w:type="dxa"/>
              <w:bottom w:w="120" w:type="dxa"/>
              <w:end w:w="120" w:type="dxa"/>
            </w:tcMar>
          </w:tcPr>
          <w:p>
            <w:pPr>
              <w:spacing w:before="40" w:after="40" w:line="240" w:lineRule="auto"/>
            </w:pPr>
            <w:r>
              <w:rPr>
                <w:b/>
              </w:rPr>
              <w:t>핵심 역할</w:t>
            </w:r>
          </w:p>
        </w:tc>
        <w:tc>
          <w:tcPr>
            <w:tcW w:type="dxa" w:w="1587"/>
            <w:shd w:fill="DCE6F2"/>
            <w:tcMar>
              <w:top w:w="120" w:type="dxa"/>
              <w:start w:w="120" w:type="dxa"/>
              <w:bottom w:w="120" w:type="dxa"/>
              <w:end w:w="120" w:type="dxa"/>
            </w:tcMar>
          </w:tcPr>
          <w:p>
            <w:pPr>
              <w:spacing w:before="40" w:after="40" w:line="240" w:lineRule="auto"/>
            </w:pPr>
            <w:r>
              <w:rPr>
                <w:b/>
              </w:rPr>
              <w:t>대표 상태</w:t>
            </w:r>
          </w:p>
        </w:tc>
      </w:tr>
      <w:tr>
        <w:tc>
          <w:tcPr>
            <w:tcW w:type="dxa" w:w="2436"/>
            <w:tcMar>
              <w:top w:w="120" w:type="dxa"/>
              <w:start w:w="120" w:type="dxa"/>
              <w:bottom w:w="120" w:type="dxa"/>
              <w:end w:w="120" w:type="dxa"/>
            </w:tcMar>
            <w:vAlign w:val="center"/>
          </w:tcPr>
          <w:p>
            <w:pPr>
              <w:spacing w:before="40" w:after="40" w:line="264" w:lineRule="auto"/>
            </w:pPr>
            <w:r>
              <w:t>Change</w:t>
            </w:r>
          </w:p>
        </w:tc>
        <w:tc>
          <w:tcPr>
            <w:tcW w:type="dxa" w:w="2436"/>
            <w:tcMar>
              <w:top w:w="120" w:type="dxa"/>
              <w:start w:w="120" w:type="dxa"/>
              <w:bottom w:w="120" w:type="dxa"/>
              <w:end w:w="120" w:type="dxa"/>
            </w:tcMar>
            <w:vAlign w:val="center"/>
          </w:tcPr>
          <w:p>
            <w:pPr>
              <w:spacing w:before="40" w:after="40" w:line="264" w:lineRule="auto"/>
            </w:pPr>
            <w:r>
              <w:t>제품·운영 상태를 바꾸는 기록 단위</w:t>
            </w:r>
          </w:p>
        </w:tc>
        <w:tc>
          <w:tcPr>
            <w:tcW w:type="dxa" w:w="2436"/>
            <w:tcMar>
              <w:top w:w="120" w:type="dxa"/>
              <w:start w:w="120" w:type="dxa"/>
              <w:bottom w:w="120" w:type="dxa"/>
              <w:end w:w="120" w:type="dxa"/>
            </w:tcMar>
            <w:vAlign w:val="center"/>
          </w:tcPr>
          <w:p>
            <w:pPr>
              <w:spacing w:before="40" w:after="40" w:line="264" w:lineRule="auto"/>
            </w:pPr>
            <w:r>
              <w:t>이후 anomaly와 issue를 해석할 기준점</w:t>
            </w:r>
          </w:p>
        </w:tc>
        <w:tc>
          <w:tcPr>
            <w:tcW w:type="dxa" w:w="2436"/>
            <w:tcMar>
              <w:top w:w="120" w:type="dxa"/>
              <w:start w:w="120" w:type="dxa"/>
              <w:bottom w:w="120" w:type="dxa"/>
              <w:end w:w="120" w:type="dxa"/>
            </w:tcMar>
            <w:vAlign w:val="center"/>
          </w:tcPr>
          <w:p>
            <w:pPr>
              <w:spacing w:before="40" w:after="40" w:line="264" w:lineRule="auto"/>
            </w:pPr>
            <w:r>
              <w:t>—</w:t>
            </w:r>
          </w:p>
        </w:tc>
      </w:tr>
      <w:tr>
        <w:tc>
          <w:tcPr>
            <w:tcW w:type="dxa" w:w="2436"/>
            <w:tcMar>
              <w:top w:w="120" w:type="dxa"/>
              <w:start w:w="120" w:type="dxa"/>
              <w:bottom w:w="120" w:type="dxa"/>
              <w:end w:w="120" w:type="dxa"/>
            </w:tcMar>
            <w:vAlign w:val="center"/>
          </w:tcPr>
          <w:p>
            <w:pPr>
              <w:spacing w:before="40" w:after="40" w:line="264" w:lineRule="auto"/>
            </w:pPr>
            <w:r>
              <w:t>Event</w:t>
            </w:r>
          </w:p>
        </w:tc>
        <w:tc>
          <w:tcPr>
            <w:tcW w:type="dxa" w:w="2436"/>
            <w:tcMar>
              <w:top w:w="120" w:type="dxa"/>
              <w:start w:w="120" w:type="dxa"/>
              <w:bottom w:w="120" w:type="dxa"/>
              <w:end w:w="120" w:type="dxa"/>
            </w:tcMar>
            <w:vAlign w:val="center"/>
          </w:tcPr>
          <w:p>
            <w:pPr>
              <w:spacing w:before="40" w:after="40" w:line="264" w:lineRule="auto"/>
            </w:pPr>
            <w:r>
              <w:t>제품에서 발생한 관측 가능한 신호</w:t>
            </w:r>
          </w:p>
        </w:tc>
        <w:tc>
          <w:tcPr>
            <w:tcW w:type="dxa" w:w="2436"/>
            <w:tcMar>
              <w:top w:w="120" w:type="dxa"/>
              <w:start w:w="120" w:type="dxa"/>
              <w:bottom w:w="120" w:type="dxa"/>
              <w:end w:w="120" w:type="dxa"/>
            </w:tcMar>
            <w:vAlign w:val="center"/>
          </w:tcPr>
          <w:p>
            <w:pPr>
              <w:spacing w:before="40" w:after="40" w:line="264" w:lineRule="auto"/>
            </w:pPr>
            <w:r>
              <w:t>변경 이후 실제 어떤 일이 벌어졌는지 보여주는 원재료</w:t>
            </w:r>
          </w:p>
        </w:tc>
        <w:tc>
          <w:tcPr>
            <w:tcW w:type="dxa" w:w="2436"/>
            <w:tcMar>
              <w:top w:w="120" w:type="dxa"/>
              <w:start w:w="120" w:type="dxa"/>
              <w:bottom w:w="120" w:type="dxa"/>
              <w:end w:w="120" w:type="dxa"/>
            </w:tcMar>
            <w:vAlign w:val="center"/>
          </w:tcPr>
          <w:p>
            <w:pPr>
              <w:spacing w:before="40" w:after="40" w:line="264" w:lineRule="auto"/>
            </w:pPr>
            <w:r>
              <w:t>—</w:t>
            </w:r>
          </w:p>
        </w:tc>
      </w:tr>
      <w:tr>
        <w:tc>
          <w:tcPr>
            <w:tcW w:type="dxa" w:w="2436"/>
            <w:tcMar>
              <w:top w:w="120" w:type="dxa"/>
              <w:start w:w="120" w:type="dxa"/>
              <w:bottom w:w="120" w:type="dxa"/>
              <w:end w:w="120" w:type="dxa"/>
            </w:tcMar>
            <w:vAlign w:val="center"/>
          </w:tcPr>
          <w:p>
            <w:pPr>
              <w:spacing w:before="40" w:after="40" w:line="264" w:lineRule="auto"/>
            </w:pPr>
            <w:r>
              <w:t>Issue</w:t>
            </w:r>
          </w:p>
        </w:tc>
        <w:tc>
          <w:tcPr>
            <w:tcW w:type="dxa" w:w="2436"/>
            <w:tcMar>
              <w:top w:w="120" w:type="dxa"/>
              <w:start w:w="120" w:type="dxa"/>
              <w:bottom w:w="120" w:type="dxa"/>
              <w:end w:w="120" w:type="dxa"/>
            </w:tcMar>
            <w:vAlign w:val="center"/>
          </w:tcPr>
          <w:p>
            <w:pPr>
              <w:spacing w:before="40" w:after="40" w:line="264" w:lineRule="auto"/>
            </w:pPr>
            <w:r>
              <w:t>운영 측면에서 인지된 문제 단위</w:t>
            </w:r>
          </w:p>
        </w:tc>
        <w:tc>
          <w:tcPr>
            <w:tcW w:type="dxa" w:w="2436"/>
            <w:tcMar>
              <w:top w:w="120" w:type="dxa"/>
              <w:start w:w="120" w:type="dxa"/>
              <w:bottom w:w="120" w:type="dxa"/>
              <w:end w:w="120" w:type="dxa"/>
            </w:tcMar>
            <w:vAlign w:val="center"/>
          </w:tcPr>
          <w:p>
            <w:pPr>
              <w:spacing w:before="40" w:after="40" w:line="264" w:lineRule="auto"/>
            </w:pPr>
            <w:r>
              <w:t>event가 실제 운영 문제로 이어졌는지 보여주는 결과물</w:t>
            </w:r>
          </w:p>
        </w:tc>
        <w:tc>
          <w:tcPr>
            <w:tcW w:type="dxa" w:w="2436"/>
            <w:tcMar>
              <w:top w:w="120" w:type="dxa"/>
              <w:start w:w="120" w:type="dxa"/>
              <w:bottom w:w="120" w:type="dxa"/>
              <w:end w:w="120" w:type="dxa"/>
            </w:tcMar>
            <w:vAlign w:val="center"/>
          </w:tcPr>
          <w:p>
            <w:pPr>
              <w:spacing w:before="40" w:after="40" w:line="264" w:lineRule="auto"/>
            </w:pPr>
            <w:r>
              <w:t>open / investigating / resolved / ignored</w:t>
            </w:r>
          </w:p>
        </w:tc>
      </w:tr>
      <w:tr>
        <w:tc>
          <w:tcPr>
            <w:tcW w:type="dxa" w:w="2436"/>
            <w:tcMar>
              <w:top w:w="120" w:type="dxa"/>
              <w:start w:w="120" w:type="dxa"/>
              <w:bottom w:w="120" w:type="dxa"/>
              <w:end w:w="120" w:type="dxa"/>
            </w:tcMar>
            <w:vAlign w:val="center"/>
          </w:tcPr>
          <w:p>
            <w:pPr>
              <w:spacing w:before="40" w:after="40" w:line="264" w:lineRule="auto"/>
            </w:pPr>
            <w:r>
              <w:t>Trace</w:t>
            </w:r>
          </w:p>
        </w:tc>
        <w:tc>
          <w:tcPr>
            <w:tcW w:type="dxa" w:w="2436"/>
            <w:tcMar>
              <w:top w:w="120" w:type="dxa"/>
              <w:start w:w="120" w:type="dxa"/>
              <w:bottom w:w="120" w:type="dxa"/>
              <w:end w:w="120" w:type="dxa"/>
            </w:tcMar>
            <w:vAlign w:val="center"/>
          </w:tcPr>
          <w:p>
            <w:pPr>
              <w:spacing w:before="40" w:after="40" w:line="264" w:lineRule="auto"/>
            </w:pPr>
            <w:r>
              <w:t>change → anomaly → issue를 연결한 추적 단위</w:t>
            </w:r>
          </w:p>
        </w:tc>
        <w:tc>
          <w:tcPr>
            <w:tcW w:type="dxa" w:w="2436"/>
            <w:tcMar>
              <w:top w:w="120" w:type="dxa"/>
              <w:start w:w="120" w:type="dxa"/>
              <w:bottom w:w="120" w:type="dxa"/>
              <w:end w:w="120" w:type="dxa"/>
            </w:tcMar>
            <w:vAlign w:val="center"/>
          </w:tcPr>
          <w:p>
            <w:pPr>
              <w:spacing w:before="40" w:after="40" w:line="264" w:lineRule="auto"/>
            </w:pPr>
            <w:r>
              <w:t>개인플 MVP의 본체 객체</w:t>
            </w:r>
          </w:p>
        </w:tc>
        <w:tc>
          <w:tcPr>
            <w:tcW w:type="dxa" w:w="2436"/>
            <w:tcMar>
              <w:top w:w="120" w:type="dxa"/>
              <w:start w:w="120" w:type="dxa"/>
              <w:bottom w:w="120" w:type="dxa"/>
              <w:end w:w="120" w:type="dxa"/>
            </w:tcMar>
            <w:vAlign w:val="center"/>
          </w:tcPr>
          <w:p>
            <w:pPr>
              <w:spacing w:before="40" w:after="40" w:line="264" w:lineRule="auto"/>
            </w:pPr>
            <w:r>
              <w:t>suspected / confirmed / dismissed</w:t>
            </w:r>
          </w:p>
        </w:tc>
      </w:tr>
      <w:tr>
        <w:tc>
          <w:tcPr>
            <w:tcW w:type="dxa" w:w="2436"/>
            <w:tcMar>
              <w:top w:w="120" w:type="dxa"/>
              <w:start w:w="120" w:type="dxa"/>
              <w:bottom w:w="120" w:type="dxa"/>
              <w:end w:w="120" w:type="dxa"/>
            </w:tcMar>
            <w:vAlign w:val="center"/>
          </w:tcPr>
          <w:p>
            <w:pPr>
              <w:spacing w:before="40" w:after="40" w:line="264" w:lineRule="auto"/>
            </w:pPr>
            <w:r>
              <w:t>Run</w:t>
            </w:r>
          </w:p>
        </w:tc>
        <w:tc>
          <w:tcPr>
            <w:tcW w:type="dxa" w:w="2436"/>
            <w:tcMar>
              <w:top w:w="120" w:type="dxa"/>
              <w:start w:w="120" w:type="dxa"/>
              <w:bottom w:w="120" w:type="dxa"/>
              <w:end w:w="120" w:type="dxa"/>
            </w:tcMar>
            <w:vAlign w:val="center"/>
          </w:tcPr>
          <w:p>
            <w:pPr>
              <w:spacing w:before="40" w:after="40" w:line="264" w:lineRule="auto"/>
            </w:pPr>
            <w:r>
              <w:t>수집·정규화·연결 판단 작업의 실행 단위</w:t>
            </w:r>
          </w:p>
        </w:tc>
        <w:tc>
          <w:tcPr>
            <w:tcW w:type="dxa" w:w="2436"/>
            <w:tcMar>
              <w:top w:w="120" w:type="dxa"/>
              <w:start w:w="120" w:type="dxa"/>
              <w:bottom w:w="120" w:type="dxa"/>
              <w:end w:w="120" w:type="dxa"/>
            </w:tcMar>
            <w:vAlign w:val="center"/>
          </w:tcPr>
          <w:p>
            <w:pPr>
              <w:spacing w:before="40" w:after="40" w:line="264" w:lineRule="auto"/>
            </w:pPr>
            <w:r>
              <w:t>failed / retry / DLQ / reprocess를 담는 신뢰성 기준</w:t>
            </w:r>
          </w:p>
        </w:tc>
        <w:tc>
          <w:tcPr>
            <w:tcW w:type="dxa" w:w="2436"/>
            <w:tcMar>
              <w:top w:w="120" w:type="dxa"/>
              <w:start w:w="120" w:type="dxa"/>
              <w:bottom w:w="120" w:type="dxa"/>
              <w:end w:w="120" w:type="dxa"/>
            </w:tcMar>
            <w:vAlign w:val="center"/>
          </w:tcPr>
          <w:p>
            <w:pPr>
              <w:spacing w:before="40" w:after="40" w:line="264" w:lineRule="auto"/>
            </w:pPr>
            <w:r>
              <w:t>pending / processing / failed / retried / completed</w:t>
            </w:r>
          </w:p>
        </w:tc>
      </w:tr>
    </w:tbl>
    <w:p>
      <w:pPr>
        <w:spacing w:before="160" w:after="0" w:line="300" w:lineRule="auto"/>
      </w:pPr>
      <w:r>
        <w:rPr>
          <w:b/>
          <w:color w:val="30475E"/>
        </w:rPr>
        <w:t>관계 원칙</w:t>
      </w:r>
    </w:p>
    <w:p>
      <w:pPr>
        <w:pStyle w:val="ListBullet"/>
        <w:spacing w:before="40" w:after="40" w:line="283" w:lineRule="auto"/>
      </w:pPr>
      <w:r>
        <w:t>하나의 Change는 여러 Event 후보와 시간·variation·rule scope 기준으로 연관될 수 있다.</w:t>
      </w:r>
    </w:p>
    <w:p>
      <w:pPr>
        <w:pStyle w:val="ListBullet"/>
        <w:spacing w:before="40" w:after="40" w:line="283" w:lineRule="auto"/>
      </w:pPr>
      <w:r>
        <w:t>하나의 Change는 여러 Trace를 가질 수 있다.</w:t>
      </w:r>
    </w:p>
    <w:p>
      <w:pPr>
        <w:pStyle w:val="ListBullet"/>
        <w:spacing w:before="40" w:after="40" w:line="283" w:lineRule="auto"/>
      </w:pPr>
      <w:r>
        <w:t>하나의 Trace는 여러 Event와 여러 Issue를 연결한다.</w:t>
      </w:r>
    </w:p>
    <w:p>
      <w:pPr>
        <w:pStyle w:val="ListBullet"/>
        <w:spacing w:before="40" w:after="40" w:line="283" w:lineRule="auto"/>
      </w:pPr>
      <w:r>
        <w:t>하나의 Run은 여러 처리 대상과 연결되며 trace 생성 실패/지연의 원인이 될 수 있다.</w:t>
      </w:r>
    </w:p>
    <w:p>
      <w:pPr>
        <w:pStyle w:val="Heading1"/>
      </w:pPr>
      <w:r>
        <w:t>4. 메인 데모 시나리오</w:t>
      </w:r>
    </w:p>
    <w:p>
      <w:pPr>
        <w:spacing w:before="0" w:after="160" w:line="307" w:lineRule="auto"/>
      </w:pPr>
      <w:r>
        <w:t>메인 데모는 새 결제 플로우 variation B 배포 이후 결제 관련 이벤트 이상이 발생하고, support issue가 증가하며, 시스템이 이를 trace로 연결해 보여주고, 실패한 처리 흐름을 재처리해 회복하는 것까지 증명하는 흐름으로 고정한다.</w:t>
      </w:r>
    </w:p>
    <w:tbl>
      <w:tblPr>
        <w:tblW w:type="auto" w:w="0"/>
        <w:jc w:val="center"/>
        <w:tblLook w:firstColumn="1" w:firstRow="1" w:lastColumn="0" w:lastRow="0" w:noHBand="0" w:noVBand="1" w:val="04A0"/>
        <w:tblBorders>
          <w:top w:val="single" w:sz="8" w:space="0" w:color="D6DCE6"/>
          <w:left w:val="single" w:sz="8" w:space="0" w:color="D6DCE6"/>
          <w:bottom w:val="single" w:sz="8" w:space="0" w:color="D6DCE6"/>
          <w:right w:val="single" w:sz="8" w:space="0" w:color="D6DCE6"/>
          <w:insideH w:val="single" w:sz="8" w:space="0" w:color="D6DCE6"/>
          <w:insideV w:val="single" w:sz="8" w:space="0" w:color="D6DCE6"/>
        </w:tblBorders>
      </w:tblPr>
      <w:tblGrid>
        <w:gridCol w:w="3249"/>
        <w:gridCol w:w="3249"/>
        <w:gridCol w:w="3249"/>
      </w:tblGrid>
      <w:tr>
        <w:tc>
          <w:tcPr>
            <w:tcW w:type="dxa" w:w="1020"/>
            <w:shd w:fill="DCE6F2"/>
            <w:tcMar>
              <w:top w:w="120" w:type="dxa"/>
              <w:start w:w="120" w:type="dxa"/>
              <w:bottom w:w="120" w:type="dxa"/>
              <w:end w:w="120" w:type="dxa"/>
            </w:tcMar>
          </w:tcPr>
          <w:p>
            <w:pPr>
              <w:spacing w:before="40" w:after="40" w:line="240" w:lineRule="auto"/>
            </w:pPr>
            <w:r>
              <w:rPr>
                <w:b/>
              </w:rPr>
              <w:t>단계</w:t>
            </w:r>
          </w:p>
        </w:tc>
        <w:tc>
          <w:tcPr>
            <w:tcW w:type="dxa" w:w="2268"/>
            <w:shd w:fill="DCE6F2"/>
            <w:tcMar>
              <w:top w:w="120" w:type="dxa"/>
              <w:start w:w="120" w:type="dxa"/>
              <w:bottom w:w="120" w:type="dxa"/>
              <w:end w:w="120" w:type="dxa"/>
            </w:tcMar>
          </w:tcPr>
          <w:p>
            <w:pPr>
              <w:spacing w:before="40" w:after="40" w:line="240" w:lineRule="auto"/>
            </w:pPr>
            <w:r>
              <w:rPr>
                <w:b/>
              </w:rPr>
              <w:t>주요 사건</w:t>
            </w:r>
          </w:p>
        </w:tc>
        <w:tc>
          <w:tcPr>
            <w:tcW w:type="dxa" w:w="4082"/>
            <w:shd w:fill="DCE6F2"/>
            <w:tcMar>
              <w:top w:w="120" w:type="dxa"/>
              <w:start w:w="120" w:type="dxa"/>
              <w:bottom w:w="120" w:type="dxa"/>
              <w:end w:w="120" w:type="dxa"/>
            </w:tcMar>
          </w:tcPr>
          <w:p>
            <w:pPr>
              <w:spacing w:before="40" w:after="40" w:line="240" w:lineRule="auto"/>
            </w:pPr>
            <w:r>
              <w:rPr>
                <w:b/>
              </w:rPr>
              <w:t>목적</w:t>
            </w:r>
          </w:p>
        </w:tc>
      </w:tr>
      <w:tr>
        <w:tc>
          <w:tcPr>
            <w:tcW w:type="dxa" w:w="3249"/>
            <w:tcMar>
              <w:top w:w="120" w:type="dxa"/>
              <w:start w:w="120" w:type="dxa"/>
              <w:bottom w:w="120" w:type="dxa"/>
              <w:end w:w="120" w:type="dxa"/>
            </w:tcMar>
            <w:vAlign w:val="center"/>
          </w:tcPr>
          <w:p>
            <w:pPr>
              <w:spacing w:before="40" w:after="40" w:line="264" w:lineRule="auto"/>
            </w:pPr>
            <w:r>
              <w:t>1</w:t>
            </w:r>
          </w:p>
        </w:tc>
        <w:tc>
          <w:tcPr>
            <w:tcW w:type="dxa" w:w="3249"/>
            <w:tcMar>
              <w:top w:w="120" w:type="dxa"/>
              <w:start w:w="120" w:type="dxa"/>
              <w:bottom w:w="120" w:type="dxa"/>
              <w:end w:w="120" w:type="dxa"/>
            </w:tcMar>
            <w:vAlign w:val="center"/>
          </w:tcPr>
          <w:p>
            <w:pPr>
              <w:spacing w:before="40" w:after="40" w:line="264" w:lineRule="auto"/>
            </w:pPr>
            <w:r>
              <w:t>Change 발생: new_checkout_flow = B</w:t>
            </w:r>
          </w:p>
        </w:tc>
        <w:tc>
          <w:tcPr>
            <w:tcW w:type="dxa" w:w="3249"/>
            <w:tcMar>
              <w:top w:w="120" w:type="dxa"/>
              <w:start w:w="120" w:type="dxa"/>
              <w:bottom w:w="120" w:type="dxa"/>
              <w:end w:w="120" w:type="dxa"/>
            </w:tcMar>
            <w:vAlign w:val="center"/>
          </w:tcPr>
          <w:p>
            <w:pPr>
              <w:spacing w:before="40" w:after="40" w:line="264" w:lineRule="auto"/>
            </w:pPr>
            <w:r>
              <w:t>변경 기준점 형성</w:t>
            </w:r>
          </w:p>
        </w:tc>
      </w:tr>
      <w:tr>
        <w:tc>
          <w:tcPr>
            <w:tcW w:type="dxa" w:w="3249"/>
            <w:tcMar>
              <w:top w:w="120" w:type="dxa"/>
              <w:start w:w="120" w:type="dxa"/>
              <w:bottom w:w="120" w:type="dxa"/>
              <w:end w:w="120" w:type="dxa"/>
            </w:tcMar>
            <w:vAlign w:val="center"/>
          </w:tcPr>
          <w:p>
            <w:pPr>
              <w:spacing w:before="40" w:after="40" w:line="264" w:lineRule="auto"/>
            </w:pPr>
            <w:r>
              <w:t>2</w:t>
            </w:r>
          </w:p>
        </w:tc>
        <w:tc>
          <w:tcPr>
            <w:tcW w:type="dxa" w:w="3249"/>
            <w:tcMar>
              <w:top w:w="120" w:type="dxa"/>
              <w:start w:w="120" w:type="dxa"/>
              <w:bottom w:w="120" w:type="dxa"/>
              <w:end w:w="120" w:type="dxa"/>
            </w:tcMar>
            <w:vAlign w:val="center"/>
          </w:tcPr>
          <w:p>
            <w:pPr>
              <w:spacing w:before="40" w:after="40" w:line="264" w:lineRule="auto"/>
            </w:pPr>
            <w:r>
              <w:t>Variation B에서 checkout_error / payment_timeout / retry_exhausted 증가</w:t>
            </w:r>
          </w:p>
        </w:tc>
        <w:tc>
          <w:tcPr>
            <w:tcW w:type="dxa" w:w="3249"/>
            <w:tcMar>
              <w:top w:w="120" w:type="dxa"/>
              <w:start w:w="120" w:type="dxa"/>
              <w:bottom w:w="120" w:type="dxa"/>
              <w:end w:w="120" w:type="dxa"/>
            </w:tcMar>
            <w:vAlign w:val="center"/>
          </w:tcPr>
          <w:p>
            <w:pPr>
              <w:spacing w:before="40" w:after="40" w:line="264" w:lineRule="auto"/>
            </w:pPr>
            <w:r>
              <w:t>event anomaly 형성</w:t>
            </w:r>
          </w:p>
        </w:tc>
      </w:tr>
      <w:tr>
        <w:tc>
          <w:tcPr>
            <w:tcW w:type="dxa" w:w="3249"/>
            <w:tcMar>
              <w:top w:w="120" w:type="dxa"/>
              <w:start w:w="120" w:type="dxa"/>
              <w:bottom w:w="120" w:type="dxa"/>
              <w:end w:w="120" w:type="dxa"/>
            </w:tcMar>
            <w:vAlign w:val="center"/>
          </w:tcPr>
          <w:p>
            <w:pPr>
              <w:spacing w:before="40" w:after="40" w:line="264" w:lineRule="auto"/>
            </w:pPr>
            <w:r>
              <w:t>3</w:t>
            </w:r>
          </w:p>
        </w:tc>
        <w:tc>
          <w:tcPr>
            <w:tcW w:type="dxa" w:w="3249"/>
            <w:tcMar>
              <w:top w:w="120" w:type="dxa"/>
              <w:start w:w="120" w:type="dxa"/>
              <w:bottom w:w="120" w:type="dxa"/>
              <w:end w:w="120" w:type="dxa"/>
            </w:tcMar>
            <w:vAlign w:val="center"/>
          </w:tcPr>
          <w:p>
            <w:pPr>
              <w:spacing w:before="40" w:after="40" w:line="264" w:lineRule="auto"/>
            </w:pPr>
            <w:r>
              <w:t>‘결제가 완료되지 않는다’ support issue 및 backlog 증가</w:t>
            </w:r>
          </w:p>
        </w:tc>
        <w:tc>
          <w:tcPr>
            <w:tcW w:type="dxa" w:w="3249"/>
            <w:tcMar>
              <w:top w:w="120" w:type="dxa"/>
              <w:start w:w="120" w:type="dxa"/>
              <w:bottom w:w="120" w:type="dxa"/>
              <w:end w:w="120" w:type="dxa"/>
            </w:tcMar>
            <w:vAlign w:val="center"/>
          </w:tcPr>
          <w:p>
            <w:pPr>
              <w:spacing w:before="40" w:after="40" w:line="264" w:lineRule="auto"/>
            </w:pPr>
            <w:r>
              <w:t>운영 문제 연결</w:t>
            </w:r>
          </w:p>
        </w:tc>
      </w:tr>
      <w:tr>
        <w:tc>
          <w:tcPr>
            <w:tcW w:type="dxa" w:w="3249"/>
            <w:tcMar>
              <w:top w:w="120" w:type="dxa"/>
              <w:start w:w="120" w:type="dxa"/>
              <w:bottom w:w="120" w:type="dxa"/>
              <w:end w:w="120" w:type="dxa"/>
            </w:tcMar>
            <w:vAlign w:val="center"/>
          </w:tcPr>
          <w:p>
            <w:pPr>
              <w:spacing w:before="40" w:after="40" w:line="264" w:lineRule="auto"/>
            </w:pPr>
            <w:r>
              <w:t>4</w:t>
            </w:r>
          </w:p>
        </w:tc>
        <w:tc>
          <w:tcPr>
            <w:tcW w:type="dxa" w:w="3249"/>
            <w:tcMar>
              <w:top w:w="120" w:type="dxa"/>
              <w:start w:w="120" w:type="dxa"/>
              <w:bottom w:w="120" w:type="dxa"/>
              <w:end w:w="120" w:type="dxa"/>
            </w:tcMar>
            <w:vAlign w:val="center"/>
          </w:tcPr>
          <w:p>
            <w:pPr>
              <w:spacing w:before="40" w:after="40" w:line="264" w:lineRule="auto"/>
            </w:pPr>
            <w:r>
              <w:t>change → anomaly → issue trace 생성</w:t>
            </w:r>
          </w:p>
        </w:tc>
        <w:tc>
          <w:tcPr>
            <w:tcW w:type="dxa" w:w="3249"/>
            <w:tcMar>
              <w:top w:w="120" w:type="dxa"/>
              <w:start w:w="120" w:type="dxa"/>
              <w:bottom w:w="120" w:type="dxa"/>
              <w:end w:w="120" w:type="dxa"/>
            </w:tcMar>
            <w:vAlign w:val="center"/>
          </w:tcPr>
          <w:p>
            <w:pPr>
              <w:spacing w:before="40" w:after="40" w:line="264" w:lineRule="auto"/>
            </w:pPr>
            <w:r>
              <w:t>핵심 가치 증명</w:t>
            </w:r>
          </w:p>
        </w:tc>
      </w:tr>
      <w:tr>
        <w:tc>
          <w:tcPr>
            <w:tcW w:type="dxa" w:w="3249"/>
            <w:tcMar>
              <w:top w:w="120" w:type="dxa"/>
              <w:start w:w="120" w:type="dxa"/>
              <w:bottom w:w="120" w:type="dxa"/>
              <w:end w:w="120" w:type="dxa"/>
            </w:tcMar>
            <w:vAlign w:val="center"/>
          </w:tcPr>
          <w:p>
            <w:pPr>
              <w:spacing w:before="40" w:after="40" w:line="264" w:lineRule="auto"/>
            </w:pPr>
            <w:r>
              <w:t>5</w:t>
            </w:r>
          </w:p>
        </w:tc>
        <w:tc>
          <w:tcPr>
            <w:tcW w:type="dxa" w:w="3249"/>
            <w:tcMar>
              <w:top w:w="120" w:type="dxa"/>
              <w:start w:w="120" w:type="dxa"/>
              <w:bottom w:w="120" w:type="dxa"/>
              <w:end w:w="120" w:type="dxa"/>
            </w:tcMar>
            <w:vAlign w:val="center"/>
          </w:tcPr>
          <w:p>
            <w:pPr>
              <w:spacing w:before="40" w:after="40" w:line="264" w:lineRule="auto"/>
            </w:pPr>
            <w:r>
              <w:t>timing / variation / event spike 기준의 evidence strip 표시</w:t>
            </w:r>
          </w:p>
        </w:tc>
        <w:tc>
          <w:tcPr>
            <w:tcW w:type="dxa" w:w="3249"/>
            <w:tcMar>
              <w:top w:w="120" w:type="dxa"/>
              <w:start w:w="120" w:type="dxa"/>
              <w:bottom w:w="120" w:type="dxa"/>
              <w:end w:w="120" w:type="dxa"/>
            </w:tcMar>
            <w:vAlign w:val="center"/>
          </w:tcPr>
          <w:p>
            <w:pPr>
              <w:spacing w:before="40" w:after="40" w:line="264" w:lineRule="auto"/>
            </w:pPr>
            <w:r>
              <w:t>연결 근거 제시</w:t>
            </w:r>
          </w:p>
        </w:tc>
      </w:tr>
      <w:tr>
        <w:tc>
          <w:tcPr>
            <w:tcW w:type="dxa" w:w="3249"/>
            <w:tcMar>
              <w:top w:w="120" w:type="dxa"/>
              <w:start w:w="120" w:type="dxa"/>
              <w:bottom w:w="120" w:type="dxa"/>
              <w:end w:w="120" w:type="dxa"/>
            </w:tcMar>
            <w:vAlign w:val="center"/>
          </w:tcPr>
          <w:p>
            <w:pPr>
              <w:spacing w:before="40" w:after="40" w:line="264" w:lineRule="auto"/>
            </w:pPr>
            <w:r>
              <w:t>6</w:t>
            </w:r>
          </w:p>
        </w:tc>
        <w:tc>
          <w:tcPr>
            <w:tcW w:type="dxa" w:w="3249"/>
            <w:tcMar>
              <w:top w:w="120" w:type="dxa"/>
              <w:start w:w="120" w:type="dxa"/>
              <w:bottom w:w="120" w:type="dxa"/>
              <w:end w:w="120" w:type="dxa"/>
            </w:tcMar>
            <w:vAlign w:val="center"/>
          </w:tcPr>
          <w:p>
            <w:pPr>
              <w:spacing w:before="40" w:after="40" w:line="264" w:lineRule="auto"/>
            </w:pPr>
            <w:r>
              <w:t>일부 normalization 실패, DLQ 적재</w:t>
            </w:r>
          </w:p>
        </w:tc>
        <w:tc>
          <w:tcPr>
            <w:tcW w:type="dxa" w:w="3249"/>
            <w:tcMar>
              <w:top w:w="120" w:type="dxa"/>
              <w:start w:w="120" w:type="dxa"/>
              <w:bottom w:w="120" w:type="dxa"/>
              <w:end w:w="120" w:type="dxa"/>
            </w:tcMar>
            <w:vAlign w:val="center"/>
          </w:tcPr>
          <w:p>
            <w:pPr>
              <w:spacing w:before="40" w:after="40" w:line="264" w:lineRule="auto"/>
            </w:pPr>
            <w:r>
              <w:t>reliability 필요성 노출</w:t>
            </w:r>
          </w:p>
        </w:tc>
      </w:tr>
      <w:tr>
        <w:tc>
          <w:tcPr>
            <w:tcW w:type="dxa" w:w="3249"/>
            <w:tcMar>
              <w:top w:w="120" w:type="dxa"/>
              <w:start w:w="120" w:type="dxa"/>
              <w:bottom w:w="120" w:type="dxa"/>
              <w:end w:w="120" w:type="dxa"/>
            </w:tcMar>
            <w:vAlign w:val="center"/>
          </w:tcPr>
          <w:p>
            <w:pPr>
              <w:spacing w:before="40" w:after="40" w:line="264" w:lineRule="auto"/>
            </w:pPr>
            <w:r>
              <w:t>7</w:t>
            </w:r>
          </w:p>
        </w:tc>
        <w:tc>
          <w:tcPr>
            <w:tcW w:type="dxa" w:w="3249"/>
            <w:tcMar>
              <w:top w:w="120" w:type="dxa"/>
              <w:start w:w="120" w:type="dxa"/>
              <w:bottom w:w="120" w:type="dxa"/>
              <w:end w:w="120" w:type="dxa"/>
            </w:tcMar>
            <w:vAlign w:val="center"/>
          </w:tcPr>
          <w:p>
            <w:pPr>
              <w:spacing w:before="40" w:after="40" w:line="264" w:lineRule="auto"/>
            </w:pPr>
            <w:r>
              <w:t>retry / reprocess / open linked issues 수행</w:t>
            </w:r>
          </w:p>
        </w:tc>
        <w:tc>
          <w:tcPr>
            <w:tcW w:type="dxa" w:w="3249"/>
            <w:tcMar>
              <w:top w:w="120" w:type="dxa"/>
              <w:start w:w="120" w:type="dxa"/>
              <w:bottom w:w="120" w:type="dxa"/>
              <w:end w:w="120" w:type="dxa"/>
            </w:tcMar>
            <w:vAlign w:val="center"/>
          </w:tcPr>
          <w:p>
            <w:pPr>
              <w:spacing w:before="40" w:after="40" w:line="264" w:lineRule="auto"/>
            </w:pPr>
            <w:r>
              <w:t>최소 후속 조치 제공</w:t>
            </w:r>
          </w:p>
        </w:tc>
      </w:tr>
      <w:tr>
        <w:tc>
          <w:tcPr>
            <w:tcW w:type="dxa" w:w="3249"/>
            <w:tcMar>
              <w:top w:w="120" w:type="dxa"/>
              <w:start w:w="120" w:type="dxa"/>
              <w:bottom w:w="120" w:type="dxa"/>
              <w:end w:w="120" w:type="dxa"/>
            </w:tcMar>
            <w:vAlign w:val="center"/>
          </w:tcPr>
          <w:p>
            <w:pPr>
              <w:spacing w:before="40" w:after="40" w:line="264" w:lineRule="auto"/>
            </w:pPr>
            <w:r>
              <w:t>8</w:t>
            </w:r>
          </w:p>
        </w:tc>
        <w:tc>
          <w:tcPr>
            <w:tcW w:type="dxa" w:w="3249"/>
            <w:tcMar>
              <w:top w:w="120" w:type="dxa"/>
              <w:start w:w="120" w:type="dxa"/>
              <w:bottom w:w="120" w:type="dxa"/>
              <w:end w:w="120" w:type="dxa"/>
            </w:tcMar>
            <w:vAlign w:val="center"/>
          </w:tcPr>
          <w:p>
            <w:pPr>
              <w:spacing w:before="40" w:after="40" w:line="264" w:lineRule="auto"/>
            </w:pPr>
            <w:r>
              <w:t>재처리 후 trace confidence와 linked issue count 갱신</w:t>
            </w:r>
          </w:p>
        </w:tc>
        <w:tc>
          <w:tcPr>
            <w:tcW w:type="dxa" w:w="3249"/>
            <w:tcMar>
              <w:top w:w="120" w:type="dxa"/>
              <w:start w:w="120" w:type="dxa"/>
              <w:bottom w:w="120" w:type="dxa"/>
              <w:end w:w="120" w:type="dxa"/>
            </w:tcMar>
            <w:vAlign w:val="center"/>
          </w:tcPr>
          <w:p>
            <w:pPr>
              <w:spacing w:before="40" w:after="40" w:line="264" w:lineRule="auto"/>
            </w:pPr>
            <w:r>
              <w:t>운영 가능한 backbone 성격 증명</w:t>
            </w:r>
          </w:p>
        </w:tc>
      </w:tr>
    </w:tbl>
    <w:p>
      <w:pPr>
        <w:pStyle w:val="Heading1"/>
      </w:pPr>
      <w:r>
        <w:t>5. 실무형 판단 로직 요약</w:t>
      </w:r>
    </w:p>
    <w:p>
      <w:pPr>
        <w:spacing w:before="0" w:after="160" w:line="307" w:lineRule="auto"/>
      </w:pPr>
      <w:r>
        <w:t>판단 로직의 목적은 원인을 확정하는 것이 아니라, evidence 기반의 suspect link를 생성해 사용자가 빠르게 조사·조치할 수 있도록 만드는 것이다. 따라서 모든 연결은 black-box 설명이 아니라 timing, scope, variation, event spike, issue family 같은 근거 중심으로 설계한다.</w:t>
      </w:r>
    </w:p>
    <w:tbl>
      <w:tblPr>
        <w:tblW w:type="auto" w:w="0"/>
        <w:jc w:val="center"/>
        <w:tblLook w:firstColumn="1" w:firstRow="1" w:lastColumn="0" w:lastRow="0" w:noHBand="0" w:noVBand="1" w:val="04A0"/>
        <w:tblBorders>
          <w:top w:val="single" w:sz="8" w:space="0" w:color="D6DCE6"/>
          <w:left w:val="single" w:sz="8" w:space="0" w:color="D6DCE6"/>
          <w:bottom w:val="single" w:sz="8" w:space="0" w:color="D6DCE6"/>
          <w:right w:val="single" w:sz="8" w:space="0" w:color="D6DCE6"/>
          <w:insideH w:val="single" w:sz="8" w:space="0" w:color="D6DCE6"/>
          <w:insideV w:val="single" w:sz="8" w:space="0" w:color="D6DCE6"/>
        </w:tblBorders>
      </w:tblPr>
      <w:tblGrid>
        <w:gridCol w:w="2436"/>
        <w:gridCol w:w="2436"/>
        <w:gridCol w:w="2436"/>
        <w:gridCol w:w="2436"/>
      </w:tblGrid>
      <w:tr>
        <w:tc>
          <w:tcPr>
            <w:tcW w:type="dxa" w:w="1928"/>
            <w:shd w:fill="DCE6F2"/>
          </w:tcPr>
          <w:p>
            <w:pPr>
              <w:spacing w:before="40" w:after="40" w:line="240" w:lineRule="auto"/>
            </w:pPr>
            <w:r>
              <w:rPr>
                <w:b/>
              </w:rPr>
              <w:t>판단 대상</w:t>
            </w:r>
          </w:p>
        </w:tc>
        <w:tc>
          <w:tcPr>
            <w:tcW w:type="dxa" w:w="2268"/>
            <w:shd w:fill="DCE6F2"/>
          </w:tcPr>
          <w:p>
            <w:pPr>
              <w:spacing w:before="40" w:after="40" w:line="240" w:lineRule="auto"/>
            </w:pPr>
            <w:r>
              <w:rPr>
                <w:b/>
              </w:rPr>
              <w:t>핵심 규칙</w:t>
            </w:r>
          </w:p>
        </w:tc>
        <w:tc>
          <w:tcPr>
            <w:tcW w:type="dxa" w:w="2721"/>
            <w:shd w:fill="DCE6F2"/>
          </w:tcPr>
          <w:p>
            <w:pPr>
              <w:spacing w:before="40" w:after="40" w:line="240" w:lineRule="auto"/>
            </w:pPr>
            <w:r>
              <w:rPr>
                <w:b/>
              </w:rPr>
              <w:t>대표 기준값(v0.1)</w:t>
            </w:r>
          </w:p>
        </w:tc>
        <w:tc>
          <w:tcPr>
            <w:tcW w:type="dxa" w:w="1587"/>
            <w:shd w:fill="DCE6F2"/>
          </w:tcPr>
          <w:p>
            <w:pPr>
              <w:spacing w:before="40" w:after="40" w:line="240" w:lineRule="auto"/>
            </w:pPr>
            <w:r>
              <w:rPr>
                <w:b/>
              </w:rPr>
              <w:t>비고</w:t>
            </w:r>
          </w:p>
        </w:tc>
      </w:tr>
      <w:tr>
        <w:tc>
          <w:tcPr>
            <w:tcW w:type="dxa" w:w="2436"/>
            <w:tcMar>
              <w:top w:w="120" w:type="dxa"/>
              <w:start w:w="120" w:type="dxa"/>
              <w:bottom w:w="120" w:type="dxa"/>
              <w:end w:w="120" w:type="dxa"/>
            </w:tcMar>
            <w:vAlign w:val="center"/>
          </w:tcPr>
          <w:p>
            <w:pPr>
              <w:spacing w:before="40" w:after="40" w:line="264" w:lineRule="auto"/>
            </w:pPr>
            <w:r>
              <w:t>Change → Event</w:t>
            </w:r>
          </w:p>
        </w:tc>
        <w:tc>
          <w:tcPr>
            <w:tcW w:type="dxa" w:w="2436"/>
            <w:tcMar>
              <w:top w:w="120" w:type="dxa"/>
              <w:start w:w="120" w:type="dxa"/>
              <w:bottom w:w="120" w:type="dxa"/>
              <w:end w:w="120" w:type="dxa"/>
            </w:tcMar>
            <w:vAlign w:val="center"/>
          </w:tcPr>
          <w:p>
            <w:pPr>
              <w:spacing w:before="40" w:after="40" w:line="264" w:lineRule="auto"/>
            </w:pPr>
            <w:r>
              <w:t>시간·서비스·variation/cohort·rule scope가 일치하면 후보</w:t>
            </w:r>
          </w:p>
        </w:tc>
        <w:tc>
          <w:tcPr>
            <w:tcW w:type="dxa" w:w="2436"/>
            <w:tcMar>
              <w:top w:w="120" w:type="dxa"/>
              <w:start w:w="120" w:type="dxa"/>
              <w:bottom w:w="120" w:type="dxa"/>
              <w:end w:w="120" w:type="dxa"/>
            </w:tcMar>
            <w:vAlign w:val="center"/>
          </w:tcPr>
          <w:p>
            <w:pPr>
              <w:spacing w:before="40" w:after="40" w:line="264" w:lineRule="auto"/>
            </w:pPr>
            <w:r>
              <w:t>후보 window 60분</w:t>
            </w:r>
          </w:p>
        </w:tc>
        <w:tc>
          <w:tcPr>
            <w:tcW w:type="dxa" w:w="2436"/>
            <w:tcMar>
              <w:top w:w="120" w:type="dxa"/>
              <w:start w:w="120" w:type="dxa"/>
              <w:bottom w:w="120" w:type="dxa"/>
              <w:end w:w="120" w:type="dxa"/>
            </w:tcMar>
            <w:vAlign w:val="center"/>
          </w:tcPr>
          <w:p>
            <w:pPr>
              <w:spacing w:before="40" w:after="40" w:line="264" w:lineRule="auto"/>
            </w:pPr>
            <w:r>
              <w:t>30분 이내 + same service + same variation이면 strong</w:t>
            </w:r>
          </w:p>
        </w:tc>
      </w:tr>
      <w:tr>
        <w:tc>
          <w:tcPr>
            <w:tcW w:type="dxa" w:w="2436"/>
            <w:tcMar>
              <w:top w:w="120" w:type="dxa"/>
              <w:start w:w="120" w:type="dxa"/>
              <w:bottom w:w="120" w:type="dxa"/>
              <w:end w:w="120" w:type="dxa"/>
            </w:tcMar>
            <w:vAlign w:val="center"/>
          </w:tcPr>
          <w:p>
            <w:pPr>
              <w:spacing w:before="40" w:after="40" w:line="264" w:lineRule="auto"/>
            </w:pPr>
            <w:r>
              <w:t>Event anomaly</w:t>
            </w:r>
          </w:p>
        </w:tc>
        <w:tc>
          <w:tcPr>
            <w:tcW w:type="dxa" w:w="2436"/>
            <w:tcMar>
              <w:top w:w="120" w:type="dxa"/>
              <w:start w:w="120" w:type="dxa"/>
              <w:bottom w:w="120" w:type="dxa"/>
              <w:end w:w="120" w:type="dxa"/>
            </w:tcMar>
            <w:vAlign w:val="center"/>
          </w:tcPr>
          <w:p>
            <w:pPr>
              <w:spacing w:before="40" w:after="40" w:line="264" w:lineRule="auto"/>
            </w:pPr>
            <w:r>
              <w:t>설명 가능한 규칙 기반 spike 탐지</w:t>
            </w:r>
          </w:p>
        </w:tc>
        <w:tc>
          <w:tcPr>
            <w:tcW w:type="dxa" w:w="2436"/>
            <w:tcMar>
              <w:top w:w="120" w:type="dxa"/>
              <w:start w:w="120" w:type="dxa"/>
              <w:bottom w:w="120" w:type="dxa"/>
              <w:end w:w="120" w:type="dxa"/>
            </w:tcMar>
            <w:vAlign w:val="center"/>
          </w:tcPr>
          <w:p>
            <w:pPr>
              <w:spacing w:before="40" w:after="40" w:line="264" w:lineRule="auto"/>
            </w:pPr>
            <w:r>
              <w:t>baseline 2시간 / compare 30분 / 2배 이상 / error rate +10%p</w:t>
            </w:r>
          </w:p>
        </w:tc>
        <w:tc>
          <w:tcPr>
            <w:tcW w:type="dxa" w:w="2436"/>
            <w:tcMar>
              <w:top w:w="120" w:type="dxa"/>
              <w:start w:w="120" w:type="dxa"/>
              <w:bottom w:w="120" w:type="dxa"/>
              <w:end w:w="120" w:type="dxa"/>
            </w:tcMar>
            <w:vAlign w:val="center"/>
          </w:tcPr>
          <w:p>
            <w:pPr>
              <w:spacing w:before="40" w:after="40" w:line="264" w:lineRule="auto"/>
            </w:pPr>
            <w:r>
              <w:t>volume, error, retry, cohort spike 4종</w:t>
            </w:r>
          </w:p>
        </w:tc>
      </w:tr>
      <w:tr>
        <w:tc>
          <w:tcPr>
            <w:tcW w:type="dxa" w:w="2436"/>
            <w:tcMar>
              <w:top w:w="120" w:type="dxa"/>
              <w:start w:w="120" w:type="dxa"/>
              <w:bottom w:w="120" w:type="dxa"/>
              <w:end w:w="120" w:type="dxa"/>
            </w:tcMar>
            <w:vAlign w:val="center"/>
          </w:tcPr>
          <w:p>
            <w:pPr>
              <w:spacing w:before="40" w:after="40" w:line="264" w:lineRule="auto"/>
            </w:pPr>
            <w:r>
              <w:t>Event → Issue</w:t>
            </w:r>
          </w:p>
        </w:tc>
        <w:tc>
          <w:tcPr>
            <w:tcW w:type="dxa" w:w="2436"/>
            <w:tcMar>
              <w:top w:w="120" w:type="dxa"/>
              <w:start w:w="120" w:type="dxa"/>
              <w:bottom w:w="120" w:type="dxa"/>
              <w:end w:w="120" w:type="dxa"/>
            </w:tcMar>
            <w:vAlign w:val="center"/>
          </w:tcPr>
          <w:p>
            <w:pPr>
              <w:spacing w:before="40" w:after="40" w:line="264" w:lineRule="auto"/>
            </w:pPr>
            <w:r>
              <w:t>issue family, 발생 시각, 키워드·variation 일치로 연결</w:t>
            </w:r>
          </w:p>
        </w:tc>
        <w:tc>
          <w:tcPr>
            <w:tcW w:type="dxa" w:w="2436"/>
            <w:tcMar>
              <w:top w:w="120" w:type="dxa"/>
              <w:start w:w="120" w:type="dxa"/>
              <w:bottom w:w="120" w:type="dxa"/>
              <w:end w:w="120" w:type="dxa"/>
            </w:tcMar>
            <w:vAlign w:val="center"/>
          </w:tcPr>
          <w:p>
            <w:pPr>
              <w:spacing w:before="40" w:after="40" w:line="264" w:lineRule="auto"/>
            </w:pPr>
            <w:r>
              <w:t>후보 window 120분</w:t>
            </w:r>
          </w:p>
        </w:tc>
        <w:tc>
          <w:tcPr>
            <w:tcW w:type="dxa" w:w="2436"/>
            <w:tcMar>
              <w:top w:w="120" w:type="dxa"/>
              <w:start w:w="120" w:type="dxa"/>
              <w:bottom w:w="120" w:type="dxa"/>
              <w:end w:w="120" w:type="dxa"/>
            </w:tcMar>
            <w:vAlign w:val="center"/>
          </w:tcPr>
          <w:p>
            <w:pPr>
              <w:spacing w:before="40" w:after="40" w:line="264" w:lineRule="auto"/>
            </w:pPr>
            <w:r>
              <w:t>payment_error ↔ payment_failed_issue 같은 family map 사용</w:t>
            </w:r>
          </w:p>
        </w:tc>
      </w:tr>
      <w:tr>
        <w:tc>
          <w:tcPr>
            <w:tcW w:type="dxa" w:w="2436"/>
            <w:tcMar>
              <w:top w:w="120" w:type="dxa"/>
              <w:start w:w="120" w:type="dxa"/>
              <w:bottom w:w="120" w:type="dxa"/>
              <w:end w:w="120" w:type="dxa"/>
            </w:tcMar>
            <w:vAlign w:val="center"/>
          </w:tcPr>
          <w:p>
            <w:pPr>
              <w:spacing w:before="40" w:after="40" w:line="264" w:lineRule="auto"/>
            </w:pPr>
            <w:r>
              <w:t>Trace 생성</w:t>
            </w:r>
          </w:p>
        </w:tc>
        <w:tc>
          <w:tcPr>
            <w:tcW w:type="dxa" w:w="2436"/>
            <w:tcMar>
              <w:top w:w="120" w:type="dxa"/>
              <w:start w:w="120" w:type="dxa"/>
              <w:bottom w:w="120" w:type="dxa"/>
              <w:end w:w="120" w:type="dxa"/>
            </w:tcMar>
            <w:vAlign w:val="center"/>
          </w:tcPr>
          <w:p>
            <w:pPr>
              <w:spacing w:before="40" w:after="40" w:line="264" w:lineRule="auto"/>
            </w:pPr>
            <w:r>
              <w:t>change + anomaly + issue 또는 high-severity anomaly + evidence 2개 이상</w:t>
            </w:r>
          </w:p>
        </w:tc>
        <w:tc>
          <w:tcPr>
            <w:tcW w:type="dxa" w:w="2436"/>
            <w:tcMar>
              <w:top w:w="120" w:type="dxa"/>
              <w:start w:w="120" w:type="dxa"/>
              <w:bottom w:w="120" w:type="dxa"/>
              <w:end w:w="120" w:type="dxa"/>
            </w:tcMar>
            <w:vAlign w:val="center"/>
          </w:tcPr>
          <w:p>
            <w:pPr>
              <w:spacing w:before="40" w:after="40" w:line="264" w:lineRule="auto"/>
            </w:pPr>
            <w:r>
              <w:t>evidence 2개 이상이면 medium</w:t>
            </w:r>
          </w:p>
        </w:tc>
        <w:tc>
          <w:tcPr>
            <w:tcW w:type="dxa" w:w="2436"/>
            <w:tcMar>
              <w:top w:w="120" w:type="dxa"/>
              <w:start w:w="120" w:type="dxa"/>
              <w:bottom w:w="120" w:type="dxa"/>
              <w:end w:w="120" w:type="dxa"/>
            </w:tcMar>
            <w:vAlign w:val="center"/>
          </w:tcPr>
          <w:p>
            <w:pPr>
              <w:spacing w:before="40" w:after="40" w:line="264" w:lineRule="auto"/>
            </w:pPr>
            <w:r>
              <w:t>초기 상태는 suspected</w:t>
            </w:r>
          </w:p>
        </w:tc>
      </w:tr>
      <w:tr>
        <w:tc>
          <w:tcPr>
            <w:tcW w:type="dxa" w:w="2436"/>
            <w:tcMar>
              <w:top w:w="120" w:type="dxa"/>
              <w:start w:w="120" w:type="dxa"/>
              <w:bottom w:w="120" w:type="dxa"/>
              <w:end w:w="120" w:type="dxa"/>
            </w:tcMar>
            <w:vAlign w:val="center"/>
          </w:tcPr>
          <w:p>
            <w:pPr>
              <w:spacing w:before="40" w:after="40" w:line="264" w:lineRule="auto"/>
            </w:pPr>
            <w:r>
              <w:t>Reliability</w:t>
            </w:r>
          </w:p>
        </w:tc>
        <w:tc>
          <w:tcPr>
            <w:tcW w:type="dxa" w:w="2436"/>
            <w:tcMar>
              <w:top w:w="120" w:type="dxa"/>
              <w:start w:w="120" w:type="dxa"/>
              <w:bottom w:w="120" w:type="dxa"/>
              <w:end w:w="120" w:type="dxa"/>
            </w:tcMar>
            <w:vAlign w:val="center"/>
          </w:tcPr>
          <w:p>
            <w:pPr>
              <w:spacing w:before="40" w:after="40" w:line="264" w:lineRule="auto"/>
            </w:pPr>
            <w:r>
              <w:t>parse fail, mapping fail, persistence fail을 failed로 기록</w:t>
            </w:r>
          </w:p>
        </w:tc>
        <w:tc>
          <w:tcPr>
            <w:tcW w:type="dxa" w:w="2436"/>
            <w:tcMar>
              <w:top w:w="120" w:type="dxa"/>
              <w:start w:w="120" w:type="dxa"/>
              <w:bottom w:w="120" w:type="dxa"/>
              <w:end w:w="120" w:type="dxa"/>
            </w:tcMar>
            <w:vAlign w:val="center"/>
          </w:tcPr>
          <w:p>
            <w:pPr>
              <w:spacing w:before="40" w:after="40" w:line="264" w:lineRule="auto"/>
            </w:pPr>
            <w:r>
              <w:t>auto retry 2회 후 DLQ</w:t>
            </w:r>
          </w:p>
        </w:tc>
        <w:tc>
          <w:tcPr>
            <w:tcW w:type="dxa" w:w="2436"/>
            <w:tcMar>
              <w:top w:w="120" w:type="dxa"/>
              <w:start w:w="120" w:type="dxa"/>
              <w:bottom w:w="120" w:type="dxa"/>
              <w:end w:w="120" w:type="dxa"/>
            </w:tcMar>
            <w:vAlign w:val="center"/>
          </w:tcPr>
          <w:p>
            <w:pPr>
              <w:spacing w:before="40" w:after="40" w:line="264" w:lineRule="auto"/>
            </w:pPr>
            <w:r>
              <w:t>reprocess 성공 시 trace 재계산</w:t>
            </w:r>
          </w:p>
        </w:tc>
      </w:tr>
    </w:tbl>
    <w:p>
      <w:pPr>
        <w:pStyle w:val="Heading1"/>
      </w:pPr>
      <w:r>
        <w:t>6. 샘플 데이터 설계 요약</w:t>
      </w:r>
    </w:p>
    <w:p>
      <w:pPr>
        <w:spacing w:before="0" w:after="160" w:line="307" w:lineRule="auto"/>
      </w:pPr>
      <w:r>
        <w:t>샘플 데이터의 목적은 더미를 많이 만드는 것이 아니라, 고정된 모델과 판단 로직이 실제로 작동하는지 검증할 수 있는 최소 데이터셋을 만드는 것이다. 따라서 정답 데이터와 노이즈 데이터를 함께 넣어야 한다.</w:t>
      </w:r>
    </w:p>
    <w:tbl>
      <w:tblPr>
        <w:tblW w:type="auto" w:w="0"/>
        <w:jc w:val="center"/>
        <w:tblLook w:firstColumn="1" w:firstRow="1" w:lastColumn="0" w:lastRow="0" w:noHBand="0" w:noVBand="1" w:val="04A0"/>
        <w:tblBorders>
          <w:top w:val="single" w:sz="8" w:space="0" w:color="D6DCE6"/>
          <w:left w:val="single" w:sz="8" w:space="0" w:color="D6DCE6"/>
          <w:bottom w:val="single" w:sz="8" w:space="0" w:color="D6DCE6"/>
          <w:right w:val="single" w:sz="8" w:space="0" w:color="D6DCE6"/>
          <w:insideH w:val="single" w:sz="8" w:space="0" w:color="D6DCE6"/>
          <w:insideV w:val="single" w:sz="8" w:space="0" w:color="D6DCE6"/>
        </w:tblBorders>
      </w:tblPr>
      <w:tblGrid>
        <w:gridCol w:w="3249"/>
        <w:gridCol w:w="3249"/>
        <w:gridCol w:w="3249"/>
      </w:tblGrid>
      <w:tr>
        <w:tc>
          <w:tcPr>
            <w:tcW w:type="dxa" w:w="1701"/>
            <w:shd w:fill="DCE6F2"/>
          </w:tcPr>
          <w:p>
            <w:pPr>
              <w:spacing w:before="40" w:after="40" w:line="240" w:lineRule="auto"/>
            </w:pPr>
            <w:r>
              <w:rPr>
                <w:b/>
              </w:rPr>
              <w:t>엔티티</w:t>
            </w:r>
          </w:p>
        </w:tc>
        <w:tc>
          <w:tcPr>
            <w:tcW w:type="dxa" w:w="1984"/>
            <w:shd w:fill="DCE6F2"/>
          </w:tcPr>
          <w:p>
            <w:pPr>
              <w:spacing w:before="40" w:after="40" w:line="240" w:lineRule="auto"/>
            </w:pPr>
            <w:r>
              <w:rPr>
                <w:b/>
              </w:rPr>
              <w:t>권장 볼륨</w:t>
            </w:r>
          </w:p>
        </w:tc>
        <w:tc>
          <w:tcPr>
            <w:tcW w:type="dxa" w:w="3969"/>
            <w:shd w:fill="DCE6F2"/>
          </w:tcPr>
          <w:p>
            <w:pPr>
              <w:spacing w:before="40" w:after="40" w:line="240" w:lineRule="auto"/>
            </w:pPr>
            <w:r>
              <w:rPr>
                <w:b/>
              </w:rPr>
              <w:t>설계 포인트</w:t>
            </w:r>
          </w:p>
        </w:tc>
      </w:tr>
      <w:tr>
        <w:tc>
          <w:tcPr>
            <w:tcW w:type="dxa" w:w="3249"/>
            <w:tcMar>
              <w:top w:w="120" w:type="dxa"/>
              <w:start w:w="120" w:type="dxa"/>
              <w:bottom w:w="120" w:type="dxa"/>
              <w:end w:w="120" w:type="dxa"/>
            </w:tcMar>
            <w:vAlign w:val="center"/>
          </w:tcPr>
          <w:p>
            <w:pPr>
              <w:spacing w:before="40" w:after="40" w:line="264" w:lineRule="auto"/>
            </w:pPr>
            <w:r>
              <w:t>Change</w:t>
            </w:r>
          </w:p>
        </w:tc>
        <w:tc>
          <w:tcPr>
            <w:tcW w:type="dxa" w:w="3249"/>
            <w:tcMar>
              <w:top w:w="120" w:type="dxa"/>
              <w:start w:w="120" w:type="dxa"/>
              <w:bottom w:w="120" w:type="dxa"/>
              <w:end w:w="120" w:type="dxa"/>
            </w:tcMar>
            <w:vAlign w:val="center"/>
          </w:tcPr>
          <w:p>
            <w:pPr>
              <w:spacing w:before="40" w:after="40" w:line="264" w:lineRule="auto"/>
            </w:pPr>
            <w:r>
              <w:t>3~5건</w:t>
            </w:r>
          </w:p>
        </w:tc>
        <w:tc>
          <w:tcPr>
            <w:tcW w:type="dxa" w:w="3249"/>
            <w:tcMar>
              <w:top w:w="120" w:type="dxa"/>
              <w:start w:w="120" w:type="dxa"/>
              <w:bottom w:w="120" w:type="dxa"/>
              <w:end w:w="120" w:type="dxa"/>
            </w:tcMar>
            <w:vAlign w:val="center"/>
          </w:tcPr>
          <w:p>
            <w:pPr>
              <w:spacing w:before="40" w:after="40" w:line="264" w:lineRule="auto"/>
            </w:pPr>
            <w:r>
              <w:t>메인 change 1건, 비교용 change 1건, 시간상 멀리 있는 change 1건 포함</w:t>
            </w:r>
          </w:p>
        </w:tc>
      </w:tr>
      <w:tr>
        <w:tc>
          <w:tcPr>
            <w:tcW w:type="dxa" w:w="3249"/>
            <w:tcMar>
              <w:top w:w="120" w:type="dxa"/>
              <w:start w:w="120" w:type="dxa"/>
              <w:bottom w:w="120" w:type="dxa"/>
              <w:end w:w="120" w:type="dxa"/>
            </w:tcMar>
            <w:vAlign w:val="center"/>
          </w:tcPr>
          <w:p>
            <w:pPr>
              <w:spacing w:before="40" w:after="40" w:line="264" w:lineRule="auto"/>
            </w:pPr>
            <w:r>
              <w:t>Event raw rows</w:t>
            </w:r>
          </w:p>
        </w:tc>
        <w:tc>
          <w:tcPr>
            <w:tcW w:type="dxa" w:w="3249"/>
            <w:tcMar>
              <w:top w:w="120" w:type="dxa"/>
              <w:start w:w="120" w:type="dxa"/>
              <w:bottom w:w="120" w:type="dxa"/>
              <w:end w:w="120" w:type="dxa"/>
            </w:tcMar>
            <w:vAlign w:val="center"/>
          </w:tcPr>
          <w:p>
            <w:pPr>
              <w:spacing w:before="40" w:after="40" w:line="264" w:lineRule="auto"/>
            </w:pPr>
            <w:r>
              <w:t>100~300건</w:t>
            </w:r>
          </w:p>
        </w:tc>
        <w:tc>
          <w:tcPr>
            <w:tcW w:type="dxa" w:w="3249"/>
            <w:tcMar>
              <w:top w:w="120" w:type="dxa"/>
              <w:start w:w="120" w:type="dxa"/>
              <w:bottom w:w="120" w:type="dxa"/>
              <w:end w:w="120" w:type="dxa"/>
            </w:tcMar>
            <w:vAlign w:val="center"/>
          </w:tcPr>
          <w:p>
            <w:pPr>
              <w:spacing w:before="40" w:after="40" w:line="264" w:lineRule="auto"/>
            </w:pPr>
            <w:r>
              <w:t>variation B anomaly, baseline, noise event를 함께 구성</w:t>
            </w:r>
          </w:p>
        </w:tc>
      </w:tr>
      <w:tr>
        <w:tc>
          <w:tcPr>
            <w:tcW w:type="dxa" w:w="3249"/>
            <w:tcMar>
              <w:top w:w="120" w:type="dxa"/>
              <w:start w:w="120" w:type="dxa"/>
              <w:bottom w:w="120" w:type="dxa"/>
              <w:end w:w="120" w:type="dxa"/>
            </w:tcMar>
            <w:vAlign w:val="center"/>
          </w:tcPr>
          <w:p>
            <w:pPr>
              <w:spacing w:before="40" w:after="40" w:line="264" w:lineRule="auto"/>
            </w:pPr>
            <w:r>
              <w:t>Issue</w:t>
            </w:r>
          </w:p>
        </w:tc>
        <w:tc>
          <w:tcPr>
            <w:tcW w:type="dxa" w:w="3249"/>
            <w:tcMar>
              <w:top w:w="120" w:type="dxa"/>
              <w:start w:w="120" w:type="dxa"/>
              <w:bottom w:w="120" w:type="dxa"/>
              <w:end w:w="120" w:type="dxa"/>
            </w:tcMar>
            <w:vAlign w:val="center"/>
          </w:tcPr>
          <w:p>
            <w:pPr>
              <w:spacing w:before="40" w:after="40" w:line="264" w:lineRule="auto"/>
            </w:pPr>
            <w:r>
              <w:t>8~15건</w:t>
            </w:r>
          </w:p>
        </w:tc>
        <w:tc>
          <w:tcPr>
            <w:tcW w:type="dxa" w:w="3249"/>
            <w:tcMar>
              <w:top w:w="120" w:type="dxa"/>
              <w:start w:w="120" w:type="dxa"/>
              <w:bottom w:w="120" w:type="dxa"/>
              <w:end w:w="120" w:type="dxa"/>
            </w:tcMar>
            <w:vAlign w:val="center"/>
          </w:tcPr>
          <w:p>
            <w:pPr>
              <w:spacing w:before="40" w:after="40" w:line="264" w:lineRule="auto"/>
            </w:pPr>
            <w:r>
              <w:t>payment_failed_issue family 중심 + noise issue 포함</w:t>
            </w:r>
          </w:p>
        </w:tc>
      </w:tr>
      <w:tr>
        <w:tc>
          <w:tcPr>
            <w:tcW w:type="dxa" w:w="3249"/>
            <w:tcMar>
              <w:top w:w="120" w:type="dxa"/>
              <w:start w:w="120" w:type="dxa"/>
              <w:bottom w:w="120" w:type="dxa"/>
              <w:end w:w="120" w:type="dxa"/>
            </w:tcMar>
            <w:vAlign w:val="center"/>
          </w:tcPr>
          <w:p>
            <w:pPr>
              <w:spacing w:before="40" w:after="40" w:line="264" w:lineRule="auto"/>
            </w:pPr>
            <w:r>
              <w:t>Run</w:t>
            </w:r>
          </w:p>
        </w:tc>
        <w:tc>
          <w:tcPr>
            <w:tcW w:type="dxa" w:w="3249"/>
            <w:tcMar>
              <w:top w:w="120" w:type="dxa"/>
              <w:start w:w="120" w:type="dxa"/>
              <w:bottom w:w="120" w:type="dxa"/>
              <w:end w:w="120" w:type="dxa"/>
            </w:tcMar>
            <w:vAlign w:val="center"/>
          </w:tcPr>
          <w:p>
            <w:pPr>
              <w:spacing w:before="40" w:after="40" w:line="264" w:lineRule="auto"/>
            </w:pPr>
            <w:r>
              <w:t>4~8건</w:t>
            </w:r>
          </w:p>
        </w:tc>
        <w:tc>
          <w:tcPr>
            <w:tcW w:type="dxa" w:w="3249"/>
            <w:tcMar>
              <w:top w:w="120" w:type="dxa"/>
              <w:start w:w="120" w:type="dxa"/>
              <w:bottom w:w="120" w:type="dxa"/>
              <w:end w:w="120" w:type="dxa"/>
            </w:tcMar>
            <w:vAlign w:val="center"/>
          </w:tcPr>
          <w:p>
            <w:pPr>
              <w:spacing w:before="40" w:after="40" w:line="264" w:lineRule="auto"/>
            </w:pPr>
            <w:r>
              <w:t>정상 run, failed run, retry, reprocess 성공 흐름 구성</w:t>
            </w:r>
          </w:p>
        </w:tc>
      </w:tr>
      <w:tr>
        <w:tc>
          <w:tcPr>
            <w:tcW w:type="dxa" w:w="3249"/>
            <w:tcMar>
              <w:top w:w="120" w:type="dxa"/>
              <w:start w:w="120" w:type="dxa"/>
              <w:bottom w:w="120" w:type="dxa"/>
              <w:end w:w="120" w:type="dxa"/>
            </w:tcMar>
            <w:vAlign w:val="center"/>
          </w:tcPr>
          <w:p>
            <w:pPr>
              <w:spacing w:before="40" w:after="40" w:line="264" w:lineRule="auto"/>
            </w:pPr>
            <w:r>
              <w:t>DLQ item</w:t>
            </w:r>
          </w:p>
        </w:tc>
        <w:tc>
          <w:tcPr>
            <w:tcW w:type="dxa" w:w="3249"/>
            <w:tcMar>
              <w:top w:w="120" w:type="dxa"/>
              <w:start w:w="120" w:type="dxa"/>
              <w:bottom w:w="120" w:type="dxa"/>
              <w:end w:w="120" w:type="dxa"/>
            </w:tcMar>
            <w:vAlign w:val="center"/>
          </w:tcPr>
          <w:p>
            <w:pPr>
              <w:spacing w:before="40" w:after="40" w:line="264" w:lineRule="auto"/>
            </w:pPr>
            <w:r>
              <w:t>3~5건</w:t>
            </w:r>
          </w:p>
        </w:tc>
        <w:tc>
          <w:tcPr>
            <w:tcW w:type="dxa" w:w="3249"/>
            <w:tcMar>
              <w:top w:w="120" w:type="dxa"/>
              <w:start w:w="120" w:type="dxa"/>
              <w:bottom w:w="120" w:type="dxa"/>
              <w:end w:w="120" w:type="dxa"/>
            </w:tcMar>
            <w:vAlign w:val="center"/>
          </w:tcPr>
          <w:p>
            <w:pPr>
              <w:spacing w:before="40" w:after="40" w:line="264" w:lineRule="auto"/>
            </w:pPr>
            <w:r>
              <w:t>malformed payload, missing taxonomy field 등</w:t>
            </w:r>
          </w:p>
        </w:tc>
      </w:tr>
      <w:tr>
        <w:tc>
          <w:tcPr>
            <w:tcW w:type="dxa" w:w="3249"/>
            <w:tcMar>
              <w:top w:w="120" w:type="dxa"/>
              <w:start w:w="120" w:type="dxa"/>
              <w:bottom w:w="120" w:type="dxa"/>
              <w:end w:w="120" w:type="dxa"/>
            </w:tcMar>
            <w:vAlign w:val="center"/>
          </w:tcPr>
          <w:p>
            <w:pPr>
              <w:spacing w:before="40" w:after="40" w:line="264" w:lineRule="auto"/>
            </w:pPr>
            <w:r>
              <w:t>Expected traces</w:t>
            </w:r>
          </w:p>
        </w:tc>
        <w:tc>
          <w:tcPr>
            <w:tcW w:type="dxa" w:w="3249"/>
            <w:tcMar>
              <w:top w:w="120" w:type="dxa"/>
              <w:start w:w="120" w:type="dxa"/>
              <w:bottom w:w="120" w:type="dxa"/>
              <w:end w:w="120" w:type="dxa"/>
            </w:tcMar>
            <w:vAlign w:val="center"/>
          </w:tcPr>
          <w:p>
            <w:pPr>
              <w:spacing w:before="40" w:after="40" w:line="264" w:lineRule="auto"/>
            </w:pPr>
            <w:r>
              <w:t>1~3건</w:t>
            </w:r>
          </w:p>
        </w:tc>
        <w:tc>
          <w:tcPr>
            <w:tcW w:type="dxa" w:w="3249"/>
            <w:tcMar>
              <w:top w:w="120" w:type="dxa"/>
              <w:start w:w="120" w:type="dxa"/>
              <w:bottom w:w="120" w:type="dxa"/>
              <w:end w:w="120" w:type="dxa"/>
            </w:tcMar>
            <w:vAlign w:val="center"/>
          </w:tcPr>
          <w:p>
            <w:pPr>
              <w:spacing w:before="40" w:after="40" w:line="264" w:lineRule="auto"/>
            </w:pPr>
            <w:r>
              <w:t>생성돼야 하는 trace 1건, 제외되거나 dismissed돼야 하는 케이스 포함</w:t>
            </w:r>
          </w:p>
        </w:tc>
      </w:tr>
    </w:tbl>
    <w:p>
      <w:pPr>
        <w:spacing w:before="160" w:after="0" w:line="300" w:lineRule="auto"/>
      </w:pPr>
      <w:r>
        <w:rPr>
          <w:b/>
          <w:color w:val="30475E"/>
        </w:rPr>
        <w:t>샘플 데이터 파일 구성 예시</w:t>
      </w:r>
    </w:p>
    <w:p>
      <w:pPr>
        <w:pStyle w:val="ListBullet"/>
        <w:spacing w:before="40" w:after="40" w:line="276" w:lineRule="auto"/>
      </w:pPr>
      <w:r>
        <w:t>changes.csv</w:t>
      </w:r>
    </w:p>
    <w:p>
      <w:pPr>
        <w:pStyle w:val="ListBullet"/>
        <w:spacing w:before="40" w:after="40" w:line="276" w:lineRule="auto"/>
      </w:pPr>
      <w:r>
        <w:t>events_raw.csv</w:t>
      </w:r>
    </w:p>
    <w:p>
      <w:pPr>
        <w:pStyle w:val="ListBullet"/>
        <w:spacing w:before="40" w:after="40" w:line="276" w:lineRule="auto"/>
      </w:pPr>
      <w:r>
        <w:t>issues.csv</w:t>
      </w:r>
    </w:p>
    <w:p>
      <w:pPr>
        <w:pStyle w:val="ListBullet"/>
        <w:spacing w:before="40" w:after="40" w:line="276" w:lineRule="auto"/>
      </w:pPr>
      <w:r>
        <w:t>runs.csv</w:t>
      </w:r>
    </w:p>
    <w:p>
      <w:pPr>
        <w:pStyle w:val="ListBullet"/>
        <w:spacing w:before="40" w:after="40" w:line="276" w:lineRule="auto"/>
      </w:pPr>
      <w:r>
        <w:t>dlq_events.csv</w:t>
      </w:r>
    </w:p>
    <w:p>
      <w:pPr>
        <w:pStyle w:val="ListBullet"/>
        <w:spacing w:before="40" w:after="40" w:line="276" w:lineRule="auto"/>
      </w:pPr>
      <w:r>
        <w:t>expected_trace_result.csv</w:t>
      </w:r>
    </w:p>
    <w:p>
      <w:pPr>
        <w:pStyle w:val="Heading1"/>
      </w:pPr>
      <w:r>
        <w:t>7. 현재까지 확정된 것과 아직 미확정인 것</w:t>
      </w:r>
    </w:p>
    <w:tbl>
      <w:tblPr>
        <w:tblW w:type="auto" w:w="0"/>
        <w:jc w:val="center"/>
        <w:tblLook w:firstColumn="1" w:firstRow="1" w:lastColumn="0" w:lastRow="0" w:noHBand="0" w:noVBand="1" w:val="04A0"/>
        <w:tblBorders>
          <w:top w:val="single" w:sz="8" w:space="0" w:color="D6DCE6"/>
          <w:left w:val="single" w:sz="8" w:space="0" w:color="D6DCE6"/>
          <w:bottom w:val="single" w:sz="8" w:space="0" w:color="D6DCE6"/>
          <w:right w:val="single" w:sz="8" w:space="0" w:color="D6DCE6"/>
          <w:insideH w:val="single" w:sz="8" w:space="0" w:color="D6DCE6"/>
          <w:insideV w:val="single" w:sz="8" w:space="0" w:color="D6DCE6"/>
        </w:tblBorders>
      </w:tblPr>
      <w:tblGrid>
        <w:gridCol w:w="4873"/>
        <w:gridCol w:w="4873"/>
      </w:tblGrid>
      <w:tr>
        <w:tc>
          <w:tcPr>
            <w:tcW w:type="dxa" w:w="3969"/>
            <w:shd w:fill="DCE6F2"/>
            <w:tcMar>
              <w:top w:w="120" w:type="dxa"/>
              <w:start w:w="120" w:type="dxa"/>
              <w:bottom w:w="120" w:type="dxa"/>
              <w:end w:w="120" w:type="dxa"/>
            </w:tcMar>
            <w:vAlign w:val="top"/>
          </w:tcPr>
          <w:p>
            <w:r/>
          </w:p>
          <w:p>
            <w:pPr>
              <w:pStyle w:val="ListBullet"/>
              <w:spacing w:before="40" w:after="40" w:line="283" w:lineRule="auto"/>
            </w:pPr>
            <w:r>
              <w:t>개인플의 정체성: release-to-issue traceability 기반 product ops backbone</w:t>
            </w:r>
          </w:p>
          <w:p>
            <w:pPr>
              <w:pStyle w:val="ListBullet"/>
              <w:spacing w:before="40" w:after="40" w:line="283" w:lineRule="auto"/>
            </w:pPr>
            <w:r>
              <w:t>MVP 본체와 필수/선택 보강의 우선순위</w:t>
            </w:r>
          </w:p>
          <w:p>
            <w:pPr>
              <w:pStyle w:val="ListBullet"/>
              <w:spacing w:before="40" w:after="40" w:line="283" w:lineRule="auto"/>
            </w:pPr>
            <w:r>
              <w:t>Change / Event / Issue / Trace / Run 모델</w:t>
            </w:r>
          </w:p>
          <w:p>
            <w:pPr>
              <w:pStyle w:val="ListBullet"/>
              <w:spacing w:before="40" w:after="40" w:line="283" w:lineRule="auto"/>
            </w:pPr>
            <w:r>
              <w:t>variation B 결제 플로우 중심 메인 데모 시나리오</w:t>
            </w:r>
          </w:p>
          <w:p>
            <w:pPr>
              <w:pStyle w:val="ListBullet"/>
              <w:spacing w:before="40" w:after="40" w:line="283" w:lineRule="auto"/>
            </w:pPr>
            <w:r>
              <w:t>실무형 판단 로직의 구조와 v0.1 기준값</w:t>
            </w:r>
          </w:p>
          <w:p>
            <w:pPr>
              <w:pStyle w:val="ListBullet"/>
              <w:spacing w:before="40" w:after="40" w:line="283" w:lineRule="auto"/>
            </w:pPr>
            <w:r>
              <w:t>샘플 데이터의 목적, 파일 구성, 기대 결과</w:t>
            </w:r>
          </w:p>
        </w:tc>
        <w:tc>
          <w:tcPr>
            <w:tcW w:type="dxa" w:w="3969"/>
            <w:shd w:fill="DCE6F2"/>
            <w:tcMar>
              <w:top w:w="120" w:type="dxa"/>
              <w:start w:w="120" w:type="dxa"/>
              <w:bottom w:w="120" w:type="dxa"/>
              <w:end w:w="120" w:type="dxa"/>
            </w:tcMar>
            <w:vAlign w:val="top"/>
          </w:tcPr>
          <w:p>
            <w:r/>
          </w:p>
          <w:p>
            <w:pPr>
              <w:pStyle w:val="ListBullet"/>
              <w:spacing w:before="40" w:after="40" w:line="283" w:lineRule="auto"/>
            </w:pPr>
            <w:r>
              <w:t>상세 DB 컬럼 전체와 제약조건</w:t>
            </w:r>
          </w:p>
          <w:p>
            <w:pPr>
              <w:pStyle w:val="ListBullet"/>
              <w:spacing w:before="40" w:after="40" w:line="283" w:lineRule="auto"/>
            </w:pPr>
            <w:r>
              <w:t>API request / response 상세 명세</w:t>
            </w:r>
          </w:p>
          <w:p>
            <w:pPr>
              <w:pStyle w:val="ListBullet"/>
              <w:spacing w:before="40" w:after="40" w:line="283" w:lineRule="auto"/>
            </w:pPr>
            <w:r>
              <w:t>화면 와이어와 컴포넌트 세부 구조</w:t>
            </w:r>
          </w:p>
          <w:p>
            <w:pPr>
              <w:pStyle w:val="ListBullet"/>
              <w:spacing w:before="40" w:after="40" w:line="283" w:lineRule="auto"/>
            </w:pPr>
            <w:r>
              <w:t>기술 스택 최종 선택</w:t>
            </w:r>
          </w:p>
          <w:p>
            <w:pPr>
              <w:pStyle w:val="ListBullet"/>
              <w:spacing w:before="40" w:after="40" w:line="283" w:lineRule="auto"/>
            </w:pPr>
            <w:r>
              <w:t>인프라 배치 방식과 운영 환경 세부안</w:t>
            </w:r>
          </w:p>
        </w:tc>
      </w:tr>
    </w:tbl>
    <w:p>
      <w:pPr>
        <w:pStyle w:val="Heading1"/>
      </w:pPr>
      <w:r>
        <w:t>8. 다음 단계</w:t>
      </w:r>
    </w:p>
    <w:p>
      <w:pPr>
        <w:spacing w:before="0" w:after="120" w:line="307" w:lineRule="auto"/>
      </w:pPr>
      <w:r>
        <w:t>현재까지의 합의는 개념 설계와 구조 설계를 고정하는 수준까지는 완료된 상태다. 이후 단계는 갈아엎는 수정이 아니라 상세화에 가깝다. 우선순위는 상세 DB 스키마, 화면 구조, API 명세, 최종 기술 선택 순으로 진행하면 된다.</w:t>
      </w:r>
    </w:p>
    <w:p>
      <w:pPr>
        <w:pStyle w:val="ListBullet"/>
        <w:spacing w:before="40" w:after="40" w:line="276" w:lineRule="auto"/>
      </w:pPr>
      <w:r>
        <w:t>상세 DB 스키마 초안 작성</w:t>
      </w:r>
    </w:p>
    <w:p>
      <w:pPr>
        <w:pStyle w:val="ListBullet"/>
        <w:spacing w:before="40" w:after="40" w:line="276" w:lineRule="auto"/>
      </w:pPr>
      <w:r>
        <w:t>화면 구조 와이어 명세</w:t>
      </w:r>
    </w:p>
    <w:p>
      <w:pPr>
        <w:pStyle w:val="ListBullet"/>
        <w:spacing w:before="40" w:after="40" w:line="276" w:lineRule="auto"/>
      </w:pPr>
      <w:r>
        <w:t>API와 사용자 액션 명세</w:t>
      </w:r>
    </w:p>
    <w:p>
      <w:pPr>
        <w:pStyle w:val="ListBullet"/>
        <w:spacing w:before="40" w:after="40" w:line="276" w:lineRule="auto"/>
      </w:pPr>
      <w:r>
        <w:t>기술 스택 최종 선택 및 구현 순서 확정</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algun Gothic"/>
      <w:b/>
      <w:bCs/>
      <w:color w:val="182C5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algun Gothic"/>
      <w:b/>
      <w:bCs/>
      <w:color w:val="30475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algun Gothic"/>
      <w:b/>
      <w:bCs/>
      <w:color w:val="3047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algun Gothic"/>
      <w:b/>
      <w:color w:val="182C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