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Data</w:t>
      </w:r>
      <w:r>
        <w:t xml:space="preserve"> </w:t>
      </w:r>
      <w:r>
        <w:t xml:space="preserve">Analysis</w:t>
      </w:r>
    </w:p>
    <w:p>
      <w:pPr>
        <w:pStyle w:val="Author"/>
      </w:pPr>
      <w:r>
        <w:t xml:space="preserve">Adrien</w:t>
      </w:r>
      <w:r>
        <w:t xml:space="preserve"> </w:t>
      </w:r>
      <w:r>
        <w:t xml:space="preserve">Ratsimbaharison</w:t>
      </w:r>
    </w:p>
    <w:p>
      <w:pPr>
        <w:pStyle w:val="Date"/>
      </w:pPr>
      <w:r>
        <w:t xml:space="preserve">9/29/2018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escriptive-statistics-on-political-stability-around-the-world"/>
      <w:r>
        <w:t xml:space="preserve">Descriptive statistics on political stability around the world:</w:t>
      </w:r>
      <w:bookmarkEnd w:id="20"/>
    </w:p>
    <w:p>
      <w:pPr>
        <w:pStyle w:val="Heading3"/>
      </w:pPr>
      <w:bookmarkStart w:id="21" w:name="political-stability-average-and-trend-for-the-period-of-1996-2017"/>
      <w:r>
        <w:t xml:space="preserve">Political Stability Average and Trend for the Period of 1996-2017</w:t>
      </w:r>
      <w:bookmarkEnd w:id="21"/>
    </w:p>
    <w:p>
      <w:pPr>
        <w:pStyle w:val="Heading4"/>
      </w:pPr>
      <w:bookmarkStart w:id="22" w:name="political-stability-average"/>
      <w:r>
        <w:t xml:space="preserve">Political stability average</w:t>
      </w:r>
      <w:bookmarkEnd w:id="22"/>
    </w:p>
    <w:p>
      <w:pPr>
        <w:pStyle w:val="FirstParagraph"/>
      </w:pPr>
      <w:r>
        <w:t xml:space="preserve">The summary statistics of political stability shows that the world has been slightly unstable during the period of 1996 to 2016, but for the majority of the observations have been been stable:</w:t>
      </w:r>
    </w:p>
    <w:p>
      <w:pPr>
        <w:pStyle w:val="Compact"/>
        <w:numPr>
          <w:numId w:val="1001"/>
          <w:ilvl w:val="0"/>
        </w:numPr>
      </w:pPr>
      <w:r>
        <w:t xml:space="preserve">mean = -0.03591</w:t>
      </w:r>
    </w:p>
    <w:p>
      <w:pPr>
        <w:pStyle w:val="Compact"/>
        <w:numPr>
          <w:numId w:val="1001"/>
          <w:ilvl w:val="0"/>
        </w:numPr>
      </w:pPr>
      <w:r>
        <w:t xml:space="preserve">median = 0.06886</w:t>
      </w:r>
    </w:p>
    <w:p>
      <w:pPr>
        <w:pStyle w:val="FirstParagraph"/>
      </w:pPr>
      <w:r>
        <w:t xml:space="preserve">However, whle the maximum value of stability was only 1.96, the minimum value was -3.31</w:t>
      </w:r>
    </w:p>
    <w:p>
      <w:pPr>
        <w:pStyle w:val="BodyText"/>
      </w:pPr>
      <w:r>
        <w:t xml:space="preserve">The boxplot and histogram of political stability also demonstrate that the majority of the observations were positive, but there were some extreme values of instability (the histogram is skewed to the left).</w:t>
      </w:r>
    </w:p>
    <w:p>
      <w:pPr>
        <w:pStyle w:val="SourceCode"/>
      </w:pPr>
      <w:r>
        <w:rPr>
          <w:rStyle w:val="CommentTok"/>
        </w:rPr>
        <w:t xml:space="preserve"># The summary statistics of political stability estimate around the world</w:t>
      </w:r>
      <w:r>
        <w:br w:type="textWrapping"/>
      </w:r>
      <w:r>
        <w:br w:type="textWrapping"/>
      </w:r>
      <w:r>
        <w:rPr>
          <w:rStyle w:val="KeywordTok"/>
        </w:rPr>
        <w:t xml:space="preserve">summary</w:t>
      </w:r>
      <w:r>
        <w:rPr>
          <w:rStyle w:val="NormalTok"/>
        </w:rPr>
        <w:t xml:space="preserve">(WGIbyCountryAndRegion</w:t>
      </w:r>
      <w:r>
        <w:rPr>
          <w:rStyle w:val="OperatorTok"/>
        </w:rPr>
        <w:t xml:space="preserve">$</w:t>
      </w:r>
      <w:r>
        <w:rPr>
          <w:rStyle w:val="NormalTok"/>
        </w:rPr>
        <w:t xml:space="preserve">stability)</w:t>
      </w:r>
    </w:p>
    <w:p>
      <w:pPr>
        <w:pStyle w:val="SourceCode"/>
      </w:pPr>
      <w:r>
        <w:rPr>
          <w:rStyle w:val="VerbatimChar"/>
        </w:rPr>
        <w:t xml:space="preserve">##     Min.  1st Qu.   Median     Mean  3rd Qu.     Max. </w:t>
      </w:r>
      <w:r>
        <w:br w:type="textWrapping"/>
      </w:r>
      <w:r>
        <w:rPr>
          <w:rStyle w:val="VerbatimChar"/>
        </w:rPr>
        <w:t xml:space="preserve">## -3.31494 -0.69464  0.06886 -0.03591  0.81523  1.96148</w:t>
      </w:r>
    </w:p>
    <w:p>
      <w:pPr>
        <w:pStyle w:val="SourceCode"/>
      </w:pPr>
      <w:r>
        <w:rPr>
          <w:rStyle w:val="KeywordTok"/>
        </w:rPr>
        <w:t xml:space="preserve">boxplot</w:t>
      </w:r>
      <w:r>
        <w:rPr>
          <w:rStyle w:val="NormalTok"/>
        </w:rPr>
        <w:t xml:space="preserve">(WGIbyCountryAndRegion</w:t>
      </w:r>
      <w:r>
        <w:rPr>
          <w:rStyle w:val="OperatorTok"/>
        </w:rPr>
        <w:t xml:space="preserve">$</w:t>
      </w:r>
      <w:r>
        <w:rPr>
          <w:rStyle w:val="NormalTok"/>
        </w:rPr>
        <w:t xml:space="preserve">stability, </w:t>
      </w:r>
      <w:r>
        <w:rPr>
          <w:rStyle w:val="DataTypeTok"/>
        </w:rPr>
        <w:t xml:space="preserve">ylab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w:t>
      </w:r>
      <w:r>
        <w:rPr>
          <w:rStyle w:val="NormalTok"/>
        </w:rPr>
        <w:t xml:space="preserve"> </w:t>
      </w:r>
      <w:r>
        <w:rPr>
          <w:rStyle w:val="FloatTok"/>
        </w:rPr>
        <w:t xml:space="preserve">1.5</w:t>
      </w:r>
      <w:r>
        <w:rPr>
          <w:rStyle w:val="NormalTok"/>
        </w:rPr>
        <w:t xml:space="preserve">)</w:t>
      </w:r>
    </w:p>
    <w:p>
      <w:pPr>
        <w:pStyle w:val="CaptionedFigure"/>
      </w:pPr>
      <w:r>
        <w:drawing>
          <wp:inline>
            <wp:extent cx="4620126" cy="3696101"/>
            <wp:effectExtent b="0" l="0" r="0" t="0"/>
            <wp:docPr descr="The Political Stability Average of the World (1996-2016)" title="" id="1" name="Picture"/>
            <a:graphic>
              <a:graphicData uri="http://schemas.openxmlformats.org/drawingml/2006/picture">
                <pic:pic>
                  <pic:nvPicPr>
                    <pic:cNvPr descr="scriptForDataAnalysi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Political Stability Average of the World (1996-2016)</w:t>
      </w:r>
    </w:p>
    <w:p>
      <w:pPr>
        <w:pStyle w:val="SourceCode"/>
      </w:pPr>
      <w:r>
        <w:rPr>
          <w:rStyle w:val="KeywordTok"/>
        </w:rPr>
        <w:t xml:space="preserve">hist</w:t>
      </w:r>
      <w:r>
        <w:rPr>
          <w:rStyle w:val="NormalTok"/>
        </w:rPr>
        <w:t xml:space="preserve">(WGIbyCountryAndRegion</w:t>
      </w:r>
      <w:r>
        <w:rPr>
          <w:rStyle w:val="OperatorTok"/>
        </w:rPr>
        <w:t xml:space="preserve">$</w:t>
      </w:r>
      <w:r>
        <w:rPr>
          <w:rStyle w:val="NormalTok"/>
        </w:rPr>
        <w:t xml:space="preserve">stability,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(WGIbyCountryAndRegion</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650</w:t>
      </w:r>
      <w:r>
        <w:rPr>
          <w:rStyle w:val="NormalTok"/>
        </w:rPr>
        <w:t xml:space="preserve">, </w:t>
      </w:r>
      <w:r>
        <w:rPr>
          <w:rStyle w:val="StringTok"/>
        </w:rPr>
        <w:t xml:space="preserve">"Median= 0.06886"</w:t>
      </w:r>
      <w:r>
        <w:rPr>
          <w:rStyle w:val="NormalTok"/>
        </w:rPr>
        <w:t xml:space="preserve">)</w:t>
      </w:r>
    </w:p>
    <w:p>
      <w:pPr>
        <w:pStyle w:val="CaptionedFigure"/>
      </w:pPr>
      <w:r>
        <w:drawing>
          <wp:inline>
            <wp:extent cx="4620126" cy="3696101"/>
            <wp:effectExtent b="0" l="0" r="0" t="0"/>
            <wp:docPr descr="Frequency of Political Stability of the World (1996-2016)" title="" id="1" name="Picture"/>
            <a:graphic>
              <a:graphicData uri="http://schemas.openxmlformats.org/drawingml/2006/picture">
                <pic:pic>
                  <pic:nvPicPr>
                    <pic:cNvPr descr="scriptForData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of Political Stability of the World (1996-2016)</w:t>
      </w:r>
    </w:p>
    <w:p>
      <w:pPr>
        <w:pStyle w:val="SourceCode"/>
      </w:pPr>
      <w:r>
        <w:rPr>
          <w:rStyle w:val="CommentTok"/>
        </w:rPr>
        <w:t xml:space="preserve">#Proportion of stability and instability for the whole world</w:t>
      </w:r>
      <w:r>
        <w:br w:type="textWrapping"/>
      </w:r>
      <w:r>
        <w:br w:type="textWrapping"/>
      </w:r>
      <w:r>
        <w:rPr>
          <w:rStyle w:val="NormalTok"/>
        </w:rPr>
        <w:t xml:space="preserve">stabilityProp &lt;-</w:t>
      </w:r>
      <w:r>
        <w:rPr>
          <w:rStyle w:val="StringTok"/>
        </w:rPr>
        <w:t xml:space="preserve"> </w:t>
      </w:r>
      <w:r>
        <w:rPr>
          <w:rStyle w:val="KeywordTok"/>
        </w:rPr>
        <w:t xml:space="preserve">table</w:t>
      </w:r>
      <w:r>
        <w:rPr>
          <w:rStyle w:val="NormalTok"/>
        </w:rPr>
        <w:t xml:space="preserve">(WGIbyCountryAndRegion</w:t>
      </w:r>
      <w:r>
        <w:rPr>
          <w:rStyle w:val="OperatorTok"/>
        </w:rPr>
        <w:t xml:space="preserve">$</w:t>
      </w:r>
      <w:r>
        <w:rPr>
          <w:rStyle w:val="NormalTok"/>
        </w:rPr>
        <w:t xml:space="preserve">stabilityDummy)</w:t>
      </w:r>
      <w:r>
        <w:br w:type="textWrapping"/>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1634 1837</w:t>
      </w:r>
    </w:p>
    <w:p>
      <w:pPr>
        <w:pStyle w:val="SourceCode"/>
      </w:pPr>
      <w:r>
        <w:rPr>
          <w:rStyle w:val="KeywordTok"/>
        </w:rPr>
        <w:t xml:space="preserve">prop.table</w:t>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0.4707577 0.5292423</w:t>
      </w:r>
    </w:p>
    <w:p>
      <w:pPr>
        <w:pStyle w:val="Heading4"/>
      </w:pPr>
      <w:bookmarkStart w:id="25" w:name="political-stability-by-categories"/>
      <w:r>
        <w:t xml:space="preserve">Political stability by categories:</w:t>
      </w:r>
      <w:bookmarkEnd w:id="25"/>
    </w:p>
    <w:p>
      <w:pPr>
        <w:pStyle w:val="SourceCode"/>
      </w:pPr>
      <w:r>
        <w:rPr>
          <w:rStyle w:val="NormalTok"/>
        </w:rPr>
        <w:t xml:space="preserve">stabilityByCat &lt;-</w:t>
      </w:r>
      <w:r>
        <w:rPr>
          <w:rStyle w:val="StringTok"/>
        </w:rPr>
        <w:t xml:space="preserve"> </w:t>
      </w:r>
      <w:r>
        <w:rPr>
          <w:rStyle w:val="KeywordTok"/>
        </w:rPr>
        <w:t xml:space="preserve">table</w:t>
      </w:r>
      <w:r>
        <w:rPr>
          <w:rStyle w:val="NormalTok"/>
        </w:rPr>
        <w:t xml:space="preserve">(WGIbyCountryAndRegion</w:t>
      </w:r>
      <w:r>
        <w:rPr>
          <w:rStyle w:val="OperatorTok"/>
        </w:rPr>
        <w:t xml:space="preserve">$</w:t>
      </w:r>
      <w:r>
        <w:rPr>
          <w:rStyle w:val="NormalTok"/>
        </w:rPr>
        <w:t xml:space="preserve">stabilityCategory)</w:t>
      </w:r>
      <w:r>
        <w:br w:type="textWrapping"/>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571                 611                1266 </w:t>
      </w:r>
      <w:r>
        <w:br w:type="textWrapping"/>
      </w:r>
      <w:r>
        <w:rPr>
          <w:rStyle w:val="VerbatimChar"/>
        </w:rPr>
        <w:t xml:space="preserve">## Moderately Unstable </w:t>
      </w:r>
      <w:r>
        <w:br w:type="textWrapping"/>
      </w:r>
      <w:r>
        <w:rPr>
          <w:rStyle w:val="VerbatimChar"/>
        </w:rPr>
        <w:t xml:space="preserve">##                1023</w:t>
      </w:r>
    </w:p>
    <w:p>
      <w:pPr>
        <w:pStyle w:val="SourceCode"/>
      </w:pPr>
      <w:r>
        <w:rPr>
          <w:rStyle w:val="KeywordTok"/>
        </w:rPr>
        <w:t xml:space="preserve">prop.table</w:t>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0.1645059           0.1760300           0.3647364 </w:t>
      </w:r>
      <w:r>
        <w:br w:type="textWrapping"/>
      </w:r>
      <w:r>
        <w:rPr>
          <w:rStyle w:val="VerbatimChar"/>
        </w:rPr>
        <w:t xml:space="preserve">## Moderately Unstable </w:t>
      </w:r>
      <w:r>
        <w:br w:type="textWrapping"/>
      </w:r>
      <w:r>
        <w:rPr>
          <w:rStyle w:val="VerbatimChar"/>
        </w:rPr>
        <w:t xml:space="preserve">##           0.2947277</w:t>
      </w:r>
    </w:p>
    <w:p>
      <w:pPr>
        <w:pStyle w:val="Heading4"/>
      </w:pPr>
      <w:bookmarkStart w:id="26" w:name="political-stability-trend"/>
      <w:r>
        <w:t xml:space="preserve">Political stability trend</w:t>
      </w:r>
      <w:bookmarkEnd w:id="26"/>
    </w:p>
    <w:p>
      <w:pPr>
        <w:pStyle w:val="FirstParagraph"/>
      </w:pPr>
      <w:r>
        <w:t xml:space="preserve">When looking at the trend of political stability around the world for the period of 1996-2016, the table on the annual average of political stability was hovering around zero, although it has slightly delined in recent years.</w:t>
      </w:r>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18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-0.0284 </w:t>
      </w:r>
      <w:r>
        <w:br w:type="textWrapping"/>
      </w:r>
      <w:r>
        <w:rPr>
          <w:rStyle w:val="VerbatimChar"/>
        </w:rPr>
        <w:t xml:space="preserve">##  2  1998               -0.00579</w:t>
      </w:r>
      <w:r>
        <w:br w:type="textWrapping"/>
      </w:r>
      <w:r>
        <w:rPr>
          <w:rStyle w:val="VerbatimChar"/>
        </w:rPr>
        <w:t xml:space="preserve">##  3  2000               -0.00326</w:t>
      </w:r>
      <w:r>
        <w:br w:type="textWrapping"/>
      </w:r>
      <w:r>
        <w:rPr>
          <w:rStyle w:val="VerbatimChar"/>
        </w:rPr>
        <w:t xml:space="preserve">##  4  2002               -0.00437</w:t>
      </w:r>
      <w:r>
        <w:br w:type="textWrapping"/>
      </w:r>
      <w:r>
        <w:rPr>
          <w:rStyle w:val="VerbatimChar"/>
        </w:rPr>
        <w:t xml:space="preserve">##  5  2003               -0.0361 </w:t>
      </w:r>
      <w:r>
        <w:br w:type="textWrapping"/>
      </w:r>
      <w:r>
        <w:rPr>
          <w:rStyle w:val="VerbatimChar"/>
        </w:rPr>
        <w:t xml:space="preserve">##  6  2004               -0.0462 </w:t>
      </w:r>
      <w:r>
        <w:br w:type="textWrapping"/>
      </w:r>
      <w:r>
        <w:rPr>
          <w:rStyle w:val="VerbatimChar"/>
        </w:rPr>
        <w:t xml:space="preserve">##  7  2005               -0.0495 </w:t>
      </w:r>
      <w:r>
        <w:br w:type="textWrapping"/>
      </w:r>
      <w:r>
        <w:rPr>
          <w:rStyle w:val="VerbatimChar"/>
        </w:rPr>
        <w:t xml:space="preserve">##  8  2006               -0.0495 </w:t>
      </w:r>
      <w:r>
        <w:br w:type="textWrapping"/>
      </w:r>
      <w:r>
        <w:rPr>
          <w:rStyle w:val="VerbatimChar"/>
        </w:rPr>
        <w:t xml:space="preserve">##  9  2007               -0.0499 </w:t>
      </w:r>
      <w:r>
        <w:br w:type="textWrapping"/>
      </w:r>
      <w:r>
        <w:rPr>
          <w:rStyle w:val="VerbatimChar"/>
        </w:rPr>
        <w:t xml:space="preserve">## 10  2008               -0.0461 </w:t>
      </w:r>
      <w:r>
        <w:br w:type="textWrapping"/>
      </w:r>
      <w:r>
        <w:rPr>
          <w:rStyle w:val="VerbatimChar"/>
        </w:rPr>
        <w:t xml:space="preserve">## 11  2009               -0.0495 </w:t>
      </w:r>
      <w:r>
        <w:br w:type="textWrapping"/>
      </w:r>
      <w:r>
        <w:rPr>
          <w:rStyle w:val="VerbatimChar"/>
        </w:rPr>
        <w:t xml:space="preserve">## 12  2010               -0.0451 </w:t>
      </w:r>
      <w:r>
        <w:br w:type="textWrapping"/>
      </w:r>
      <w:r>
        <w:rPr>
          <w:rStyle w:val="VerbatimChar"/>
        </w:rPr>
        <w:t xml:space="preserve">## 13  2011               -0.0413 </w:t>
      </w:r>
      <w:r>
        <w:br w:type="textWrapping"/>
      </w:r>
      <w:r>
        <w:rPr>
          <w:rStyle w:val="VerbatimChar"/>
        </w:rPr>
        <w:t xml:space="preserve">## 14  2012               -0.0428 </w:t>
      </w:r>
      <w:r>
        <w:br w:type="textWrapping"/>
      </w:r>
      <w:r>
        <w:rPr>
          <w:rStyle w:val="VerbatimChar"/>
        </w:rPr>
        <w:t xml:space="preserve">## 15  2013               -0.0392 </w:t>
      </w:r>
      <w:r>
        <w:br w:type="textWrapping"/>
      </w:r>
      <w:r>
        <w:rPr>
          <w:rStyle w:val="VerbatimChar"/>
        </w:rPr>
        <w:t xml:space="preserve">## 16  2014               -0.0336 </w:t>
      </w:r>
      <w:r>
        <w:br w:type="textWrapping"/>
      </w:r>
      <w:r>
        <w:rPr>
          <w:rStyle w:val="VerbatimChar"/>
        </w:rPr>
        <w:t xml:space="preserve">## 17  2015               -0.0346 </w:t>
      </w:r>
      <w:r>
        <w:br w:type="textWrapping"/>
      </w:r>
      <w:r>
        <w:rPr>
          <w:rStyle w:val="VerbatimChar"/>
        </w:rPr>
        <w:t xml:space="preserve">## 18  2016               -0.0348</w:t>
      </w:r>
    </w:p>
    <w:p>
      <w:pPr>
        <w:pStyle w:val="CaptionedFigure"/>
      </w:pPr>
      <w:r>
        <w:drawing>
          <wp:inline>
            <wp:extent cx="4620126" cy="4620126"/>
            <wp:effectExtent b="0" l="0" r="0" t="0"/>
            <wp:docPr descr="Trend of the Political Stability of the World for the Period of 1996-2016" title="" id="1" name="Picture"/>
            <a:graphic>
              <a:graphicData uri="http://schemas.openxmlformats.org/drawingml/2006/picture">
                <pic:pic>
                  <pic:nvPicPr>
                    <pic:cNvPr descr="scriptForDataAnalysis_files/figure-docx/unnamed-chunk-8-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Trend of the Political Stability of the World for the Period of 1996-2016</w:t>
      </w:r>
    </w:p>
    <w:p>
      <w:pPr>
        <w:pStyle w:val="Heading3"/>
      </w:pPr>
      <w:bookmarkStart w:id="28" w:name="political-stability-by-region"/>
      <w:r>
        <w:t xml:space="preserve">Political Stability by Region</w:t>
      </w:r>
      <w:bookmarkEnd w:id="28"/>
    </w:p>
    <w:p>
      <w:pPr>
        <w:pStyle w:val="Compact"/>
        <w:numPr>
          <w:numId w:val="1002"/>
          <w:ilvl w:val="0"/>
        </w:numPr>
      </w:pPr>
      <w:r>
        <w:t xml:space="preserve">Political stability average by region</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664      269  541    132      28</w:t>
      </w:r>
      <w:r>
        <w:br w:type="textWrapping"/>
      </w:r>
      <w:r>
        <w:rPr>
          <w:rStyle w:val="VerbatimChar"/>
        </w:rPr>
        <w:t xml:space="preserve">##   1    278      425  356    581     197</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0.19129934 0.07749928 0.15586286 0.03802939 0.00806684</w:t>
      </w:r>
      <w:r>
        <w:br w:type="textWrapping"/>
      </w:r>
      <w:r>
        <w:rPr>
          <w:rStyle w:val="VerbatimChar"/>
        </w:rPr>
        <w:t xml:space="preserve">##   1 0.08009219 0.12244310 0.10256410 0.16738692 0.05675598</w:t>
      </w:r>
    </w:p>
    <w:p>
      <w:pPr>
        <w:pStyle w:val="SourceCode"/>
      </w:pPr>
      <w:r>
        <w:rPr>
          <w:rStyle w:val="CommentTok"/>
        </w:rPr>
        <w:t xml:space="preserve"># generating political stability average for each region of the world for the period of 1996-2016</w:t>
      </w:r>
      <w:r>
        <w:br w:type="textWrapping"/>
      </w:r>
      <w:r>
        <w:br w:type="textWrapping"/>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(mean), stability)</w:t>
      </w:r>
    </w:p>
    <w:p>
      <w:pPr>
        <w:pStyle w:val="SourceCode"/>
      </w:pPr>
      <w:r>
        <w:rPr>
          <w:rStyle w:val="VerbatimChar"/>
        </w:rPr>
        <w:t xml:space="preserve">## # A tibble: 5 x 2</w:t>
      </w:r>
      <w:r>
        <w:br w:type="textWrapping"/>
      </w:r>
      <w:r>
        <w:rPr>
          <w:rStyle w:val="VerbatimChar"/>
        </w:rPr>
        <w:t xml:space="preserve">##   region   stability</w:t>
      </w:r>
      <w:r>
        <w:br w:type="textWrapping"/>
      </w:r>
      <w:r>
        <w:rPr>
          <w:rStyle w:val="VerbatimChar"/>
        </w:rPr>
        <w:t xml:space="preserve">##   &lt;fct&gt;        &lt;dbl&gt;</w:t>
      </w:r>
      <w:r>
        <w:br w:type="textWrapping"/>
      </w:r>
      <w:r>
        <w:rPr>
          <w:rStyle w:val="VerbatimChar"/>
        </w:rPr>
        <w:t xml:space="preserve">## 1 Africa      -0.575</w:t>
      </w:r>
      <w:r>
        <w:br w:type="textWrapping"/>
      </w:r>
      <w:r>
        <w:rPr>
          <w:rStyle w:val="VerbatimChar"/>
        </w:rPr>
        <w:t xml:space="preserve">## 2 Americas     0.207</w:t>
      </w:r>
      <w:r>
        <w:br w:type="textWrapping"/>
      </w:r>
      <w:r>
        <w:rPr>
          <w:rStyle w:val="VerbatimChar"/>
        </w:rPr>
        <w:t xml:space="preserve">## 3 Asia        -0.393</w:t>
      </w:r>
      <w:r>
        <w:br w:type="textWrapping"/>
      </w:r>
      <w:r>
        <w:rPr>
          <w:rStyle w:val="VerbatimChar"/>
        </w:rPr>
        <w:t xml:space="preserve">## 4 Europe       0.628</w:t>
      </w:r>
      <w:r>
        <w:br w:type="textWrapping"/>
      </w:r>
      <w:r>
        <w:rPr>
          <w:rStyle w:val="VerbatimChar"/>
        </w:rPr>
        <w:t xml:space="preserve">## 5 Oceania      0.791</w:t>
      </w:r>
    </w:p>
    <w:p>
      <w:pPr>
        <w:pStyle w:val="SourceCode"/>
      </w:pPr>
      <w:r>
        <w:rPr>
          <w:rStyle w:val="CommentTok"/>
        </w:rPr>
        <w:t xml:space="preserve"># Boxplot of Political Stability by Region</w:t>
      </w:r>
      <w:r>
        <w:br w:type="textWrapping"/>
      </w:r>
      <w:r>
        <w:rPr>
          <w:rStyle w:val="KeywordTok"/>
        </w:rPr>
        <w:t xml:space="preserve">boxplot</w:t>
      </w:r>
      <w:r>
        <w:rPr>
          <w:rStyle w:val="NormalTok"/>
        </w:rPr>
        <w:t xml:space="preserve">(stability</w:t>
      </w:r>
      <w:r>
        <w:rPr>
          <w:rStyle w:val="OperatorTok"/>
        </w:rPr>
        <w:t xml:space="preserve">~</w:t>
      </w:r>
      <w:r>
        <w:rPr>
          <w:rStyle w:val="NormalTok"/>
        </w:rPr>
        <w:t xml:space="preserve">region,</w:t>
      </w:r>
      <w:r>
        <w:rPr>
          <w:rStyle w:val="DataTypeTok"/>
        </w:rPr>
        <w:t xml:space="preserve">data=</w:t>
      </w:r>
      <w:r>
        <w:rPr>
          <w:rStyle w:val="NormalTok"/>
        </w:rPr>
        <w:t xml:space="preserve">WGIbyCountryAndRegion, </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DataTypeTok"/>
        </w:rPr>
        <w:t xml:space="preserve">xlab=</w:t>
      </w:r>
      <w:r>
        <w:rPr>
          <w:rStyle w:val="StringTok"/>
        </w:rPr>
        <w:t xml:space="preserve">"Regions"</w:t>
      </w:r>
      <w:r>
        <w:rPr>
          <w:rStyle w:val="NormalTok"/>
        </w:rPr>
        <w:t xml:space="preserve">, </w:t>
      </w:r>
      <w:r>
        <w:rPr>
          <w:rStyle w:val="DataTypeTok"/>
        </w:rPr>
        <w:t xml:space="preserve">ylab=</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CaptionedFigure"/>
      </w:pPr>
      <w:r>
        <w:drawing>
          <wp:inline>
            <wp:extent cx="5082138" cy="3696101"/>
            <wp:effectExtent b="0" l="0" r="0" t="0"/>
            <wp:docPr descr="Political Stability of the Different Regions of the World" title="" id="1" name="Picture"/>
            <a:graphic>
              <a:graphicData uri="http://schemas.openxmlformats.org/drawingml/2006/picture">
                <pic:pic>
                  <pic:nvPicPr>
                    <pic:cNvPr descr="scriptForDataAnalysis_files/figure-docx/unnamed-chunk-11-1.png" id="0" name="Picture"/>
                    <pic:cNvPicPr>
                      <a:picLocks noChangeArrowheads="1" noChangeAspect="1"/>
                    </pic:cNvPicPr>
                  </pic:nvPicPr>
                  <pic:blipFill>
                    <a:blip r:embed="rId29"/>
                    <a:stretch>
                      <a:fillRect/>
                    </a:stretch>
                  </pic:blipFill>
                  <pic:spPr bwMode="auto">
                    <a:xfrm>
                      <a:off x="0" y="0"/>
                      <a:ext cx="5082138" cy="3696101"/>
                    </a:xfrm>
                    <a:prstGeom prst="rect">
                      <a:avLst/>
                    </a:prstGeom>
                    <a:noFill/>
                    <a:ln w="9525">
                      <a:noFill/>
                      <a:headEnd/>
                      <a:tailEnd/>
                    </a:ln>
                  </pic:spPr>
                </pic:pic>
              </a:graphicData>
            </a:graphic>
          </wp:inline>
        </w:drawing>
      </w:r>
    </w:p>
    <w:p>
      <w:pPr>
        <w:pStyle w:val="ImageCaption"/>
      </w:pPr>
      <w:r>
        <w:t xml:space="preserve">Political Stability of the Different Regions of the World</w:t>
      </w:r>
    </w:p>
    <w:p>
      <w:pPr>
        <w:pStyle w:val="Heading4"/>
      </w:pPr>
      <w:bookmarkStart w:id="30" w:name="political-stability-trends-by-region"/>
      <w:r>
        <w:t xml:space="preserve">Political stability trends by region</w:t>
      </w:r>
      <w:bookmarkEnd w:id="30"/>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18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-0.0284 </w:t>
      </w:r>
      <w:r>
        <w:br w:type="textWrapping"/>
      </w:r>
      <w:r>
        <w:rPr>
          <w:rStyle w:val="VerbatimChar"/>
        </w:rPr>
        <w:t xml:space="preserve">##  2  1998               -0.00579</w:t>
      </w:r>
      <w:r>
        <w:br w:type="textWrapping"/>
      </w:r>
      <w:r>
        <w:rPr>
          <w:rStyle w:val="VerbatimChar"/>
        </w:rPr>
        <w:t xml:space="preserve">##  3  2000               -0.00326</w:t>
      </w:r>
      <w:r>
        <w:br w:type="textWrapping"/>
      </w:r>
      <w:r>
        <w:rPr>
          <w:rStyle w:val="VerbatimChar"/>
        </w:rPr>
        <w:t xml:space="preserve">##  4  2002               -0.00437</w:t>
      </w:r>
      <w:r>
        <w:br w:type="textWrapping"/>
      </w:r>
      <w:r>
        <w:rPr>
          <w:rStyle w:val="VerbatimChar"/>
        </w:rPr>
        <w:t xml:space="preserve">##  5  2003               -0.0361 </w:t>
      </w:r>
      <w:r>
        <w:br w:type="textWrapping"/>
      </w:r>
      <w:r>
        <w:rPr>
          <w:rStyle w:val="VerbatimChar"/>
        </w:rPr>
        <w:t xml:space="preserve">##  6  2004               -0.0462 </w:t>
      </w:r>
      <w:r>
        <w:br w:type="textWrapping"/>
      </w:r>
      <w:r>
        <w:rPr>
          <w:rStyle w:val="VerbatimChar"/>
        </w:rPr>
        <w:t xml:space="preserve">##  7  2005               -0.0495 </w:t>
      </w:r>
      <w:r>
        <w:br w:type="textWrapping"/>
      </w:r>
      <w:r>
        <w:rPr>
          <w:rStyle w:val="VerbatimChar"/>
        </w:rPr>
        <w:t xml:space="preserve">##  8  2006               -0.0495 </w:t>
      </w:r>
      <w:r>
        <w:br w:type="textWrapping"/>
      </w:r>
      <w:r>
        <w:rPr>
          <w:rStyle w:val="VerbatimChar"/>
        </w:rPr>
        <w:t xml:space="preserve">##  9  2007               -0.0499 </w:t>
      </w:r>
      <w:r>
        <w:br w:type="textWrapping"/>
      </w:r>
      <w:r>
        <w:rPr>
          <w:rStyle w:val="VerbatimChar"/>
        </w:rPr>
        <w:t xml:space="preserve">## 10  2008               -0.0461 </w:t>
      </w:r>
      <w:r>
        <w:br w:type="textWrapping"/>
      </w:r>
      <w:r>
        <w:rPr>
          <w:rStyle w:val="VerbatimChar"/>
        </w:rPr>
        <w:t xml:space="preserve">## 11  2009               -0.0495 </w:t>
      </w:r>
      <w:r>
        <w:br w:type="textWrapping"/>
      </w:r>
      <w:r>
        <w:rPr>
          <w:rStyle w:val="VerbatimChar"/>
        </w:rPr>
        <w:t xml:space="preserve">## 12  2010               -0.0451 </w:t>
      </w:r>
      <w:r>
        <w:br w:type="textWrapping"/>
      </w:r>
      <w:r>
        <w:rPr>
          <w:rStyle w:val="VerbatimChar"/>
        </w:rPr>
        <w:t xml:space="preserve">## 13  2011               -0.0413 </w:t>
      </w:r>
      <w:r>
        <w:br w:type="textWrapping"/>
      </w:r>
      <w:r>
        <w:rPr>
          <w:rStyle w:val="VerbatimChar"/>
        </w:rPr>
        <w:t xml:space="preserve">## 14  2012               -0.0428 </w:t>
      </w:r>
      <w:r>
        <w:br w:type="textWrapping"/>
      </w:r>
      <w:r>
        <w:rPr>
          <w:rStyle w:val="VerbatimChar"/>
        </w:rPr>
        <w:t xml:space="preserve">## 15  2013               -0.0392 </w:t>
      </w:r>
      <w:r>
        <w:br w:type="textWrapping"/>
      </w:r>
      <w:r>
        <w:rPr>
          <w:rStyle w:val="VerbatimChar"/>
        </w:rPr>
        <w:t xml:space="preserve">## 16  2014               -0.0336 </w:t>
      </w:r>
      <w:r>
        <w:br w:type="textWrapping"/>
      </w:r>
      <w:r>
        <w:rPr>
          <w:rStyle w:val="VerbatimChar"/>
        </w:rPr>
        <w:t xml:space="preserve">## 17  2015               -0.0346 </w:t>
      </w:r>
      <w:r>
        <w:br w:type="textWrapping"/>
      </w:r>
      <w:r>
        <w:rPr>
          <w:rStyle w:val="VerbatimChar"/>
        </w:rPr>
        <w:t xml:space="preserve">## 18  2016               -0.0348</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-0.557</w:t>
      </w:r>
      <w:r>
        <w:br w:type="textWrapping"/>
      </w:r>
      <w:r>
        <w:rPr>
          <w:rStyle w:val="VerbatimChar"/>
        </w:rPr>
        <w:t xml:space="preserve">## 2  1998                 -0.534</w:t>
      </w:r>
      <w:r>
        <w:br w:type="textWrapping"/>
      </w:r>
      <w:r>
        <w:rPr>
          <w:rStyle w:val="VerbatimChar"/>
        </w:rPr>
        <w:t xml:space="preserve">## 3  2000                 -0.501</w:t>
      </w:r>
      <w:r>
        <w:br w:type="textWrapping"/>
      </w:r>
      <w:r>
        <w:rPr>
          <w:rStyle w:val="VerbatimChar"/>
        </w:rPr>
        <w:t xml:space="preserve">## 4  2002                 -0.552</w:t>
      </w:r>
      <w:r>
        <w:br w:type="textWrapping"/>
      </w:r>
      <w:r>
        <w:rPr>
          <w:rStyle w:val="VerbatimChar"/>
        </w:rPr>
        <w:t xml:space="preserve">## 5  2003                 -0.536</w:t>
      </w:r>
      <w:r>
        <w:br w:type="textWrapping"/>
      </w:r>
      <w:r>
        <w:rPr>
          <w:rStyle w:val="VerbatimChar"/>
        </w:rPr>
        <w:t xml:space="preserve">## 6  2004                 -0.516</w:t>
      </w:r>
    </w:p>
    <w:p>
      <w:pPr>
        <w:pStyle w:val="SourceCode"/>
      </w:pPr>
      <w:r>
        <w:rPr>
          <w:rStyle w:val="CommentTok"/>
        </w:rPr>
        <w:t xml:space="preserve"># plotting the stability trend in Africa</w:t>
      </w:r>
      <w:r>
        <w:br w:type="textWrapping"/>
      </w:r>
      <w:r>
        <w:rPr>
          <w:rStyle w:val="KeywordTok"/>
        </w:rPr>
        <w:t xml:space="preserve">plot</w:t>
      </w:r>
      <w:r>
        <w:rPr>
          <w:rStyle w:val="NormalTok"/>
        </w:rPr>
        <w:t xml:space="preserve">(stabilityTrendAf</w:t>
      </w:r>
      <w:r>
        <w:rPr>
          <w:rStyle w:val="OperatorTok"/>
        </w:rPr>
        <w:t xml:space="preserve">$</w:t>
      </w:r>
      <w:r>
        <w:rPr>
          <w:rStyle w:val="NormalTok"/>
        </w:rPr>
        <w:t xml:space="preserve">date, stabilityTrendAf</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"Fig. 1.3 - Trend of the Political Stability in Africa for the Period of 1996-2016"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 (Annual Average)"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stability trend for the rest of the world</w:t>
      </w:r>
      <w:r>
        <w:br w:type="textWrapping"/>
      </w:r>
      <w:r>
        <w:rPr>
          <w:rStyle w:val="NormalTok"/>
        </w:rPr>
        <w:t xml:space="preserve">restOfWorldDF &lt;-</w:t>
      </w:r>
      <w:r>
        <w:rPr>
          <w:rStyle w:val="StringTok"/>
        </w:rPr>
        <w:t xml:space="preserve"> </w:t>
      </w:r>
      <w:r>
        <w:rPr>
          <w:rStyle w:val="KeywordTok"/>
        </w:rPr>
        <w:t xml:space="preserve">filter</w:t>
      </w:r>
      <w:r>
        <w:rPr>
          <w:rStyle w:val="NormalTok"/>
        </w:rPr>
        <w:t xml:space="preserve">(WGIbyCountryAndRegion, region </w:t>
      </w:r>
      <w:r>
        <w:rPr>
          <w:rStyle w:val="OperatorTok"/>
        </w:rPr>
        <w:t xml:space="preserve">!=</w:t>
      </w:r>
      <w:r>
        <w:rPr>
          <w:rStyle w:val="StringTok"/>
        </w:rPr>
        <w:t xml:space="preserve"> "Africa"</w:t>
      </w:r>
      <w:r>
        <w:rPr>
          <w:rStyle w:val="NormalTok"/>
        </w:rPr>
        <w:t xml:space="preserve">)</w:t>
      </w:r>
      <w:r>
        <w:br w:type="textWrapping"/>
      </w:r>
      <w:r>
        <w:rPr>
          <w:rStyle w:val="NormalTok"/>
        </w:rPr>
        <w:t xml:space="preserve">stabilityTrendRoW &lt;-</w:t>
      </w:r>
      <w:r>
        <w:rPr>
          <w:rStyle w:val="StringTok"/>
        </w:rPr>
        <w:t xml:space="preserve"> </w:t>
      </w:r>
      <w:r>
        <w:rPr>
          <w:rStyle w:val="NormalTok"/>
        </w:rPr>
        <w:t xml:space="preserve">restOfWorldDF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(stabilityTrendRoW)</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0.188</w:t>
      </w:r>
      <w:r>
        <w:br w:type="textWrapping"/>
      </w:r>
      <w:r>
        <w:rPr>
          <w:rStyle w:val="VerbatimChar"/>
        </w:rPr>
        <w:t xml:space="preserve">## 2  1998                  0.204</w:t>
      </w:r>
      <w:r>
        <w:br w:type="textWrapping"/>
      </w:r>
      <w:r>
        <w:rPr>
          <w:rStyle w:val="VerbatimChar"/>
        </w:rPr>
        <w:t xml:space="preserve">## 3  2000                  0.194</w:t>
      </w:r>
      <w:r>
        <w:br w:type="textWrapping"/>
      </w:r>
      <w:r>
        <w:rPr>
          <w:rStyle w:val="VerbatimChar"/>
        </w:rPr>
        <w:t xml:space="preserve">## 4  2002                  0.211</w:t>
      </w:r>
      <w:r>
        <w:br w:type="textWrapping"/>
      </w:r>
      <w:r>
        <w:rPr>
          <w:rStyle w:val="VerbatimChar"/>
        </w:rPr>
        <w:t xml:space="preserve">## 5  2003                  0.154</w:t>
      </w:r>
      <w:r>
        <w:br w:type="textWrapping"/>
      </w:r>
      <w:r>
        <w:rPr>
          <w:rStyle w:val="VerbatimChar"/>
        </w:rPr>
        <w:t xml:space="preserve">## 6  2004                  0.127</w:t>
      </w:r>
    </w:p>
    <w:p>
      <w:pPr>
        <w:pStyle w:val="SourceCode"/>
      </w:pPr>
      <w:r>
        <w:rPr>
          <w:rStyle w:val="CommentTok"/>
        </w:rPr>
        <w:t xml:space="preserve"># plotting the stability trend for the rest of the world</w:t>
      </w:r>
      <w:r>
        <w:br w:type="textWrapping"/>
      </w:r>
      <w:r>
        <w:rPr>
          <w:rStyle w:val="KeywordTok"/>
        </w:rPr>
        <w:t xml:space="preserve">plot</w:t>
      </w:r>
      <w:r>
        <w:rPr>
          <w:rStyle w:val="NormalTok"/>
        </w:rPr>
        <w:t xml:space="preserve">(stabilityTrendRoW</w:t>
      </w:r>
      <w:r>
        <w:rPr>
          <w:rStyle w:val="OperatorTok"/>
        </w:rPr>
        <w:t xml:space="preserve">$</w:t>
      </w:r>
      <w:r>
        <w:rPr>
          <w:rStyle w:val="NormalTok"/>
        </w:rPr>
        <w:t xml:space="preserve">date, stabilityTrendRoW</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"Fig. 1.3 - Trend of the Political Stability for the Rest of the World for the Period of 1996-2016"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 (Annual Average)"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the trend of political stability of the world using ggplot</w:t>
      </w:r>
      <w:r>
        <w:br w:type="textWrapping"/>
      </w:r>
      <w:r>
        <w:rPr>
          <w:rStyle w:val="NormalTok"/>
        </w:rPr>
        <w:t xml:space="preserve">stabilityAnAv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w:t>
      </w:r>
      <w:r>
        <w:br w:type="textWrapping"/>
      </w:r>
      <w:r>
        <w:rPr>
          <w:rStyle w:val="NormalTok"/>
        </w:rPr>
        <w:t xml:space="preserve">            </w:t>
      </w:r>
      <w:r>
        <w:br w:type="textWrapping"/>
      </w:r>
      <w:r>
        <w:rPr>
          <w:rStyle w:val="KeywordTok"/>
        </w:rPr>
        <w:t xml:space="preserve">ggplot</w:t>
      </w:r>
      <w:r>
        <w:rPr>
          <w:rStyle w:val="NormalTok"/>
        </w:rPr>
        <w:t xml:space="preserve">(stabilityAnAv,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stabilityAnnualAverage))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1995</w:t>
      </w:r>
      <w:r>
        <w:rPr>
          <w:rStyle w:val="NormalTok"/>
        </w:rPr>
        <w:t xml:space="preserve">, </w:t>
      </w:r>
      <w:r>
        <w:rPr>
          <w:rStyle w:val="DecValTok"/>
        </w:rPr>
        <w:t xml:space="preserve">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the trend of political stability by region using ggplot</w:t>
      </w:r>
      <w:r>
        <w:br w:type="textWrapping"/>
      </w:r>
      <w:r>
        <w:rPr>
          <w:rStyle w:val="NormalTok"/>
        </w:rPr>
        <w:t xml:space="preserve">stabilityTrendByRegion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stabilityTrend =</w:t>
      </w:r>
      <w:r>
        <w:rPr>
          <w:rStyle w:val="NormalTok"/>
        </w:rPr>
        <w:t xml:space="preserve"> </w:t>
      </w:r>
      <w:r>
        <w:rPr>
          <w:rStyle w:val="KeywordTok"/>
        </w:rPr>
        <w:t xml:space="preserve">mean</w:t>
      </w:r>
      <w:r>
        <w:rPr>
          <w:rStyle w:val="NormalTok"/>
        </w:rPr>
        <w:t xml:space="preserve">(stability))</w:t>
      </w:r>
      <w:r>
        <w:br w:type="textWrapping"/>
      </w:r>
      <w:r>
        <w:rPr>
          <w:rStyle w:val="NormalTok"/>
        </w:rPr>
        <w:t xml:space="preserve">            </w:t>
      </w:r>
      <w:r>
        <w:br w:type="textWrapping"/>
      </w:r>
      <w:r>
        <w:rPr>
          <w:rStyle w:val="KeywordTok"/>
        </w:rPr>
        <w:t xml:space="preserve">ggplot</w:t>
      </w:r>
      <w:r>
        <w:rPr>
          <w:rStyle w:val="NormalTok"/>
        </w:rPr>
        <w:t xml:space="preserve">(stabilityTrendByRegion,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stabilityTrend, </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why-political-stability-matters-simple-correlations-between-political-stability-and-other-variables"/>
      <w:r>
        <w:t xml:space="preserve">Why Political Stability Matters: Simple Correlations Between Political Stability and Other Variables</w:t>
      </w:r>
      <w:bookmarkEnd w:id="35"/>
    </w:p>
    <w:p>
      <w:pPr>
        <w:pStyle w:val="Heading3"/>
      </w:pPr>
      <w:bookmarkStart w:id="36" w:name="political-stability-and-economic-performance"/>
      <w:r>
        <w:t xml:space="preserve">Political Stability and Economic Performance</w:t>
      </w:r>
      <w:bookmarkEnd w:id="36"/>
    </w:p>
    <w:p>
      <w:pPr>
        <w:pStyle w:val="SourceCode"/>
      </w:pPr>
      <w:r>
        <w:rPr>
          <w:rStyle w:val="NormalTok"/>
        </w:rPr>
        <w:t xml:space="preserve">WGIdevIneqPovDF &lt;-</w:t>
      </w:r>
      <w:r>
        <w:rPr>
          <w:rStyle w:val="StringTok"/>
        </w:rPr>
        <w:t xml:space="preserve"> </w:t>
      </w:r>
      <w:r>
        <w:rPr>
          <w:rStyle w:val="KeywordTok"/>
        </w:rPr>
        <w:t xml:space="preserve">read.csv</w:t>
      </w:r>
      <w:r>
        <w:rPr>
          <w:rStyle w:val="NormalTok"/>
        </w:rPr>
        <w:t xml:space="preserve">(</w:t>
      </w:r>
      <w:r>
        <w:rPr>
          <w:rStyle w:val="StringTok"/>
        </w:rPr>
        <w:t xml:space="preserve">"WGIdevIneqPovDF.csv"</w:t>
      </w:r>
      <w:r>
        <w:rPr>
          <w:rStyle w:val="NormalTok"/>
        </w:rPr>
        <w:t xml:space="preserve">)</w:t>
      </w:r>
      <w:r>
        <w:br w:type="textWrapping"/>
      </w:r>
      <w:r>
        <w:rPr>
          <w:rStyle w:val="NormalTok"/>
        </w:rPr>
        <w:t xml:space="preserve">WGIdevIneqPovDF &lt;-</w:t>
      </w:r>
      <w:r>
        <w:rPr>
          <w:rStyle w:val="StringTok"/>
        </w:rPr>
        <w:t xml:space="preserve"> </w:t>
      </w:r>
      <w:r>
        <w:rPr>
          <w:rStyle w:val="KeywordTok"/>
        </w:rPr>
        <w:t xml:space="preserve">tbl_df</w:t>
      </w:r>
      <w:r>
        <w:rPr>
          <w:rStyle w:val="NormalTok"/>
        </w:rPr>
        <w:t xml:space="preserve">(WGIdevIneqPovDF)</w:t>
      </w:r>
    </w:p>
    <w:p>
      <w:pPr>
        <w:pStyle w:val="SourceCode"/>
      </w:pPr>
      <w:r>
        <w:rPr>
          <w:rStyle w:val="CommentTok"/>
        </w:rPr>
        <w:t xml:space="preserve"># scaterplot of political stability and GDP annual growth average</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GDPannualGrowthRate)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GDP annual growth average by country using ggplot</w:t>
      </w:r>
      <w:r>
        <w:br w:type="textWrapping"/>
      </w:r>
      <w:r>
        <w:br w:type="textWrapping"/>
      </w:r>
      <w:r>
        <w:rPr>
          <w:rStyle w:val="NormalTok"/>
        </w:rPr>
        <w:t xml:space="preserve">gdpGrowth &lt;-</w:t>
      </w:r>
      <w:r>
        <w:rPr>
          <w:rStyle w:val="StringTok"/>
        </w:rPr>
        <w:t xml:space="preserve"> </w:t>
      </w:r>
      <w:r>
        <w:rPr>
          <w:rStyle w:val="NormalTok"/>
        </w:rPr>
        <w:t xml:space="preserve">WGIdevIneqPovDF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(country, 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gdpGrowthAverage =</w:t>
      </w:r>
      <w:r>
        <w:rPr>
          <w:rStyle w:val="NormalTok"/>
        </w:rPr>
        <w:t xml:space="preserve"> </w:t>
      </w:r>
      <w:r>
        <w:rPr>
          <w:rStyle w:val="KeywordTok"/>
        </w:rPr>
        <w:t xml:space="preserve">mean</w:t>
      </w:r>
      <w:r>
        <w:rPr>
          <w:rStyle w:val="NormalTok"/>
        </w:rPr>
        <w:t xml:space="preserve">(GDPannualGrowthRate),</w:t>
      </w:r>
      <w:r>
        <w:br w:type="textWrapping"/>
      </w:r>
      <w:r>
        <w:rPr>
          <w:rStyle w:val="NormalTok"/>
        </w:rPr>
        <w:t xml:space="preserve">            </w:t>
      </w:r>
      <w:r>
        <w:rPr>
          <w:rStyle w:val="DataTypeTok"/>
        </w:rPr>
        <w:t xml:space="preserve">stabilitAverage =</w:t>
      </w:r>
      <w:r>
        <w:rPr>
          <w:rStyle w:val="NormalTok"/>
        </w:rPr>
        <w:t xml:space="preserve"> </w:t>
      </w:r>
      <w:r>
        <w:rPr>
          <w:rStyle w:val="KeywordTok"/>
        </w:rPr>
        <w:t xml:space="preserve">mean</w:t>
      </w:r>
      <w:r>
        <w:rPr>
          <w:rStyle w:val="NormalTok"/>
        </w:rPr>
        <w:t xml:space="preserve">(stability))</w:t>
      </w:r>
      <w:r>
        <w:br w:type="textWrapping"/>
      </w:r>
      <w:r>
        <w:br w:type="textWrapping"/>
      </w:r>
      <w:r>
        <w:rPr>
          <w:rStyle w:val="KeywordTok"/>
        </w:rPr>
        <w:t xml:space="preserve">ggplot</w:t>
      </w:r>
      <w:r>
        <w:rPr>
          <w:rStyle w:val="NormalTok"/>
        </w:rPr>
        <w:t xml:space="preserve">(gdpGrowth, </w:t>
      </w:r>
      <w:r>
        <w:rPr>
          <w:rStyle w:val="KeywordTok"/>
        </w:rPr>
        <w:t xml:space="preserve">aes</w:t>
      </w:r>
      <w:r>
        <w:rPr>
          <w:rStyle w:val="NormalTok"/>
        </w:rPr>
        <w:t xml:space="preserve">(</w:t>
      </w:r>
      <w:r>
        <w:rPr>
          <w:rStyle w:val="DataTypeTok"/>
        </w:rPr>
        <w:t xml:space="preserve">x=</w:t>
      </w:r>
      <w:r>
        <w:rPr>
          <w:rStyle w:val="NormalTok"/>
        </w:rPr>
        <w:t xml:space="preserve">stabilitAverage, </w:t>
      </w:r>
      <w:r>
        <w:rPr>
          <w:rStyle w:val="DataTypeTok"/>
        </w:rPr>
        <w:t xml:space="preserve">y=</w:t>
      </w:r>
      <w:r>
        <w:rPr>
          <w:rStyle w:val="NormalTok"/>
        </w:rPr>
        <w:t xml:space="preserve">gdpGrowthAverage))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GNI per capita</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GNIperCapita)</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GNI per capita using ggplot</w:t>
      </w:r>
      <w:r>
        <w:br w:type="textWrapping"/>
      </w:r>
      <w:r>
        <w:br w:type="textWrapping"/>
      </w:r>
      <w:r>
        <w:rPr>
          <w:rStyle w:val="KeywordTok"/>
        </w:rPr>
        <w:t xml:space="preserve">ggplot</w:t>
      </w:r>
      <w:r>
        <w:rPr>
          <w:rStyle w:val="NormalTok"/>
        </w:rPr>
        <w:t xml:space="preserve">(WGIdevIneqPovDF, </w:t>
      </w:r>
      <w:r>
        <w:rPr>
          <w:rStyle w:val="KeywordTok"/>
        </w:rPr>
        <w:t xml:space="preserve">aes</w:t>
      </w:r>
      <w:r>
        <w:rPr>
          <w:rStyle w:val="NormalTok"/>
        </w:rPr>
        <w:t xml:space="preserve">(stability, </w:t>
      </w:r>
      <w:r>
        <w:rPr>
          <w:rStyle w:val="DataTypeTok"/>
        </w:rPr>
        <w:t xml:space="preserve">y =</w:t>
      </w:r>
      <w:r>
        <w:rPr>
          <w:rStyle w:val="NormalTok"/>
        </w:rPr>
        <w:t xml:space="preserve"> GNIperCapita))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HDI</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HDI)</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HDI using ggplot</w:t>
      </w:r>
      <w:r>
        <w:br w:type="textWrapping"/>
      </w:r>
      <w:r>
        <w:br w:type="textWrapping"/>
      </w:r>
      <w:r>
        <w:rPr>
          <w:rStyle w:val="KeywordTok"/>
        </w:rPr>
        <w:t xml:space="preserve">ggplot</w:t>
      </w:r>
      <w:r>
        <w:rPr>
          <w:rStyle w:val="NormalTok"/>
        </w:rPr>
        <w:t xml:space="preserve">(WGIdevIneqPovDF, </w:t>
      </w:r>
      <w:r>
        <w:rPr>
          <w:rStyle w:val="KeywordTok"/>
        </w:rPr>
        <w:t xml:space="preserve">aes</w:t>
      </w:r>
      <w:r>
        <w:rPr>
          <w:rStyle w:val="NormalTok"/>
        </w:rPr>
        <w:t xml:space="preserve">(stability, </w:t>
      </w:r>
      <w:r>
        <w:rPr>
          <w:rStyle w:val="DataTypeTok"/>
        </w:rPr>
        <w:t xml:space="preserve">y =</w:t>
      </w:r>
      <w:r>
        <w:rPr>
          <w:rStyle w:val="NormalTok"/>
        </w:rPr>
        <w:t xml:space="preserve"> HDI))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Data Analysis</dc:title>
  <dc:creator>Adrien Ratsimbaharison</dc:creator>
  <cp:keywords/>
  <dcterms:created xsi:type="dcterms:W3CDTF">2018-10-04T05:23:55Z</dcterms:created>
  <dcterms:modified xsi:type="dcterms:W3CDTF">2018-10-04T05:23:55Z</dcterms:modified>
</cp:coreProperties>
</file>