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6.png" ContentType="image/png"/>
  <Override PartName="/word/media/rId37.png" ContentType="image/png"/>
  <Override PartName="/word/media/rId38.png" ContentType="image/png"/>
  <Override PartName="/word/media/rId2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Quantitative</w:t>
      </w:r>
      <w:r>
        <w:t xml:space="preserve"> </w:t>
      </w:r>
      <w:r>
        <w:t xml:space="preserve">Data</w:t>
      </w:r>
      <w:r>
        <w:t xml:space="preserve"> </w:t>
      </w:r>
      <w:r>
        <w:t xml:space="preserve">Analysis</w:t>
      </w:r>
    </w:p>
    <w:p>
      <w:pPr>
        <w:pStyle w:val="Author"/>
      </w:pPr>
      <w:r>
        <w:t xml:space="preserve">Adrien</w:t>
      </w:r>
      <w:r>
        <w:t xml:space="preserve"> </w:t>
      </w:r>
      <w:r>
        <w:t xml:space="preserve">Ratsimbaharison</w:t>
      </w:r>
    </w:p>
    <w:p>
      <w:pPr>
        <w:pStyle w:val="Date"/>
      </w:pPr>
      <w:r>
        <w:t xml:space="preserve">9/29/2018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descriptive-statistics-on-political-stability-around-the-world"/>
      <w:bookmarkEnd w:id="21"/>
      <w:r>
        <w:t xml:space="preserve">Descriptive statistics on political stability around the world:</w:t>
      </w:r>
    </w:p>
    <w:p>
      <w:pPr>
        <w:pStyle w:val="Heading3"/>
      </w:pPr>
      <w:bookmarkStart w:id="22" w:name="political-stability-average-and-trend-for-the-period-of-1996-2017"/>
      <w:bookmarkEnd w:id="22"/>
      <w:r>
        <w:t xml:space="preserve">Political Stability Average and Trend for the Period of 1996-2017</w:t>
      </w:r>
    </w:p>
    <w:p>
      <w:pPr>
        <w:pStyle w:val="Heading4"/>
      </w:pPr>
      <w:bookmarkStart w:id="23" w:name="political-stability-average"/>
      <w:bookmarkEnd w:id="23"/>
      <w:r>
        <w:t xml:space="preserve">Political stability average</w:t>
      </w:r>
    </w:p>
    <w:p>
      <w:pPr>
        <w:pStyle w:val="FirstParagraph"/>
      </w:pPr>
      <w:r>
        <w:t xml:space="preserve">The summary statistics of political stability shows that the world has been slightly stable during the period of 1996 to 2016, and the majority of the observations have been been stable:</w:t>
      </w:r>
    </w:p>
    <w:p>
      <w:pPr>
        <w:pStyle w:val="Compact"/>
        <w:numPr>
          <w:numId w:val="1001"/>
          <w:ilvl w:val="0"/>
        </w:numPr>
      </w:pPr>
      <w:r>
        <w:t xml:space="preserve">mean = 0.02312</w:t>
      </w:r>
    </w:p>
    <w:p>
      <w:pPr>
        <w:pStyle w:val="Compact"/>
        <w:numPr>
          <w:numId w:val="1001"/>
          <w:ilvl w:val="0"/>
        </w:numPr>
      </w:pPr>
      <w:r>
        <w:t xml:space="preserve">median = 0.15040</w:t>
      </w:r>
    </w:p>
    <w:p>
      <w:pPr>
        <w:pStyle w:val="FirstParagraph"/>
      </w:pPr>
      <w:r>
        <w:t xml:space="preserve">However, whle the maximum value of stability was only 1.9651, the minimum value was -3.3149.</w:t>
      </w:r>
    </w:p>
    <w:p>
      <w:pPr>
        <w:pStyle w:val="BodyText"/>
      </w:pPr>
      <w:r>
        <w:t xml:space="preserve">The boxplot and histogram of political stability also demonstrate that the majority of the observations were positive, but there were some extreme values of instability (the histogram is skewed to the left).</w:t>
      </w:r>
    </w:p>
    <w:p>
      <w:pPr>
        <w:pStyle w:val="SourceCode"/>
      </w:pPr>
      <w:r>
        <w:rPr>
          <w:rStyle w:val="CommentTok"/>
        </w:rPr>
        <w:t xml:space="preserve"># The summary statistics of political stability estimate around the world</w:t>
      </w:r>
      <w:r>
        <w:br w:type="textWrapping"/>
      </w:r>
      <w:r>
        <w:br w:type="textWrapping"/>
      </w:r>
      <w:r>
        <w:rPr>
          <w:rStyle w:val="KeywordTok"/>
        </w:rPr>
        <w:t xml:space="preserve">summary</w:t>
      </w:r>
      <w:r>
        <w:rPr>
          <w:rStyle w:val="NormalTok"/>
        </w:rPr>
        <w:t xml:space="preserve">(WGIdevRegimeType</w:t>
      </w:r>
      <w:r>
        <w:rPr>
          <w:rStyle w:val="OperatorTok"/>
        </w:rPr>
        <w:t xml:space="preserve">$</w:t>
      </w:r>
      <w:r>
        <w:rPr>
          <w:rStyle w:val="NormalTok"/>
        </w:rPr>
        <w:t xml:space="preserve">stability)</w:t>
      </w:r>
    </w:p>
    <w:p>
      <w:pPr>
        <w:pStyle w:val="SourceCode"/>
      </w:pPr>
      <w:r>
        <w:rPr>
          <w:rStyle w:val="VerbatimChar"/>
        </w:rPr>
        <w:t xml:space="preserve">##     Min.  1st Qu.   Median     Mean  3rd Qu.     Max. </w:t>
      </w:r>
      <w:r>
        <w:br w:type="textWrapping"/>
      </w:r>
      <w:r>
        <w:rPr>
          <w:rStyle w:val="VerbatimChar"/>
        </w:rPr>
        <w:t xml:space="preserve">## -3.31494 -0.63062  0.15040  0.02312  0.90009  1.96506</w:t>
      </w:r>
    </w:p>
    <w:p>
      <w:pPr>
        <w:pStyle w:val="SourceCode"/>
      </w:pPr>
      <w:r>
        <w:rPr>
          <w:rStyle w:val="KeywordTok"/>
        </w:rPr>
        <w:t xml:space="preserve">boxplot</w:t>
      </w:r>
      <w:r>
        <w:rPr>
          <w:rStyle w:val="NormalTok"/>
        </w:rPr>
        <w:t xml:space="preserve">(WGIdevRegimeType</w:t>
      </w:r>
      <w:r>
        <w:rPr>
          <w:rStyle w:val="OperatorTok"/>
        </w:rPr>
        <w:t xml:space="preserve">$</w:t>
      </w:r>
      <w:r>
        <w:rPr>
          <w:rStyle w:val="NormalTok"/>
        </w:rPr>
        <w:t xml:space="preserve">stability, </w:t>
      </w:r>
      <w:r>
        <w:rPr>
          <w:rStyle w:val="DataTypeTok"/>
        </w:rPr>
        <w:t xml:space="preserve">ylab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w:t>
      </w:r>
      <w:r>
        <w:rPr>
          <w:rStyle w:val="NormalTok"/>
        </w:rPr>
        <w:t xml:space="preserve"> </w:t>
      </w:r>
      <w:r>
        <w:rPr>
          <w:rStyle w:val="FloatTok"/>
        </w:rPr>
        <w:t xml:space="preserve">1.5</w:t>
      </w:r>
      <w:r>
        <w:rPr>
          <w:rStyle w:val="NormalTok"/>
        </w:rPr>
        <w:t xml:space="preserve">)</w:t>
      </w:r>
    </w:p>
    <w:p>
      <w:pPr>
        <w:pStyle w:val="FigureWithCaption"/>
      </w:pPr>
      <w:r>
        <w:drawing>
          <wp:inline>
            <wp:extent cx="4620126" cy="3696101"/>
            <wp:effectExtent b="0" l="0" r="0" t="0"/>
            <wp:docPr descr="The Political Stability Average of the World (1996-2016)" title="" id="1" name="Picture"/>
            <a:graphic>
              <a:graphicData uri="http://schemas.openxmlformats.org/drawingml/2006/picture">
                <pic:pic>
                  <pic:nvPicPr>
                    <pic:cNvPr descr="scriptForDataAnalysi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Political Stability Average of the World (1996-2016)</w:t>
      </w:r>
    </w:p>
    <w:p>
      <w:pPr>
        <w:pStyle w:val="SourceCode"/>
      </w:pPr>
      <w:r>
        <w:rPr>
          <w:rStyle w:val="KeywordTok"/>
        </w:rPr>
        <w:t xml:space="preserve">hist</w:t>
      </w:r>
      <w:r>
        <w:rPr>
          <w:rStyle w:val="NormalTok"/>
        </w:rPr>
        <w:t xml:space="preserve">(WGIdevRegimeType</w:t>
      </w:r>
      <w:r>
        <w:rPr>
          <w:rStyle w:val="OperatorTok"/>
        </w:rPr>
        <w:t xml:space="preserve">$</w:t>
      </w:r>
      <w:r>
        <w:rPr>
          <w:rStyle w:val="NormalTok"/>
        </w:rPr>
        <w:t xml:space="preserve">stability,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xlab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median</w:t>
      </w:r>
      <w:r>
        <w:rPr>
          <w:rStyle w:val="NormalTok"/>
        </w:rPr>
        <w:t xml:space="preserve">(WGIdevRegimeType</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OperatorTok"/>
        </w:rPr>
        <w:t xml:space="preserve">-</w:t>
      </w:r>
      <w:r>
        <w:rPr>
          <w:rStyle w:val="FloatTok"/>
        </w:rPr>
        <w:t xml:space="preserve">0.75</w:t>
      </w:r>
      <w:r>
        <w:rPr>
          <w:rStyle w:val="NormalTok"/>
        </w:rPr>
        <w:t xml:space="preserve">, </w:t>
      </w:r>
      <w:r>
        <w:rPr>
          <w:rStyle w:val="DataTypeTok"/>
        </w:rPr>
        <w:t xml:space="preserve">y =</w:t>
      </w:r>
      <w:r>
        <w:rPr>
          <w:rStyle w:val="NormalTok"/>
        </w:rPr>
        <w:t xml:space="preserve"> </w:t>
      </w:r>
      <w:r>
        <w:rPr>
          <w:rStyle w:val="DecValTok"/>
        </w:rPr>
        <w:t xml:space="preserve">780</w:t>
      </w:r>
      <w:r>
        <w:rPr>
          <w:rStyle w:val="NormalTok"/>
        </w:rPr>
        <w:t xml:space="preserve">, </w:t>
      </w:r>
      <w:r>
        <w:rPr>
          <w:rStyle w:val="StringTok"/>
        </w:rPr>
        <w:t xml:space="preserve">"Median= 0.15040"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(WGIdevRegimeType</w:t>
      </w:r>
      <w:r>
        <w:rPr>
          <w:rStyle w:val="OperatorTok"/>
        </w:rPr>
        <w:t xml:space="preserve">$</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OperatorTok"/>
        </w:rPr>
        <w:t xml:space="preserve">-</w:t>
      </w:r>
      <w:r>
        <w:rPr>
          <w:rStyle w:val="FloatTok"/>
        </w:rPr>
        <w:t xml:space="preserve">0.75</w:t>
      </w:r>
      <w:r>
        <w:rPr>
          <w:rStyle w:val="NormalTok"/>
        </w:rPr>
        <w:t xml:space="preserve">, </w:t>
      </w:r>
      <w:r>
        <w:rPr>
          <w:rStyle w:val="DataTypeTok"/>
        </w:rPr>
        <w:t xml:space="preserve">y =</w:t>
      </w:r>
      <w:r>
        <w:rPr>
          <w:rStyle w:val="NormalTok"/>
        </w:rPr>
        <w:t xml:space="preserve"> </w:t>
      </w:r>
      <w:r>
        <w:rPr>
          <w:rStyle w:val="DecValTok"/>
        </w:rPr>
        <w:t xml:space="preserve">680</w:t>
      </w:r>
      <w:r>
        <w:rPr>
          <w:rStyle w:val="NormalTok"/>
        </w:rPr>
        <w:t xml:space="preserve">, </w:t>
      </w:r>
      <w:r>
        <w:rPr>
          <w:rStyle w:val="StringTok"/>
        </w:rPr>
        <w:t xml:space="preserve">"Mean= 0.02312"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gureWithCaption"/>
      </w:pPr>
      <w:r>
        <w:drawing>
          <wp:inline>
            <wp:extent cx="4620126" cy="3696101"/>
            <wp:effectExtent b="0" l="0" r="0" t="0"/>
            <wp:docPr descr="Frequency of Political Stability of the World (1996-2016)" title="" id="1" name="Picture"/>
            <a:graphic>
              <a:graphicData uri="http://schemas.openxmlformats.org/drawingml/2006/picture">
                <pic:pic>
                  <pic:nvPicPr>
                    <pic:cNvPr descr="scriptForDataAnalysi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of Political Stability of the World (1996-2016)</w:t>
      </w:r>
    </w:p>
    <w:p>
      <w:pPr>
        <w:pStyle w:val="SourceCode"/>
      </w:pPr>
      <w:r>
        <w:rPr>
          <w:rStyle w:val="CommentTok"/>
        </w:rPr>
        <w:t xml:space="preserve">#Proportion of stability and instability for the whole world</w:t>
      </w:r>
      <w:r>
        <w:br w:type="textWrapping"/>
      </w:r>
      <w:r>
        <w:br w:type="textWrapping"/>
      </w:r>
      <w:r>
        <w:rPr>
          <w:rStyle w:val="NormalTok"/>
        </w:rPr>
        <w:t xml:space="preserve">stabilityProp &lt;-</w:t>
      </w:r>
      <w:r>
        <w:rPr>
          <w:rStyle w:val="StringTok"/>
        </w:rPr>
        <w:t xml:space="preserve"> </w:t>
      </w:r>
      <w:r>
        <w:rPr>
          <w:rStyle w:val="KeywordTok"/>
        </w:rPr>
        <w:t xml:space="preserve">table</w:t>
      </w:r>
      <w:r>
        <w:rPr>
          <w:rStyle w:val="NormalTok"/>
        </w:rPr>
        <w:t xml:space="preserve">(WGIdevRegimeType</w:t>
      </w:r>
      <w:r>
        <w:rPr>
          <w:rStyle w:val="OperatorTok"/>
        </w:rPr>
        <w:t xml:space="preserve">$</w:t>
      </w:r>
      <w:r>
        <w:rPr>
          <w:rStyle w:val="NormalTok"/>
        </w:rPr>
        <w:t xml:space="preserve">stabilityDummy)</w:t>
      </w:r>
      <w:r>
        <w:br w:type="textWrapping"/>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1777 2233</w:t>
      </w:r>
    </w:p>
    <w:p>
      <w:pPr>
        <w:pStyle w:val="SourceCode"/>
      </w:pPr>
      <w:r>
        <w:rPr>
          <w:rStyle w:val="KeywordTok"/>
        </w:rPr>
        <w:t xml:space="preserve">prop.table</w:t>
      </w:r>
      <w:r>
        <w:rPr>
          <w:rStyle w:val="NormalTok"/>
        </w:rPr>
        <w:t xml:space="preserve">(stabilityProp)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0.4431421 0.5568579</w:t>
      </w:r>
    </w:p>
    <w:p>
      <w:pPr>
        <w:pStyle w:val="Heading4"/>
      </w:pPr>
      <w:bookmarkStart w:id="26" w:name="political-stability-by-categories"/>
      <w:bookmarkEnd w:id="26"/>
      <w:r>
        <w:t xml:space="preserve">Political stability by categories:</w:t>
      </w:r>
    </w:p>
    <w:p>
      <w:pPr>
        <w:pStyle w:val="SourceCode"/>
      </w:pPr>
      <w:r>
        <w:rPr>
          <w:rStyle w:val="NormalTok"/>
        </w:rPr>
        <w:t xml:space="preserve">stabilityByCat &lt;-</w:t>
      </w:r>
      <w:r>
        <w:rPr>
          <w:rStyle w:val="StringTok"/>
        </w:rPr>
        <w:t xml:space="preserve"> </w:t>
      </w:r>
      <w:r>
        <w:rPr>
          <w:rStyle w:val="KeywordTok"/>
        </w:rPr>
        <w:t xml:space="preserve">table</w:t>
      </w:r>
      <w:r>
        <w:rPr>
          <w:rStyle w:val="NormalTok"/>
        </w:rPr>
        <w:t xml:space="preserve">(WGIdevRegimeType</w:t>
      </w:r>
      <w:r>
        <w:rPr>
          <w:rStyle w:val="OperatorTok"/>
        </w:rPr>
        <w:t xml:space="preserve">$</w:t>
      </w:r>
      <w:r>
        <w:rPr>
          <w:rStyle w:val="NormalTok"/>
        </w:rPr>
        <w:t xml:space="preserve">stabilityCategory)</w:t>
      </w:r>
      <w:r>
        <w:br w:type="textWrapping"/>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758                 667                1475 </w:t>
      </w:r>
      <w:r>
        <w:br w:type="textWrapping"/>
      </w:r>
      <w:r>
        <w:rPr>
          <w:rStyle w:val="VerbatimChar"/>
        </w:rPr>
        <w:t xml:space="preserve">## Moderately Unstable </w:t>
      </w:r>
      <w:r>
        <w:br w:type="textWrapping"/>
      </w:r>
      <w:r>
        <w:rPr>
          <w:rStyle w:val="VerbatimChar"/>
        </w:rPr>
        <w:t xml:space="preserve">##                1110</w:t>
      </w:r>
    </w:p>
    <w:p>
      <w:pPr>
        <w:pStyle w:val="SourceCode"/>
      </w:pPr>
      <w:r>
        <w:rPr>
          <w:rStyle w:val="KeywordTok"/>
        </w:rPr>
        <w:t xml:space="preserve">prop.table</w:t>
      </w:r>
      <w:r>
        <w:rPr>
          <w:rStyle w:val="NormalTok"/>
        </w:rPr>
        <w:t xml:space="preserve">(stabilityByCat)</w:t>
      </w:r>
    </w:p>
    <w:p>
      <w:pPr>
        <w:pStyle w:val="SourceCode"/>
      </w:pPr>
      <w:r>
        <w:rPr>
          <w:rStyle w:val="VerbatimChar"/>
        </w:rPr>
        <w:t xml:space="preserve">## </w:t>
      </w:r>
      <w:r>
        <w:br w:type="textWrapping"/>
      </w:r>
      <w:r>
        <w:rPr>
          <w:rStyle w:val="VerbatimChar"/>
        </w:rPr>
        <w:t xml:space="preserve">##       Highly Stable     Highly Unstable   Moderately Stable </w:t>
      </w:r>
      <w:r>
        <w:br w:type="textWrapping"/>
      </w:r>
      <w:r>
        <w:rPr>
          <w:rStyle w:val="VerbatimChar"/>
        </w:rPr>
        <w:t xml:space="preserve">##           0.1890274           0.1663342           0.3678304 </w:t>
      </w:r>
      <w:r>
        <w:br w:type="textWrapping"/>
      </w:r>
      <w:r>
        <w:rPr>
          <w:rStyle w:val="VerbatimChar"/>
        </w:rPr>
        <w:t xml:space="preserve">## Moderately Unstable </w:t>
      </w:r>
      <w:r>
        <w:br w:type="textWrapping"/>
      </w:r>
      <w:r>
        <w:rPr>
          <w:rStyle w:val="VerbatimChar"/>
        </w:rPr>
        <w:t xml:space="preserve">##           0.2768080</w:t>
      </w:r>
    </w:p>
    <w:p>
      <w:pPr>
        <w:pStyle w:val="Heading4"/>
      </w:pPr>
      <w:bookmarkStart w:id="27" w:name="political-stability-trend"/>
      <w:bookmarkEnd w:id="27"/>
      <w:r>
        <w:t xml:space="preserve">Political stability trend</w:t>
      </w:r>
    </w:p>
    <w:p>
      <w:pPr>
        <w:pStyle w:val="FirstParagraph"/>
      </w:pPr>
      <w:r>
        <w:t xml:space="preserve">When looking at the trend of political stability around the world for the period of 1996-2016, the table on the annual average of political stability was hovering around zero, although it has slightly delined in recent years.</w:t>
      </w:r>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WGIdevRegimeType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19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0.112   </w:t>
      </w:r>
      <w:r>
        <w:br w:type="textWrapping"/>
      </w:r>
      <w:r>
        <w:rPr>
          <w:rStyle w:val="VerbatimChar"/>
        </w:rPr>
        <w:t xml:space="preserve">##  2  1998               0.102   </w:t>
      </w:r>
      <w:r>
        <w:br w:type="textWrapping"/>
      </w:r>
      <w:r>
        <w:rPr>
          <w:rStyle w:val="VerbatimChar"/>
        </w:rPr>
        <w:t xml:space="preserve">##  3  2000               0.102   </w:t>
      </w:r>
      <w:r>
        <w:br w:type="textWrapping"/>
      </w:r>
      <w:r>
        <w:rPr>
          <w:rStyle w:val="VerbatimChar"/>
        </w:rPr>
        <w:t xml:space="preserve">##  4  2002               0.0865  </w:t>
      </w:r>
      <w:r>
        <w:br w:type="textWrapping"/>
      </w:r>
      <w:r>
        <w:rPr>
          <w:rStyle w:val="VerbatimChar"/>
        </w:rPr>
        <w:t xml:space="preserve">##  5  2003               0.0630  </w:t>
      </w:r>
      <w:r>
        <w:br w:type="textWrapping"/>
      </w:r>
      <w:r>
        <w:rPr>
          <w:rStyle w:val="VerbatimChar"/>
        </w:rPr>
        <w:t xml:space="preserve">##  6  2004               0.0250  </w:t>
      </w:r>
      <w:r>
        <w:br w:type="textWrapping"/>
      </w:r>
      <w:r>
        <w:rPr>
          <w:rStyle w:val="VerbatimChar"/>
        </w:rPr>
        <w:t xml:space="preserve">##  7  2005               0.0145  </w:t>
      </w:r>
      <w:r>
        <w:br w:type="textWrapping"/>
      </w:r>
      <w:r>
        <w:rPr>
          <w:rStyle w:val="VerbatimChar"/>
        </w:rPr>
        <w:t xml:space="preserve">##  8  2006               0.00282 </w:t>
      </w:r>
      <w:r>
        <w:br w:type="textWrapping"/>
      </w:r>
      <w:r>
        <w:rPr>
          <w:rStyle w:val="VerbatimChar"/>
        </w:rPr>
        <w:t xml:space="preserve">##  9  2007               0.00618 </w:t>
      </w:r>
      <w:r>
        <w:br w:type="textWrapping"/>
      </w:r>
      <w:r>
        <w:rPr>
          <w:rStyle w:val="VerbatimChar"/>
        </w:rPr>
        <w:t xml:space="preserve">## 10  2008               0.0106  </w:t>
      </w:r>
      <w:r>
        <w:br w:type="textWrapping"/>
      </w:r>
      <w:r>
        <w:rPr>
          <w:rStyle w:val="VerbatimChar"/>
        </w:rPr>
        <w:t xml:space="preserve">## 11  2009              -0.000173</w:t>
      </w:r>
      <w:r>
        <w:br w:type="textWrapping"/>
      </w:r>
      <w:r>
        <w:rPr>
          <w:rStyle w:val="VerbatimChar"/>
        </w:rPr>
        <w:t xml:space="preserve">## 12  2010              -0.00249 </w:t>
      </w:r>
      <w:r>
        <w:br w:type="textWrapping"/>
      </w:r>
      <w:r>
        <w:rPr>
          <w:rStyle w:val="VerbatimChar"/>
        </w:rPr>
        <w:t xml:space="preserve">## 13  2011              -0.0356  </w:t>
      </w:r>
      <w:r>
        <w:br w:type="textWrapping"/>
      </w:r>
      <w:r>
        <w:rPr>
          <w:rStyle w:val="VerbatimChar"/>
        </w:rPr>
        <w:t xml:space="preserve">## 14  2012              -0.0230  </w:t>
      </w:r>
      <w:r>
        <w:br w:type="textWrapping"/>
      </w:r>
      <w:r>
        <w:rPr>
          <w:rStyle w:val="VerbatimChar"/>
        </w:rPr>
        <w:t xml:space="preserve">## 15  2013              -0.0197  </w:t>
      </w:r>
      <w:r>
        <w:br w:type="textWrapping"/>
      </w:r>
      <w:r>
        <w:rPr>
          <w:rStyle w:val="VerbatimChar"/>
        </w:rPr>
        <w:t xml:space="preserve">## 16  2014              -0.000804</w:t>
      </w:r>
      <w:r>
        <w:br w:type="textWrapping"/>
      </w:r>
      <w:r>
        <w:rPr>
          <w:rStyle w:val="VerbatimChar"/>
        </w:rPr>
        <w:t xml:space="preserve">## 17  2015              -0.00145 </w:t>
      </w:r>
      <w:r>
        <w:br w:type="textWrapping"/>
      </w:r>
      <w:r>
        <w:rPr>
          <w:rStyle w:val="VerbatimChar"/>
        </w:rPr>
        <w:t xml:space="preserve">## 18  2016              -0.000741</w:t>
      </w:r>
      <w:r>
        <w:br w:type="textWrapping"/>
      </w:r>
      <w:r>
        <w:rPr>
          <w:rStyle w:val="VerbatimChar"/>
        </w:rPr>
        <w:t xml:space="preserve">## 19  2017              -0.00148</w:t>
      </w:r>
    </w:p>
    <w:p>
      <w:pPr>
        <w:pStyle w:val="FigureWithCaption"/>
      </w:pPr>
      <w:r>
        <w:drawing>
          <wp:inline>
            <wp:extent cx="4620126" cy="4620126"/>
            <wp:effectExtent b="0" l="0" r="0" t="0"/>
            <wp:docPr descr="Trend of the Political Stability of the World for the Period of 1996-2016" title="" id="1" name="Picture"/>
            <a:graphic>
              <a:graphicData uri="http://schemas.openxmlformats.org/drawingml/2006/picture">
                <pic:pic>
                  <pic:nvPicPr>
                    <pic:cNvPr descr="scriptForDataAnalysis_files/figure-docx/unnamed-chunk-8-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Trend of the Political Stability of the World for the Period of 1996-2016</w:t>
      </w:r>
    </w:p>
    <w:p>
      <w:pPr>
        <w:pStyle w:val="Heading3"/>
      </w:pPr>
      <w:bookmarkStart w:id="29" w:name="political-stability-by-region"/>
      <w:bookmarkEnd w:id="29"/>
      <w:r>
        <w:t xml:space="preserve">Political Stability by Region</w:t>
      </w:r>
    </w:p>
    <w:p>
      <w:pPr>
        <w:pStyle w:val="Compact"/>
        <w:numPr>
          <w:numId w:val="1002"/>
          <w:ilvl w:val="0"/>
        </w:numPr>
      </w:pPr>
      <w:r>
        <w:t xml:space="preserve">Political stability average by region</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713      286  596    144      38</w:t>
      </w:r>
      <w:r>
        <w:br w:type="textWrapping"/>
      </w:r>
      <w:r>
        <w:rPr>
          <w:rStyle w:val="VerbatimChar"/>
        </w:rPr>
        <w:t xml:space="preserve">##   1    311      522  385    692     323</w:t>
      </w:r>
    </w:p>
    <w:p>
      <w:pPr>
        <w:pStyle w:val="SourceCode"/>
      </w:pPr>
      <w:r>
        <w:rPr>
          <w:rStyle w:val="VerbatimChar"/>
        </w:rPr>
        <w:t xml:space="preserve">##    </w:t>
      </w:r>
      <w:r>
        <w:br w:type="textWrapping"/>
      </w:r>
      <w:r>
        <w:rPr>
          <w:rStyle w:val="VerbatimChar"/>
        </w:rPr>
        <w:t xml:space="preserve">##          Africa    Americas        Asia      Europe     Oceania</w:t>
      </w:r>
      <w:r>
        <w:br w:type="textWrapping"/>
      </w:r>
      <w:r>
        <w:rPr>
          <w:rStyle w:val="VerbatimChar"/>
        </w:rPr>
        <w:t xml:space="preserve">##   0 0.177805486 0.071321696 0.148628429 0.035910224 0.009476309</w:t>
      </w:r>
      <w:r>
        <w:br w:type="textWrapping"/>
      </w:r>
      <w:r>
        <w:rPr>
          <w:rStyle w:val="VerbatimChar"/>
        </w:rPr>
        <w:t xml:space="preserve">##   1 0.077556110 0.130174564 0.096009975 0.172568579 0.080548628</w:t>
      </w:r>
    </w:p>
    <w:p>
      <w:pPr>
        <w:pStyle w:val="SourceCode"/>
      </w:pPr>
      <w:r>
        <w:rPr>
          <w:rStyle w:val="CommentTok"/>
        </w:rPr>
        <w:t xml:space="preserve"># generating political stability average for each region of the world for the period of 1996-2016</w:t>
      </w:r>
      <w:r>
        <w:br w:type="textWrapping"/>
      </w:r>
      <w:r>
        <w:br w:type="textWrapping"/>
      </w:r>
      <w:r>
        <w:rPr>
          <w:rStyle w:val="NormalTok"/>
        </w:rPr>
        <w:t xml:space="preserve">politicalStabilityByRegion &lt;-</w:t>
      </w:r>
      <w:r>
        <w:rPr>
          <w:rStyle w:val="StringTok"/>
        </w:rPr>
        <w:t xml:space="preserve"> </w:t>
      </w:r>
      <w:r>
        <w:rPr>
          <w:rStyle w:val="KeywordTok"/>
        </w:rPr>
        <w:t xml:space="preserve">summarise</w:t>
      </w:r>
      <w:r>
        <w:rPr>
          <w:rStyle w:val="NormalTok"/>
        </w:rPr>
        <w:t xml:space="preserve">(</w:t>
      </w:r>
      <w:r>
        <w:rPr>
          <w:rStyle w:val="KeywordTok"/>
        </w:rPr>
        <w:t xml:space="preserve">group_by</w:t>
      </w:r>
      <w:r>
        <w:rPr>
          <w:rStyle w:val="NormalTok"/>
        </w:rPr>
        <w:t xml:space="preserve">(WGIdevRegimeType, region),</w:t>
      </w:r>
      <w:r>
        <w:br w:type="textWrapping"/>
      </w:r>
      <w:r>
        <w:rPr>
          <w:rStyle w:val="NormalTok"/>
        </w:rPr>
        <w:t xml:space="preserve">          </w:t>
      </w:r>
      <w:r>
        <w:rPr>
          <w:rStyle w:val="DataTypeTok"/>
        </w:rPr>
        <w:t xml:space="preserve">mean=</w:t>
      </w:r>
      <w:r>
        <w:rPr>
          <w:rStyle w:val="KeywordTok"/>
        </w:rPr>
        <w:t xml:space="preserve">mean</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sd=</w:t>
      </w:r>
      <w:r>
        <w:rPr>
          <w:rStyle w:val="KeywordTok"/>
        </w:rPr>
        <w:t xml:space="preserve">sd</w:t>
      </w:r>
      <w:r>
        <w:rPr>
          <w:rStyle w:val="NormalTok"/>
        </w:rPr>
        <w:t xml:space="preserve">(stability,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politicalStabilityByRegion</w:t>
      </w:r>
    </w:p>
    <w:p>
      <w:pPr>
        <w:pStyle w:val="SourceCode"/>
      </w:pPr>
      <w:r>
        <w:rPr>
          <w:rStyle w:val="VerbatimChar"/>
        </w:rPr>
        <w:t xml:space="preserve">## # A tibble: 5 x 3</w:t>
      </w:r>
      <w:r>
        <w:br w:type="textWrapping"/>
      </w:r>
      <w:r>
        <w:rPr>
          <w:rStyle w:val="VerbatimChar"/>
        </w:rPr>
        <w:t xml:space="preserve">##   region     mean    sd</w:t>
      </w:r>
      <w:r>
        <w:br w:type="textWrapping"/>
      </w:r>
      <w:r>
        <w:rPr>
          <w:rStyle w:val="VerbatimChar"/>
        </w:rPr>
        <w:t xml:space="preserve">##   &lt;fct&gt;     &lt;dbl&gt; &lt;dbl&gt;</w:t>
      </w:r>
      <w:r>
        <w:br w:type="textWrapping"/>
      </w:r>
      <w:r>
        <w:rPr>
          <w:rStyle w:val="VerbatimChar"/>
        </w:rPr>
        <w:t xml:space="preserve">## 1 Africa   -0.550 0.931</w:t>
      </w:r>
      <w:r>
        <w:br w:type="textWrapping"/>
      </w:r>
      <w:r>
        <w:rPr>
          <w:rStyle w:val="VerbatimChar"/>
        </w:rPr>
        <w:t xml:space="preserve">## 2 Americas  0.257 0.745</w:t>
      </w:r>
      <w:r>
        <w:br w:type="textWrapping"/>
      </w:r>
      <w:r>
        <w:rPr>
          <w:rStyle w:val="VerbatimChar"/>
        </w:rPr>
        <w:t xml:space="preserve">## 3 Asia     -0.394 1.04 </w:t>
      </w:r>
      <w:r>
        <w:br w:type="textWrapping"/>
      </w:r>
      <w:r>
        <w:rPr>
          <w:rStyle w:val="VerbatimChar"/>
        </w:rPr>
        <w:t xml:space="preserve">## 4 Europe    0.650 0.684</w:t>
      </w:r>
      <w:r>
        <w:br w:type="textWrapping"/>
      </w:r>
      <w:r>
        <w:rPr>
          <w:rStyle w:val="VerbatimChar"/>
        </w:rPr>
        <w:t xml:space="preserve">## 5 Oceania   0.809 0.567</w:t>
      </w:r>
    </w:p>
    <w:p>
      <w:pPr>
        <w:pStyle w:val="SourceCode"/>
      </w:pPr>
      <w:r>
        <w:rPr>
          <w:rStyle w:val="CommentTok"/>
        </w:rPr>
        <w:t xml:space="preserve"># Boxplot of Political Stability by Region</w:t>
      </w:r>
      <w:r>
        <w:br w:type="textWrapping"/>
      </w:r>
      <w:r>
        <w:rPr>
          <w:rStyle w:val="KeywordTok"/>
        </w:rPr>
        <w:t xml:space="preserve">boxplot</w:t>
      </w:r>
      <w:r>
        <w:rPr>
          <w:rStyle w:val="NormalTok"/>
        </w:rPr>
        <w:t xml:space="preserve">(stability</w:t>
      </w:r>
      <w:r>
        <w:rPr>
          <w:rStyle w:val="OperatorTok"/>
        </w:rPr>
        <w:t xml:space="preserve">~</w:t>
      </w:r>
      <w:r>
        <w:rPr>
          <w:rStyle w:val="NormalTok"/>
        </w:rPr>
        <w:t xml:space="preserve">region,</w:t>
      </w:r>
      <w:r>
        <w:rPr>
          <w:rStyle w:val="DataTypeTok"/>
        </w:rPr>
        <w:t xml:space="preserve">data=</w:t>
      </w:r>
      <w:r>
        <w:rPr>
          <w:rStyle w:val="NormalTok"/>
        </w:rPr>
        <w:t xml:space="preserve">WGIdevRegimeType, </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DataTypeTok"/>
        </w:rPr>
        <w:t xml:space="preserve">xlab=</w:t>
      </w:r>
      <w:r>
        <w:rPr>
          <w:rStyle w:val="StringTok"/>
        </w:rPr>
        <w:t xml:space="preserve">"Regions"</w:t>
      </w:r>
      <w:r>
        <w:rPr>
          <w:rStyle w:val="NormalTok"/>
        </w:rPr>
        <w:t xml:space="preserve">, </w:t>
      </w:r>
      <w:r>
        <w:rPr>
          <w:rStyle w:val="DataTypeTok"/>
        </w:rPr>
        <w:t xml:space="preserve">ylab=</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WithCaption"/>
      </w:pPr>
      <w:r>
        <w:drawing>
          <wp:inline>
            <wp:extent cx="5082138" cy="3696101"/>
            <wp:effectExtent b="0" l="0" r="0" t="0"/>
            <wp:docPr descr="Political Stability of the Different Regions of the World" title="" id="1" name="Picture"/>
            <a:graphic>
              <a:graphicData uri="http://schemas.openxmlformats.org/drawingml/2006/picture">
                <pic:pic>
                  <pic:nvPicPr>
                    <pic:cNvPr descr="scriptForDataAnalysis_files/figure-docx/unnamed-chunk-11-1.png" id="0" name="Picture"/>
                    <pic:cNvPicPr>
                      <a:picLocks noChangeArrowheads="1" noChangeAspect="1"/>
                    </pic:cNvPicPr>
                  </pic:nvPicPr>
                  <pic:blipFill>
                    <a:blip r:embed="rId30"/>
                    <a:stretch>
                      <a:fillRect/>
                    </a:stretch>
                  </pic:blipFill>
                  <pic:spPr bwMode="auto">
                    <a:xfrm>
                      <a:off x="0" y="0"/>
                      <a:ext cx="5082138" cy="3696101"/>
                    </a:xfrm>
                    <a:prstGeom prst="rect">
                      <a:avLst/>
                    </a:prstGeom>
                    <a:noFill/>
                    <a:ln w="9525">
                      <a:noFill/>
                      <a:headEnd/>
                      <a:tailEnd/>
                    </a:ln>
                  </pic:spPr>
                </pic:pic>
              </a:graphicData>
            </a:graphic>
          </wp:inline>
        </w:drawing>
      </w:r>
    </w:p>
    <w:p>
      <w:pPr>
        <w:pStyle w:val="ImageCaption"/>
      </w:pPr>
      <w:r>
        <w:t xml:space="preserve">Political Stability of the Different Regions of the World</w:t>
      </w:r>
    </w:p>
    <w:p>
      <w:pPr>
        <w:pStyle w:val="Heading4"/>
      </w:pPr>
      <w:bookmarkStart w:id="31" w:name="political-stability-trends-by-region"/>
      <w:bookmarkEnd w:id="31"/>
      <w:r>
        <w:t xml:space="preserve">Political stability trends by region</w:t>
      </w:r>
    </w:p>
    <w:p>
      <w:pPr>
        <w:pStyle w:val="SourceCode"/>
      </w:pPr>
      <w:r>
        <w:rPr>
          <w:rStyle w:val="CommentTok"/>
        </w:rPr>
        <w:t xml:space="preserve"># generating a table of political stability trend of the world for the period of 1996-2016</w:t>
      </w:r>
      <w:r>
        <w:br w:type="textWrapping"/>
      </w:r>
      <w:r>
        <w:br w:type="textWrapping"/>
      </w:r>
      <w:r>
        <w:rPr>
          <w:rStyle w:val="NormalTok"/>
        </w:rPr>
        <w:t xml:space="preserve">stabilityTrend &lt;-</w:t>
      </w:r>
      <w:r>
        <w:rPr>
          <w:rStyle w:val="StringTok"/>
        </w:rPr>
        <w:t xml:space="preserve"> </w:t>
      </w:r>
      <w:r>
        <w:rPr>
          <w:rStyle w:val="NormalTok"/>
        </w:rPr>
        <w:t xml:space="preserve">WGIdevRegimeType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stabilityTrend</w:t>
      </w:r>
    </w:p>
    <w:p>
      <w:pPr>
        <w:pStyle w:val="SourceCode"/>
      </w:pPr>
      <w:r>
        <w:rPr>
          <w:rStyle w:val="VerbatimChar"/>
        </w:rPr>
        <w:t xml:space="preserve">## # A tibble: 19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0.112   </w:t>
      </w:r>
      <w:r>
        <w:br w:type="textWrapping"/>
      </w:r>
      <w:r>
        <w:rPr>
          <w:rStyle w:val="VerbatimChar"/>
        </w:rPr>
        <w:t xml:space="preserve">##  2  1998               0.102   </w:t>
      </w:r>
      <w:r>
        <w:br w:type="textWrapping"/>
      </w:r>
      <w:r>
        <w:rPr>
          <w:rStyle w:val="VerbatimChar"/>
        </w:rPr>
        <w:t xml:space="preserve">##  3  2000               0.102   </w:t>
      </w:r>
      <w:r>
        <w:br w:type="textWrapping"/>
      </w:r>
      <w:r>
        <w:rPr>
          <w:rStyle w:val="VerbatimChar"/>
        </w:rPr>
        <w:t xml:space="preserve">##  4  2002               0.0865  </w:t>
      </w:r>
      <w:r>
        <w:br w:type="textWrapping"/>
      </w:r>
      <w:r>
        <w:rPr>
          <w:rStyle w:val="VerbatimChar"/>
        </w:rPr>
        <w:t xml:space="preserve">##  5  2003               0.0630  </w:t>
      </w:r>
      <w:r>
        <w:br w:type="textWrapping"/>
      </w:r>
      <w:r>
        <w:rPr>
          <w:rStyle w:val="VerbatimChar"/>
        </w:rPr>
        <w:t xml:space="preserve">##  6  2004               0.0250  </w:t>
      </w:r>
      <w:r>
        <w:br w:type="textWrapping"/>
      </w:r>
      <w:r>
        <w:rPr>
          <w:rStyle w:val="VerbatimChar"/>
        </w:rPr>
        <w:t xml:space="preserve">##  7  2005               0.0145  </w:t>
      </w:r>
      <w:r>
        <w:br w:type="textWrapping"/>
      </w:r>
      <w:r>
        <w:rPr>
          <w:rStyle w:val="VerbatimChar"/>
        </w:rPr>
        <w:t xml:space="preserve">##  8  2006               0.00282 </w:t>
      </w:r>
      <w:r>
        <w:br w:type="textWrapping"/>
      </w:r>
      <w:r>
        <w:rPr>
          <w:rStyle w:val="VerbatimChar"/>
        </w:rPr>
        <w:t xml:space="preserve">##  9  2007               0.00618 </w:t>
      </w:r>
      <w:r>
        <w:br w:type="textWrapping"/>
      </w:r>
      <w:r>
        <w:rPr>
          <w:rStyle w:val="VerbatimChar"/>
        </w:rPr>
        <w:t xml:space="preserve">## 10  2008               0.0106  </w:t>
      </w:r>
      <w:r>
        <w:br w:type="textWrapping"/>
      </w:r>
      <w:r>
        <w:rPr>
          <w:rStyle w:val="VerbatimChar"/>
        </w:rPr>
        <w:t xml:space="preserve">## 11  2009              -0.000173</w:t>
      </w:r>
      <w:r>
        <w:br w:type="textWrapping"/>
      </w:r>
      <w:r>
        <w:rPr>
          <w:rStyle w:val="VerbatimChar"/>
        </w:rPr>
        <w:t xml:space="preserve">## 12  2010              -0.00249 </w:t>
      </w:r>
      <w:r>
        <w:br w:type="textWrapping"/>
      </w:r>
      <w:r>
        <w:rPr>
          <w:rStyle w:val="VerbatimChar"/>
        </w:rPr>
        <w:t xml:space="preserve">## 13  2011              -0.0356  </w:t>
      </w:r>
      <w:r>
        <w:br w:type="textWrapping"/>
      </w:r>
      <w:r>
        <w:rPr>
          <w:rStyle w:val="VerbatimChar"/>
        </w:rPr>
        <w:t xml:space="preserve">## 14  2012              -0.0230  </w:t>
      </w:r>
      <w:r>
        <w:br w:type="textWrapping"/>
      </w:r>
      <w:r>
        <w:rPr>
          <w:rStyle w:val="VerbatimChar"/>
        </w:rPr>
        <w:t xml:space="preserve">## 15  2013              -0.0197  </w:t>
      </w:r>
      <w:r>
        <w:br w:type="textWrapping"/>
      </w:r>
      <w:r>
        <w:rPr>
          <w:rStyle w:val="VerbatimChar"/>
        </w:rPr>
        <w:t xml:space="preserve">## 16  2014              -0.000804</w:t>
      </w:r>
      <w:r>
        <w:br w:type="textWrapping"/>
      </w:r>
      <w:r>
        <w:rPr>
          <w:rStyle w:val="VerbatimChar"/>
        </w:rPr>
        <w:t xml:space="preserve">## 17  2015              -0.00145 </w:t>
      </w:r>
      <w:r>
        <w:br w:type="textWrapping"/>
      </w:r>
      <w:r>
        <w:rPr>
          <w:rStyle w:val="VerbatimChar"/>
        </w:rPr>
        <w:t xml:space="preserve">## 18  2016              -0.000741</w:t>
      </w:r>
      <w:r>
        <w:br w:type="textWrapping"/>
      </w:r>
      <w:r>
        <w:rPr>
          <w:rStyle w:val="VerbatimChar"/>
        </w:rPr>
        <w:t xml:space="preserve">## 19  2017              -0.00148</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-0.501</w:t>
      </w:r>
      <w:r>
        <w:br w:type="textWrapping"/>
      </w:r>
      <w:r>
        <w:rPr>
          <w:rStyle w:val="VerbatimChar"/>
        </w:rPr>
        <w:t xml:space="preserve">## 2  1998                 -0.536</w:t>
      </w:r>
      <w:r>
        <w:br w:type="textWrapping"/>
      </w:r>
      <w:r>
        <w:rPr>
          <w:rStyle w:val="VerbatimChar"/>
        </w:rPr>
        <w:t xml:space="preserve">## 3  2000                 -0.504</w:t>
      </w:r>
      <w:r>
        <w:br w:type="textWrapping"/>
      </w:r>
      <w:r>
        <w:rPr>
          <w:rStyle w:val="VerbatimChar"/>
        </w:rPr>
        <w:t xml:space="preserve">## 4  2002                 -0.472</w:t>
      </w:r>
      <w:r>
        <w:br w:type="textWrapping"/>
      </w:r>
      <w:r>
        <w:rPr>
          <w:rStyle w:val="VerbatimChar"/>
        </w:rPr>
        <w:t xml:space="preserve">## 5  2003                 -0.491</w:t>
      </w:r>
      <w:r>
        <w:br w:type="textWrapping"/>
      </w:r>
      <w:r>
        <w:rPr>
          <w:rStyle w:val="VerbatimChar"/>
        </w:rPr>
        <w:t xml:space="preserve">## 6  2004                 -0.468</w:t>
      </w:r>
    </w:p>
    <w:p>
      <w:pPr>
        <w:pStyle w:val="SourceCode"/>
      </w:pPr>
      <w:r>
        <w:rPr>
          <w:rStyle w:val="CommentTok"/>
        </w:rPr>
        <w:t xml:space="preserve"># plotting the stability trend in Africa</w:t>
      </w:r>
      <w:r>
        <w:br w:type="textWrapping"/>
      </w:r>
      <w:r>
        <w:rPr>
          <w:rStyle w:val="KeywordTok"/>
        </w:rPr>
        <w:t xml:space="preserve">plot</w:t>
      </w:r>
      <w:r>
        <w:rPr>
          <w:rStyle w:val="NormalTok"/>
        </w:rPr>
        <w:t xml:space="preserve">(stabilityTrendAf</w:t>
      </w:r>
      <w:r>
        <w:rPr>
          <w:rStyle w:val="OperatorTok"/>
        </w:rPr>
        <w:t xml:space="preserve">$</w:t>
      </w:r>
      <w:r>
        <w:rPr>
          <w:rStyle w:val="NormalTok"/>
        </w:rPr>
        <w:t xml:space="preserve">date, stabilityTrendAf</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DataTypeTok"/>
        </w:rPr>
        <w:t xml:space="preserve">main=</w:t>
      </w:r>
      <w:r>
        <w:rPr>
          <w:rStyle w:val="StringTok"/>
        </w:rPr>
        <w:t xml:space="preserve">" "</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 Estimate"</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gureWithCaption"/>
      </w:pPr>
      <w:r>
        <w:drawing>
          <wp:inline>
            <wp:extent cx="4620126" cy="3696101"/>
            <wp:effectExtent b="0" l="0" r="0" t="0"/>
            <wp:docPr descr="Fig. 1.3 - Trend of the Political Stability in Africa for the Period of 1996-2016" title="" id="1" name="Picture"/>
            <a:graphic>
              <a:graphicData uri="http://schemas.openxmlformats.org/drawingml/2006/picture">
                <pic:pic>
                  <pic:nvPicPr>
                    <pic:cNvPr descr="scriptForDataAnalysis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1.3 - Trend of the Political Stability in Africa for the Period of 1996-2016</w:t>
      </w:r>
    </w:p>
    <w:p>
      <w:pPr>
        <w:pStyle w:val="SourceCode"/>
      </w:pPr>
      <w:r>
        <w:rPr>
          <w:rStyle w:val="CommentTok"/>
        </w:rPr>
        <w:t xml:space="preserve"># stability trend for the rest of the world</w:t>
      </w:r>
      <w:r>
        <w:br w:type="textWrapping"/>
      </w:r>
      <w:r>
        <w:rPr>
          <w:rStyle w:val="NormalTok"/>
        </w:rPr>
        <w:t xml:space="preserve">restOfWorldDF &lt;-</w:t>
      </w:r>
      <w:r>
        <w:rPr>
          <w:rStyle w:val="StringTok"/>
        </w:rPr>
        <w:t xml:space="preserve"> </w:t>
      </w:r>
      <w:r>
        <w:rPr>
          <w:rStyle w:val="KeywordTok"/>
        </w:rPr>
        <w:t xml:space="preserve">filter</w:t>
      </w:r>
      <w:r>
        <w:rPr>
          <w:rStyle w:val="NormalTok"/>
        </w:rPr>
        <w:t xml:space="preserve">(WGIdevRegimeType, region </w:t>
      </w:r>
      <w:r>
        <w:rPr>
          <w:rStyle w:val="OperatorTok"/>
        </w:rPr>
        <w:t xml:space="preserve">!=</w:t>
      </w:r>
      <w:r>
        <w:rPr>
          <w:rStyle w:val="StringTok"/>
        </w:rPr>
        <w:t xml:space="preserve"> "Africa"</w:t>
      </w:r>
      <w:r>
        <w:rPr>
          <w:rStyle w:val="NormalTok"/>
        </w:rPr>
        <w:t xml:space="preserve">)</w:t>
      </w:r>
      <w:r>
        <w:br w:type="textWrapping"/>
      </w:r>
      <w:r>
        <w:rPr>
          <w:rStyle w:val="NormalTok"/>
        </w:rPr>
        <w:t xml:space="preserve">stabilityTrendRoW &lt;-</w:t>
      </w:r>
      <w:r>
        <w:rPr>
          <w:rStyle w:val="StringTok"/>
        </w:rPr>
        <w:t xml:space="preserve"> </w:t>
      </w:r>
      <w:r>
        <w:rPr>
          <w:rStyle w:val="NormalTok"/>
        </w:rPr>
        <w:t xml:space="preserve">restOfWorldDF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stabilityAnnualAverage =</w:t>
      </w:r>
      <w:r>
        <w:rPr>
          <w:rStyle w:val="NormalTok"/>
        </w:rPr>
        <w:t xml:space="preserve"> </w:t>
      </w:r>
      <w:r>
        <w:rPr>
          <w:rStyle w:val="KeywordTok"/>
        </w:rPr>
        <w:t xml:space="preserve">mean</w:t>
      </w:r>
      <w:r>
        <w:rPr>
          <w:rStyle w:val="NormalTok"/>
        </w:rPr>
        <w:t xml:space="preserve">(stability, </w:t>
      </w:r>
      <w:r>
        <w:rPr>
          <w:rStyle w:val="DataTypeTok"/>
        </w:rPr>
        <w:t xml:space="preserve">na.rm=</w:t>
      </w:r>
      <w:r>
        <w:rPr>
          <w:rStyle w:val="OtherTok"/>
        </w:rPr>
        <w:t xml:space="preserve">TRUE</w:t>
      </w:r>
      <w:r>
        <w:rPr>
          <w:rStyle w:val="NormalTok"/>
        </w:rPr>
        <w:t xml:space="preserve">))</w:t>
      </w:r>
      <w:r>
        <w:br w:type="textWrapping"/>
      </w:r>
      <w:r>
        <w:rPr>
          <w:rStyle w:val="KeywordTok"/>
        </w:rPr>
        <w:t xml:space="preserve">head</w:t>
      </w:r>
      <w:r>
        <w:rPr>
          <w:rStyle w:val="NormalTok"/>
        </w:rPr>
        <w:t xml:space="preserve">(stabilityTrendRoW)</w:t>
      </w:r>
    </w:p>
    <w:p>
      <w:pPr>
        <w:pStyle w:val="SourceCode"/>
      </w:pPr>
      <w:r>
        <w:rPr>
          <w:rStyle w:val="VerbatimChar"/>
        </w:rPr>
        <w:t xml:space="preserve">## # A tibble: 6 x 2</w:t>
      </w:r>
      <w:r>
        <w:br w:type="textWrapping"/>
      </w:r>
      <w:r>
        <w:rPr>
          <w:rStyle w:val="VerbatimChar"/>
        </w:rPr>
        <w:t xml:space="preserve">##    date stabilityAnnualAverage</w:t>
      </w:r>
      <w:r>
        <w:br w:type="textWrapping"/>
      </w:r>
      <w:r>
        <w:rPr>
          <w:rStyle w:val="VerbatimChar"/>
        </w:rPr>
        <w:t xml:space="preserve">##   &lt;dbl&gt;                  &lt;dbl&gt;</w:t>
      </w:r>
      <w:r>
        <w:br w:type="textWrapping"/>
      </w:r>
      <w:r>
        <w:rPr>
          <w:rStyle w:val="VerbatimChar"/>
        </w:rPr>
        <w:t xml:space="preserve">## 1  1996                  0.323</w:t>
      </w:r>
      <w:r>
        <w:br w:type="textWrapping"/>
      </w:r>
      <w:r>
        <w:rPr>
          <w:rStyle w:val="VerbatimChar"/>
        </w:rPr>
        <w:t xml:space="preserve">## 2  1998                  0.311</w:t>
      </w:r>
      <w:r>
        <w:br w:type="textWrapping"/>
      </w:r>
      <w:r>
        <w:rPr>
          <w:rStyle w:val="VerbatimChar"/>
        </w:rPr>
        <w:t xml:space="preserve">## 3  2000                  0.300</w:t>
      </w:r>
      <w:r>
        <w:br w:type="textWrapping"/>
      </w:r>
      <w:r>
        <w:rPr>
          <w:rStyle w:val="VerbatimChar"/>
        </w:rPr>
        <w:t xml:space="preserve">## 4  2002                  0.278</w:t>
      </w:r>
      <w:r>
        <w:br w:type="textWrapping"/>
      </w:r>
      <w:r>
        <w:rPr>
          <w:rStyle w:val="VerbatimChar"/>
        </w:rPr>
        <w:t xml:space="preserve">## 5  2003                  0.253</w:t>
      </w:r>
      <w:r>
        <w:br w:type="textWrapping"/>
      </w:r>
      <w:r>
        <w:rPr>
          <w:rStyle w:val="VerbatimChar"/>
        </w:rPr>
        <w:t xml:space="preserve">## 6  2004                  0.203</w:t>
      </w:r>
    </w:p>
    <w:p>
      <w:pPr>
        <w:pStyle w:val="SourceCode"/>
      </w:pPr>
      <w:r>
        <w:rPr>
          <w:rStyle w:val="CommentTok"/>
        </w:rPr>
        <w:t xml:space="preserve"># plotting the stability trend for the rest of the world</w:t>
      </w:r>
      <w:r>
        <w:br w:type="textWrapping"/>
      </w:r>
      <w:r>
        <w:rPr>
          <w:rStyle w:val="KeywordTok"/>
        </w:rPr>
        <w:t xml:space="preserve">plot</w:t>
      </w:r>
      <w:r>
        <w:rPr>
          <w:rStyle w:val="NormalTok"/>
        </w:rPr>
        <w:t xml:space="preserve">(stabilityTrendRoW</w:t>
      </w:r>
      <w:r>
        <w:rPr>
          <w:rStyle w:val="OperatorTok"/>
        </w:rPr>
        <w:t xml:space="preserve">$</w:t>
      </w:r>
      <w:r>
        <w:rPr>
          <w:rStyle w:val="NormalTok"/>
        </w:rPr>
        <w:t xml:space="preserve">date, stabilityTrendRoW</w:t>
      </w:r>
      <w:r>
        <w:rPr>
          <w:rStyle w:val="OperatorTok"/>
        </w:rPr>
        <w:t xml:space="preserve">$</w:t>
      </w:r>
      <w:r>
        <w:rPr>
          <w:rStyle w:val="NormalTok"/>
        </w:rPr>
        <w:t xml:space="preserve">stabilityAnnualAverage, </w:t>
      </w:r>
      <w:r>
        <w:rPr>
          <w:rStyle w:val="DataTypeTok"/>
        </w:rPr>
        <w:t xml:space="preserve">type=</w:t>
      </w:r>
      <w:r>
        <w:rPr>
          <w:rStyle w:val="StringTok"/>
        </w:rPr>
        <w:t xml:space="preserve">"o"</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w:t>
      </w:r>
      <w:r>
        <w:rPr>
          <w:rStyle w:val="KeywordTok"/>
        </w:rPr>
        <w:t xml:space="preserve">range</w:t>
      </w:r>
      <w:r>
        <w:rPr>
          <w:rStyle w:val="NormalTok"/>
        </w:rPr>
        <w:t xml:space="preserve">(</w:t>
      </w:r>
      <w:r>
        <w:rPr>
          <w:rStyle w:val="OperatorTok"/>
        </w:rPr>
        <w:t xml:space="preserve">-</w:t>
      </w:r>
      <w:r>
        <w:rPr>
          <w:rStyle w:val="FloatTok"/>
        </w:rPr>
        <w:t xml:space="preserve">1.5</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DataTypeTok"/>
        </w:rPr>
        <w:t xml:space="preserve">main=</w:t>
      </w:r>
      <w:r>
        <w:rPr>
          <w:rStyle w:val="StringTok"/>
        </w:rPr>
        <w:t xml:space="preserve">" "</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"Years"</w:t>
      </w:r>
      <w:r>
        <w:rPr>
          <w:rStyle w:val="NormalTok"/>
        </w:rPr>
        <w:t xml:space="preserve">, </w:t>
      </w:r>
      <w:r>
        <w:rPr>
          <w:rStyle w:val="DataTypeTok"/>
        </w:rPr>
        <w:t xml:space="preserve">ylab =</w:t>
      </w:r>
      <w:r>
        <w:rPr>
          <w:rStyle w:val="NormalTok"/>
        </w:rPr>
        <w:t xml:space="preserve"> </w:t>
      </w:r>
      <w:r>
        <w:rPr>
          <w:rStyle w:val="StringTok"/>
        </w:rPr>
        <w:t xml:space="preserve">"Political Stability"</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FloatTok"/>
        </w:rPr>
        <w:t xml:space="preserve">1.5</w:t>
      </w:r>
      <w:r>
        <w:rPr>
          <w:rStyle w:val="NormalTok"/>
        </w:rPr>
        <w:t xml:space="preserve">)</w:t>
      </w:r>
    </w:p>
    <w:p>
      <w:pPr>
        <w:pStyle w:val="FigureWithCaption"/>
      </w:pPr>
      <w:r>
        <w:drawing>
          <wp:inline>
            <wp:extent cx="4620126" cy="3696101"/>
            <wp:effectExtent b="0" l="0" r="0" t="0"/>
            <wp:docPr descr="Fig. 1.3 - Trend of the Political Stability for the Rest of the World for the Period of 1996-2016" title="" id="1" name="Picture"/>
            <a:graphic>
              <a:graphicData uri="http://schemas.openxmlformats.org/drawingml/2006/picture">
                <pic:pic>
                  <pic:nvPicPr>
                    <pic:cNvPr descr="scriptForDataAnalysis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1.3 - Trend of the Political Stability for the Rest of the World for the Period of 1996-2016</w:t>
      </w:r>
    </w:p>
    <w:p>
      <w:pPr>
        <w:pStyle w:val="Heading2"/>
      </w:pPr>
      <w:bookmarkStart w:id="34" w:name="why-political-stability-matters-simple-correlations-between-political-stability-and-other-variables"/>
      <w:bookmarkEnd w:id="34"/>
      <w:r>
        <w:t xml:space="preserve">Why Political Stability Matters: Simple Correlations Between Political Stability and Other Variables</w:t>
      </w:r>
    </w:p>
    <w:p>
      <w:pPr>
        <w:pStyle w:val="Heading3"/>
      </w:pPr>
      <w:bookmarkStart w:id="35" w:name="political-stability-and-economic-performance"/>
      <w:bookmarkEnd w:id="35"/>
      <w:r>
        <w:t xml:space="preserve">Political Stability and Economic Performance</w:t>
      </w:r>
    </w:p>
    <w:p>
      <w:pPr>
        <w:pStyle w:val="SourceCode"/>
      </w:pPr>
      <w:r>
        <w:rPr>
          <w:rStyle w:val="CommentTok"/>
        </w:rPr>
        <w:t xml:space="preserve"># scaterplot of political stability and GDP Annual Growth using ggplot</w:t>
      </w:r>
      <w:r>
        <w:br w:type="textWrapping"/>
      </w:r>
      <w:r>
        <w:br w:type="textWrapping"/>
      </w:r>
      <w:r>
        <w:rPr>
          <w:rStyle w:val="KeywordTok"/>
        </w:rPr>
        <w:t xml:space="preserve">ggplot</w:t>
      </w:r>
      <w:r>
        <w:rPr>
          <w:rStyle w:val="NormalTok"/>
        </w:rPr>
        <w:t xml:space="preserve">(WGIdevRegimeType, </w:t>
      </w:r>
      <w:r>
        <w:rPr>
          <w:rStyle w:val="KeywordTok"/>
        </w:rPr>
        <w:t xml:space="preserve">aes</w:t>
      </w:r>
      <w:r>
        <w:rPr>
          <w:rStyle w:val="NormalTok"/>
        </w:rPr>
        <w:t xml:space="preserve">(</w:t>
      </w:r>
      <w:r>
        <w:rPr>
          <w:rStyle w:val="DataTypeTok"/>
        </w:rPr>
        <w:t xml:space="preserve">x =</w:t>
      </w:r>
      <w:r>
        <w:rPr>
          <w:rStyle w:val="NormalTok"/>
        </w:rPr>
        <w:t xml:space="preserve"> stability, </w:t>
      </w:r>
      <w:r>
        <w:rPr>
          <w:rStyle w:val="DataTypeTok"/>
        </w:rPr>
        <w:t xml:space="preserve">y =</w:t>
      </w:r>
      <w:r>
        <w:rPr>
          <w:rStyle w:val="NormalTok"/>
        </w:rPr>
        <w:t xml:space="preserve"> GDPannualGrowthRate))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GNI per capita using ggplot</w:t>
      </w:r>
      <w:r>
        <w:br w:type="textWrapping"/>
      </w:r>
      <w:r>
        <w:br w:type="textWrapping"/>
      </w:r>
      <w:r>
        <w:rPr>
          <w:rStyle w:val="KeywordTok"/>
        </w:rPr>
        <w:t xml:space="preserve">ggplot</w:t>
      </w:r>
      <w:r>
        <w:rPr>
          <w:rStyle w:val="NormalTok"/>
        </w:rPr>
        <w:t xml:space="preserve">(WGIdevRegimeType, </w:t>
      </w:r>
      <w:r>
        <w:rPr>
          <w:rStyle w:val="KeywordTok"/>
        </w:rPr>
        <w:t xml:space="preserve">aes</w:t>
      </w:r>
      <w:r>
        <w:rPr>
          <w:rStyle w:val="NormalTok"/>
        </w:rPr>
        <w:t xml:space="preserve">(stability, </w:t>
      </w:r>
      <w:r>
        <w:rPr>
          <w:rStyle w:val="DataTypeTok"/>
        </w:rPr>
        <w:t xml:space="preserve">y =</w:t>
      </w:r>
      <w:r>
        <w:rPr>
          <w:rStyle w:val="NormalTok"/>
        </w:rPr>
        <w:t xml:space="preserve"> GNIperCapita))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scaterplot of political stability and HDI using ggplot</w:t>
      </w:r>
      <w:r>
        <w:br w:type="textWrapping"/>
      </w:r>
      <w:r>
        <w:br w:type="textWrapping"/>
      </w:r>
      <w:r>
        <w:rPr>
          <w:rStyle w:val="KeywordTok"/>
        </w:rPr>
        <w:t xml:space="preserve">ggplot</w:t>
      </w:r>
      <w:r>
        <w:rPr>
          <w:rStyle w:val="NormalTok"/>
        </w:rPr>
        <w:t xml:space="preserve">(WGIdevRegimeType, </w:t>
      </w:r>
      <w:r>
        <w:rPr>
          <w:rStyle w:val="KeywordTok"/>
        </w:rPr>
        <w:t xml:space="preserve">aes</w:t>
      </w:r>
      <w:r>
        <w:rPr>
          <w:rStyle w:val="NormalTok"/>
        </w:rPr>
        <w:t xml:space="preserve">(</w:t>
      </w:r>
      <w:r>
        <w:rPr>
          <w:rStyle w:val="DataTypeTok"/>
        </w:rPr>
        <w:t xml:space="preserve">x =</w:t>
      </w:r>
      <w:r>
        <w:rPr>
          <w:rStyle w:val="NormalTok"/>
        </w:rPr>
        <w:t xml:space="preserve"> stability, </w:t>
      </w:r>
      <w:r>
        <w:rPr>
          <w:rStyle w:val="DataTypeTok"/>
        </w:rPr>
        <w:t xml:space="preserve">y =</w:t>
      </w:r>
      <w:r>
        <w:rPr>
          <w:rStyle w:val="NormalTok"/>
        </w:rPr>
        <w:t xml:space="preserve"> HDI))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ForDataAnalysis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95d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0bdf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Quantitative Data Analysis</dc:title>
  <dc:creator>Adrien Ratsimbaharison</dc:creator>
  <dcterms:created xsi:type="dcterms:W3CDTF">2019-04-16T06:03:44Z</dcterms:created>
  <dcterms:modified xsi:type="dcterms:W3CDTF">2019-04-16T06:03:44Z</dcterms:modified>
</cp:coreProperties>
</file>