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BE2AC" w14:textId="77777777" w:rsidR="007035C4" w:rsidRPr="007035C4" w:rsidRDefault="007035C4" w:rsidP="007035C4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val="en-KE" w:eastAsia="en-KE"/>
        </w:rPr>
      </w:pPr>
      <w:r w:rsidRPr="007035C4">
        <w:rPr>
          <w:rFonts w:ascii="Segoe UI" w:eastAsia="Times New Roman" w:hAnsi="Segoe UI" w:cs="Segoe UI"/>
          <w:b/>
          <w:bCs/>
          <w:kern w:val="36"/>
          <w:sz w:val="48"/>
          <w:szCs w:val="48"/>
          <w:lang w:val="en-KE" w:eastAsia="en-KE"/>
        </w:rPr>
        <w:t>Manuals and specifications</w:t>
      </w:r>
    </w:p>
    <w:p w14:paraId="1C93D53A" w14:textId="77777777" w:rsidR="007035C4" w:rsidRPr="007035C4" w:rsidRDefault="007035C4" w:rsidP="007035C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7035C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This book is a </w:t>
      </w:r>
      <w:r w:rsidRPr="007035C4">
        <w:rPr>
          <w:rFonts w:ascii="Segoe UI" w:eastAsia="Times New Roman" w:hAnsi="Segoe UI" w:cs="Segoe UI"/>
          <w:i/>
          <w:iCs/>
          <w:color w:val="333333"/>
          <w:sz w:val="21"/>
          <w:szCs w:val="21"/>
          <w:lang w:val="en-KE" w:eastAsia="en-KE"/>
        </w:rPr>
        <w:t>tutorial</w:t>
      </w:r>
      <w:r w:rsidRPr="007035C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. It aims to help you gradually learn the language. But once you’re familiar with the basics, you’ll need other sources.</w:t>
      </w:r>
    </w:p>
    <w:bookmarkStart w:id="0" w:name="specification"/>
    <w:p w14:paraId="6E67C565" w14:textId="77777777" w:rsidR="007035C4" w:rsidRPr="007035C4" w:rsidRDefault="007035C4" w:rsidP="007035C4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</w:pPr>
      <w:r w:rsidRPr="007035C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fldChar w:fldCharType="begin"/>
      </w:r>
      <w:r w:rsidRPr="007035C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instrText xml:space="preserve"> HYPERLINK "https://javascript.info/manuals-specifications" \l "specification" </w:instrText>
      </w:r>
      <w:r w:rsidRPr="007035C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fldChar w:fldCharType="separate"/>
      </w:r>
      <w:r w:rsidRPr="007035C4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val="en-KE" w:eastAsia="en-KE"/>
        </w:rPr>
        <w:t>Specification</w:t>
      </w:r>
      <w:r w:rsidRPr="007035C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fldChar w:fldCharType="end"/>
      </w:r>
      <w:bookmarkEnd w:id="0"/>
    </w:p>
    <w:p w14:paraId="1E0C9DCB" w14:textId="77777777" w:rsidR="007035C4" w:rsidRPr="007035C4" w:rsidRDefault="007035C4" w:rsidP="007035C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hyperlink r:id="rId5" w:history="1">
        <w:r w:rsidRPr="007035C4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val="en-KE" w:eastAsia="en-KE"/>
          </w:rPr>
          <w:t>The ECMA-262 specification</w:t>
        </w:r>
      </w:hyperlink>
      <w:r w:rsidRPr="007035C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contains the most in-depth, detailed and formalized information about JavaScript. It defines the language.</w:t>
      </w:r>
    </w:p>
    <w:p w14:paraId="650E3003" w14:textId="77777777" w:rsidR="007035C4" w:rsidRPr="007035C4" w:rsidRDefault="007035C4" w:rsidP="007035C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7035C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 xml:space="preserve">But being that formalized, it’s difficult to understand at first. </w:t>
      </w:r>
      <w:proofErr w:type="gramStart"/>
      <w:r w:rsidRPr="007035C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So</w:t>
      </w:r>
      <w:proofErr w:type="gramEnd"/>
      <w:r w:rsidRPr="007035C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 xml:space="preserve"> if you need the most trustworthy source of information about the language details, the specification is the right place. But it’s not for everyday use.</w:t>
      </w:r>
    </w:p>
    <w:p w14:paraId="6C54D6ED" w14:textId="77777777" w:rsidR="007035C4" w:rsidRPr="007035C4" w:rsidRDefault="007035C4" w:rsidP="007035C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7035C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A new specification version is released every year. In-between these releases, the latest specification draft is at </w:t>
      </w:r>
      <w:hyperlink r:id="rId6" w:history="1">
        <w:r w:rsidRPr="007035C4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val="en-KE" w:eastAsia="en-KE"/>
          </w:rPr>
          <w:t>https://tc39.es/ecma262/</w:t>
        </w:r>
      </w:hyperlink>
      <w:r w:rsidRPr="007035C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.</w:t>
      </w:r>
    </w:p>
    <w:p w14:paraId="0DC63B43" w14:textId="77777777" w:rsidR="007035C4" w:rsidRPr="007035C4" w:rsidRDefault="007035C4" w:rsidP="007035C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7035C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To read about new bleeding-edge features, including those that are “almost standard” (so-called “stage 3”), see proposals at </w:t>
      </w:r>
      <w:hyperlink r:id="rId7" w:history="1">
        <w:r w:rsidRPr="007035C4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val="en-KE" w:eastAsia="en-KE"/>
          </w:rPr>
          <w:t>https://github.com/tc39/proposals</w:t>
        </w:r>
      </w:hyperlink>
      <w:r w:rsidRPr="007035C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.</w:t>
      </w:r>
    </w:p>
    <w:p w14:paraId="08DC21E1" w14:textId="77777777" w:rsidR="007035C4" w:rsidRPr="007035C4" w:rsidRDefault="007035C4" w:rsidP="007035C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7035C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Also, if you’re in developing for the browser, then there are other specs covered in the </w:t>
      </w:r>
      <w:hyperlink r:id="rId8" w:history="1">
        <w:r w:rsidRPr="007035C4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val="en-KE" w:eastAsia="en-KE"/>
          </w:rPr>
          <w:t>second part</w:t>
        </w:r>
      </w:hyperlink>
      <w:r w:rsidRPr="007035C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of the tutorial.</w:t>
      </w:r>
    </w:p>
    <w:bookmarkStart w:id="1" w:name="manuals"/>
    <w:p w14:paraId="000C727C" w14:textId="77777777" w:rsidR="007035C4" w:rsidRPr="007035C4" w:rsidRDefault="007035C4" w:rsidP="007035C4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</w:pPr>
      <w:r w:rsidRPr="007035C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fldChar w:fldCharType="begin"/>
      </w:r>
      <w:r w:rsidRPr="007035C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instrText xml:space="preserve"> HYPERLINK "https://javascript.info/manuals-specifications" \l "manuals" </w:instrText>
      </w:r>
      <w:r w:rsidRPr="007035C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fldChar w:fldCharType="separate"/>
      </w:r>
      <w:r w:rsidRPr="007035C4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val="en-KE" w:eastAsia="en-KE"/>
        </w:rPr>
        <w:t>Manuals</w:t>
      </w:r>
      <w:r w:rsidRPr="007035C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fldChar w:fldCharType="end"/>
      </w:r>
      <w:bookmarkEnd w:id="1"/>
    </w:p>
    <w:p w14:paraId="7890A5EE" w14:textId="77777777" w:rsidR="007035C4" w:rsidRPr="007035C4" w:rsidRDefault="007035C4" w:rsidP="007035C4">
      <w:pPr>
        <w:numPr>
          <w:ilvl w:val="0"/>
          <w:numId w:val="1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7035C4"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en-KE" w:eastAsia="en-KE"/>
        </w:rPr>
        <w:t>MDN (Mozilla) JavaScript Reference</w:t>
      </w:r>
      <w:r w:rsidRPr="007035C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is a manual with examples and other information. It’s great to get in-depth information about individual language functions, methods etc.</w:t>
      </w:r>
    </w:p>
    <w:p w14:paraId="603AA614" w14:textId="77777777" w:rsidR="007035C4" w:rsidRPr="007035C4" w:rsidRDefault="007035C4" w:rsidP="007035C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7035C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One can find it at </w:t>
      </w:r>
      <w:hyperlink r:id="rId9" w:history="1">
        <w:r w:rsidRPr="007035C4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val="en-KE" w:eastAsia="en-KE"/>
          </w:rPr>
          <w:t>https://developer.mozilla.org/en-US/docs/Web/JavaScript/Reference</w:t>
        </w:r>
      </w:hyperlink>
      <w:r w:rsidRPr="007035C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.</w:t>
      </w:r>
    </w:p>
    <w:p w14:paraId="4502363D" w14:textId="77777777" w:rsidR="007035C4" w:rsidRPr="007035C4" w:rsidRDefault="007035C4" w:rsidP="007035C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7035C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Although, it’s often best to use an internet search instead. Just use “MDN [term]” in the query, e.g. </w:t>
      </w:r>
      <w:hyperlink r:id="rId10" w:history="1">
        <w:r w:rsidRPr="007035C4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val="en-KE" w:eastAsia="en-KE"/>
          </w:rPr>
          <w:t>https://google.com/search?q=MDN+parseInt</w:t>
        </w:r>
      </w:hyperlink>
      <w:r w:rsidRPr="007035C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to search for </w:t>
      </w:r>
      <w:proofErr w:type="spellStart"/>
      <w:r w:rsidRPr="007035C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KE" w:eastAsia="en-KE"/>
        </w:rPr>
        <w:t>parseInt</w:t>
      </w:r>
      <w:proofErr w:type="spellEnd"/>
      <w:r w:rsidRPr="007035C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function.</w:t>
      </w:r>
    </w:p>
    <w:p w14:paraId="00E7AE5C" w14:textId="77777777" w:rsidR="007035C4" w:rsidRPr="007035C4" w:rsidRDefault="007035C4" w:rsidP="007035C4">
      <w:pPr>
        <w:numPr>
          <w:ilvl w:val="0"/>
          <w:numId w:val="1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7035C4"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en-KE" w:eastAsia="en-KE"/>
        </w:rPr>
        <w:t>MSDN</w:t>
      </w:r>
      <w:r w:rsidRPr="007035C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– Microsoft manual with a lot of information, including JavaScript (often referred to as JScript). If one needs something specific to Internet Explorer, better go there: </w:t>
      </w:r>
      <w:hyperlink r:id="rId11" w:history="1">
        <w:r w:rsidRPr="007035C4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val="en-KE" w:eastAsia="en-KE"/>
          </w:rPr>
          <w:t>http://msdn.microsoft.com/</w:t>
        </w:r>
      </w:hyperlink>
      <w:r w:rsidRPr="007035C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.</w:t>
      </w:r>
    </w:p>
    <w:p w14:paraId="5318BDFC" w14:textId="77777777" w:rsidR="007035C4" w:rsidRPr="007035C4" w:rsidRDefault="007035C4" w:rsidP="007035C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7035C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Also, we can use an internet search with phrases such as “</w:t>
      </w:r>
      <w:proofErr w:type="spellStart"/>
      <w:r w:rsidRPr="007035C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RegExp</w:t>
      </w:r>
      <w:proofErr w:type="spellEnd"/>
      <w:r w:rsidRPr="007035C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 xml:space="preserve"> MSDN” or “</w:t>
      </w:r>
      <w:proofErr w:type="spellStart"/>
      <w:r w:rsidRPr="007035C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RegExp</w:t>
      </w:r>
      <w:proofErr w:type="spellEnd"/>
      <w:r w:rsidRPr="007035C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 xml:space="preserve"> MSDN </w:t>
      </w:r>
      <w:proofErr w:type="spellStart"/>
      <w:r w:rsidRPr="007035C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jscript</w:t>
      </w:r>
      <w:proofErr w:type="spellEnd"/>
      <w:r w:rsidRPr="007035C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”.</w:t>
      </w:r>
    </w:p>
    <w:bookmarkStart w:id="2" w:name="compatibility-tables"/>
    <w:p w14:paraId="773D6016" w14:textId="77777777" w:rsidR="007035C4" w:rsidRPr="007035C4" w:rsidRDefault="007035C4" w:rsidP="007035C4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</w:pPr>
      <w:r w:rsidRPr="007035C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fldChar w:fldCharType="begin"/>
      </w:r>
      <w:r w:rsidRPr="007035C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instrText xml:space="preserve"> HYPERLINK "https://javascript.info/manuals-specifications" \l "compatibility-tables" </w:instrText>
      </w:r>
      <w:r w:rsidRPr="007035C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fldChar w:fldCharType="separate"/>
      </w:r>
      <w:r w:rsidRPr="007035C4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val="en-KE" w:eastAsia="en-KE"/>
        </w:rPr>
        <w:t>Compatibility tables</w:t>
      </w:r>
      <w:r w:rsidRPr="007035C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fldChar w:fldCharType="end"/>
      </w:r>
      <w:bookmarkEnd w:id="2"/>
    </w:p>
    <w:p w14:paraId="089C14BF" w14:textId="77777777" w:rsidR="007035C4" w:rsidRPr="007035C4" w:rsidRDefault="007035C4" w:rsidP="007035C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7035C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 xml:space="preserve">JavaScript is a developing </w:t>
      </w:r>
      <w:proofErr w:type="gramStart"/>
      <w:r w:rsidRPr="007035C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language,</w:t>
      </w:r>
      <w:proofErr w:type="gramEnd"/>
      <w:r w:rsidRPr="007035C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 xml:space="preserve"> new features get added regularly.</w:t>
      </w:r>
    </w:p>
    <w:p w14:paraId="66D49476" w14:textId="77777777" w:rsidR="007035C4" w:rsidRPr="007035C4" w:rsidRDefault="007035C4" w:rsidP="007035C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7035C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To see their support among browser-based and other engines, see:</w:t>
      </w:r>
    </w:p>
    <w:p w14:paraId="04507219" w14:textId="77777777" w:rsidR="007035C4" w:rsidRPr="007035C4" w:rsidRDefault="007035C4" w:rsidP="007035C4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hyperlink r:id="rId12" w:history="1">
        <w:r w:rsidRPr="007035C4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val="en-KE" w:eastAsia="en-KE"/>
          </w:rPr>
          <w:t>http://caniuse.com</w:t>
        </w:r>
      </w:hyperlink>
      <w:r w:rsidRPr="007035C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– per-feature tables of support, e.g. to see which engines support modern cryptography functions: </w:t>
      </w:r>
      <w:hyperlink r:id="rId13" w:anchor="feat=cryptography" w:history="1">
        <w:r w:rsidRPr="007035C4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val="en-KE" w:eastAsia="en-KE"/>
          </w:rPr>
          <w:t>http://caniuse.com/#feat=cryptography</w:t>
        </w:r>
      </w:hyperlink>
      <w:r w:rsidRPr="007035C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.</w:t>
      </w:r>
    </w:p>
    <w:p w14:paraId="1D35ECE5" w14:textId="77777777" w:rsidR="007035C4" w:rsidRPr="007035C4" w:rsidRDefault="007035C4" w:rsidP="007035C4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hyperlink r:id="rId14" w:history="1">
        <w:r w:rsidRPr="007035C4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val="en-KE" w:eastAsia="en-KE"/>
          </w:rPr>
          <w:t>https://kangax.github.io/compat-table</w:t>
        </w:r>
      </w:hyperlink>
      <w:r w:rsidRPr="007035C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– a table with language features and engines that support those or don’t support.</w:t>
      </w:r>
    </w:p>
    <w:p w14:paraId="38CDCF6E" w14:textId="77777777" w:rsidR="007035C4" w:rsidRPr="007035C4" w:rsidRDefault="007035C4" w:rsidP="007035C4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7035C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lastRenderedPageBreak/>
        <w:t>All these resources are useful in real-life development, as they contain valuable information about language details, their support etc.</w:t>
      </w:r>
    </w:p>
    <w:p w14:paraId="4A9B7851" w14:textId="77777777" w:rsidR="007035C4" w:rsidRPr="007035C4" w:rsidRDefault="007035C4" w:rsidP="007035C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7035C4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Please remember them (or this page) for the cases when you need in-depth information about a particular feature.</w:t>
      </w:r>
    </w:p>
    <w:p w14:paraId="132208FA" w14:textId="77777777" w:rsidR="00330E64" w:rsidRDefault="007035C4">
      <w:bookmarkStart w:id="3" w:name="_GoBack"/>
      <w:bookmarkEnd w:id="3"/>
    </w:p>
    <w:sectPr w:rsidR="00330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600778"/>
    <w:multiLevelType w:val="multilevel"/>
    <w:tmpl w:val="66DC9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716F36"/>
    <w:multiLevelType w:val="multilevel"/>
    <w:tmpl w:val="6B5E5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5C4"/>
    <w:rsid w:val="000529AF"/>
    <w:rsid w:val="007035C4"/>
    <w:rsid w:val="00FF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BE293"/>
  <w15:chartTrackingRefBased/>
  <w15:docId w15:val="{6CBB0C40-FA42-406F-9690-B6AEE9FD4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35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KE" w:eastAsia="en-KE"/>
    </w:rPr>
  </w:style>
  <w:style w:type="paragraph" w:styleId="Heading2">
    <w:name w:val="heading 2"/>
    <w:basedOn w:val="Normal"/>
    <w:link w:val="Heading2Char"/>
    <w:uiPriority w:val="9"/>
    <w:qFormat/>
    <w:rsid w:val="007035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KE" w:eastAsia="en-K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5C4"/>
    <w:rPr>
      <w:rFonts w:ascii="Times New Roman" w:eastAsia="Times New Roman" w:hAnsi="Times New Roman" w:cs="Times New Roman"/>
      <w:b/>
      <w:bCs/>
      <w:kern w:val="36"/>
      <w:sz w:val="48"/>
      <w:szCs w:val="48"/>
      <w:lang w:val="en-KE" w:eastAsia="en-KE"/>
    </w:rPr>
  </w:style>
  <w:style w:type="character" w:customStyle="1" w:styleId="Heading2Char">
    <w:name w:val="Heading 2 Char"/>
    <w:basedOn w:val="DefaultParagraphFont"/>
    <w:link w:val="Heading2"/>
    <w:uiPriority w:val="9"/>
    <w:rsid w:val="007035C4"/>
    <w:rPr>
      <w:rFonts w:ascii="Times New Roman" w:eastAsia="Times New Roman" w:hAnsi="Times New Roman" w:cs="Times New Roman"/>
      <w:b/>
      <w:bCs/>
      <w:sz w:val="36"/>
      <w:szCs w:val="36"/>
      <w:lang w:val="en-KE" w:eastAsia="en-KE"/>
    </w:rPr>
  </w:style>
  <w:style w:type="paragraph" w:styleId="NormalWeb">
    <w:name w:val="Normal (Web)"/>
    <w:basedOn w:val="Normal"/>
    <w:uiPriority w:val="99"/>
    <w:semiHidden/>
    <w:unhideWhenUsed/>
    <w:rsid w:val="00703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E" w:eastAsia="en-KE"/>
    </w:rPr>
  </w:style>
  <w:style w:type="character" w:styleId="Emphasis">
    <w:name w:val="Emphasis"/>
    <w:basedOn w:val="DefaultParagraphFont"/>
    <w:uiPriority w:val="20"/>
    <w:qFormat/>
    <w:rsid w:val="007035C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035C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035C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035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script.info/browser-environment" TargetMode="External"/><Relationship Id="rId13" Type="http://schemas.openxmlformats.org/officeDocument/2006/relationships/hyperlink" Target="http://canius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c39/proposals" TargetMode="External"/><Relationship Id="rId12" Type="http://schemas.openxmlformats.org/officeDocument/2006/relationships/hyperlink" Target="http://caniuse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c39.es/ecma262/" TargetMode="External"/><Relationship Id="rId11" Type="http://schemas.openxmlformats.org/officeDocument/2006/relationships/hyperlink" Target="http://msdn.microsoft.com/" TargetMode="External"/><Relationship Id="rId5" Type="http://schemas.openxmlformats.org/officeDocument/2006/relationships/hyperlink" Target="https://www.ecma-international.org/publications/standards/Ecma-262.ht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oogle.com/search?q=MDN+parseI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" TargetMode="External"/><Relationship Id="rId14" Type="http://schemas.openxmlformats.org/officeDocument/2006/relationships/hyperlink" Target="https://kangax.github.io/compat-t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lusalamark17@gmail.com</dc:creator>
  <cp:keywords/>
  <dc:description/>
  <cp:lastModifiedBy>lusalamark17@gmail.com</cp:lastModifiedBy>
  <cp:revision>1</cp:revision>
  <dcterms:created xsi:type="dcterms:W3CDTF">2020-02-08T06:48:00Z</dcterms:created>
  <dcterms:modified xsi:type="dcterms:W3CDTF">2020-02-08T06:49:00Z</dcterms:modified>
</cp:coreProperties>
</file>