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6B0CE" w14:textId="77777777" w:rsidR="002F4A61" w:rsidRPr="00860FCC" w:rsidRDefault="00543554" w:rsidP="00543554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543554">
        <w:rPr>
          <w:b/>
          <w:sz w:val="28"/>
          <w:szCs w:val="28"/>
          <w:lang w:val="hy-AM"/>
        </w:rPr>
        <w:t xml:space="preserve">Գլուխ </w:t>
      </w:r>
      <w:r w:rsidR="002F4A61">
        <w:rPr>
          <w:b/>
          <w:sz w:val="28"/>
          <w:szCs w:val="28"/>
          <w:lang w:val="hy-AM"/>
        </w:rPr>
        <w:t>5</w:t>
      </w:r>
    </w:p>
    <w:p w14:paraId="3709AEE5" w14:textId="77777777" w:rsidR="002F4A61" w:rsidRDefault="00543554" w:rsidP="002F4A61">
      <w:pPr>
        <w:spacing w:line="360" w:lineRule="auto"/>
        <w:jc w:val="center"/>
        <w:rPr>
          <w:b/>
          <w:sz w:val="28"/>
          <w:szCs w:val="28"/>
          <w:lang w:val="hy-AM"/>
        </w:rPr>
      </w:pPr>
      <w:r w:rsidRPr="00543554">
        <w:rPr>
          <w:b/>
          <w:sz w:val="28"/>
          <w:szCs w:val="28"/>
          <w:lang w:val="hy-AM"/>
        </w:rPr>
        <w:t xml:space="preserve"> Կենսագործունեության անվտանգություն </w:t>
      </w:r>
    </w:p>
    <w:p w14:paraId="09875BCA" w14:textId="77777777" w:rsidR="00543554" w:rsidRDefault="001E2FD2" w:rsidP="002F4A61">
      <w:pPr>
        <w:spacing w:line="360" w:lineRule="auto"/>
        <w:jc w:val="center"/>
        <w:rPr>
          <w:b/>
          <w:sz w:val="28"/>
          <w:szCs w:val="28"/>
          <w:lang w:val="hy-AM"/>
        </w:rPr>
      </w:pPr>
      <w:proofErr w:type="spellStart"/>
      <w:r>
        <w:rPr>
          <w:b/>
          <w:sz w:val="28"/>
          <w:szCs w:val="28"/>
          <w:lang w:val="hy-AM"/>
        </w:rPr>
        <w:t>Կլաստերներից</w:t>
      </w:r>
      <w:proofErr w:type="spellEnd"/>
      <w:r>
        <w:rPr>
          <w:b/>
          <w:sz w:val="28"/>
          <w:szCs w:val="28"/>
          <w:lang w:val="hy-AM"/>
        </w:rPr>
        <w:t xml:space="preserve"> առաջացած </w:t>
      </w:r>
      <w:r w:rsidR="00C62C1B">
        <w:rPr>
          <w:b/>
          <w:sz w:val="28"/>
          <w:szCs w:val="28"/>
          <w:lang w:val="hy-AM"/>
        </w:rPr>
        <w:t>աղմուկի</w:t>
      </w:r>
      <w:r>
        <w:rPr>
          <w:b/>
          <w:sz w:val="28"/>
          <w:szCs w:val="28"/>
          <w:lang w:val="hy-AM"/>
        </w:rPr>
        <w:t xml:space="preserve"> ազդեցությունը մարդու վրա</w:t>
      </w:r>
    </w:p>
    <w:p w14:paraId="28D90AA2" w14:textId="77777777" w:rsidR="002F4A61" w:rsidRDefault="002F4A61" w:rsidP="002F4A61">
      <w:pPr>
        <w:spacing w:line="360" w:lineRule="auto"/>
        <w:jc w:val="center"/>
        <w:rPr>
          <w:b/>
          <w:sz w:val="28"/>
          <w:szCs w:val="28"/>
          <w:lang w:val="hy-AM"/>
        </w:rPr>
      </w:pPr>
    </w:p>
    <w:p w14:paraId="2979AFCF" w14:textId="6B14DF18" w:rsidR="005E3B82" w:rsidRPr="005E3B82" w:rsidRDefault="001E2FD2" w:rsidP="0071188C">
      <w:pPr>
        <w:spacing w:line="360" w:lineRule="auto"/>
        <w:rPr>
          <w:lang w:val="hy-AM"/>
        </w:rPr>
      </w:pPr>
      <w:r>
        <w:rPr>
          <w:lang w:val="hy-AM"/>
        </w:rPr>
        <w:t xml:space="preserve">Մեքենայական ուսուցման տարբեր տեսակի </w:t>
      </w:r>
      <w:proofErr w:type="spellStart"/>
      <w:r>
        <w:rPr>
          <w:lang w:val="hy-AM"/>
        </w:rPr>
        <w:t>խնդրիներ</w:t>
      </w:r>
      <w:proofErr w:type="spellEnd"/>
      <w:r>
        <w:rPr>
          <w:lang w:val="hy-AM"/>
        </w:rPr>
        <w:t xml:space="preserve"> լուծելիս առավել լավ արդյունքների հասնելու համար, միշտ էլ կարիք է լինում օգտագործել հզոր հաշվողական տեխնիկա։ Քանի որ, ինչքան հզոր լինի հաշվողական տեխնիկան այնքան մոդելների ուսուցումն ավելի արագ կկատարվի, և հնարավոր կլինի ժամանակի անհամեմատ ավելի փոքր ինտերվալում ստանալ շատ ավելի մեծ ճշտություն ունեցող մոդելներ։</w:t>
      </w:r>
      <w:r w:rsidR="005E3B82">
        <w:rPr>
          <w:lang w:val="hy-AM"/>
        </w:rPr>
        <w:t xml:space="preserve"> Պահանջվող հաշվողական հզորությունը կարելի է ապահովել օգտագործելով մեծ </w:t>
      </w:r>
      <w:proofErr w:type="spellStart"/>
      <w:r w:rsidR="005E3B82">
        <w:rPr>
          <w:lang w:val="hy-AM"/>
        </w:rPr>
        <w:t>կլաստերներ</w:t>
      </w:r>
      <w:proofErr w:type="spellEnd"/>
      <w:r w:rsidR="005E3B82">
        <w:rPr>
          <w:lang w:val="hy-AM"/>
        </w:rPr>
        <w:t>։ Վերջիններս</w:t>
      </w:r>
      <w:r w:rsidR="00C62C1B">
        <w:rPr>
          <w:lang w:val="hy-AM"/>
        </w:rPr>
        <w:t>,</w:t>
      </w:r>
      <w:r w:rsidR="005E3B82">
        <w:rPr>
          <w:lang w:val="hy-AM"/>
        </w:rPr>
        <w:t xml:space="preserve"> ինչքան էլ որ նպատակահարմար լինեն տվյալ խնդրի լուծման համար, ունեն իրենց բացասական կողմերը, որոնցից </w:t>
      </w:r>
      <w:proofErr w:type="spellStart"/>
      <w:r w:rsidR="005E3B82">
        <w:rPr>
          <w:lang w:val="hy-AM"/>
        </w:rPr>
        <w:t>ամենա</w:t>
      </w:r>
      <w:r w:rsidR="00C62C1B">
        <w:rPr>
          <w:lang w:val="hy-AM"/>
        </w:rPr>
        <w:t>ազդեցիկը</w:t>
      </w:r>
      <w:bookmarkStart w:id="0" w:name="_GoBack"/>
      <w:bookmarkEnd w:id="0"/>
      <w:proofErr w:type="spellEnd"/>
      <w:r w:rsidR="005E3B82">
        <w:rPr>
          <w:lang w:val="hy-AM"/>
        </w:rPr>
        <w:t xml:space="preserve"> </w:t>
      </w:r>
      <w:r w:rsidR="00C62C1B">
        <w:rPr>
          <w:lang w:val="hy-AM"/>
        </w:rPr>
        <w:t>աղմուկն</w:t>
      </w:r>
      <w:r w:rsidR="005E3B82">
        <w:rPr>
          <w:lang w:val="hy-AM"/>
        </w:rPr>
        <w:t xml:space="preserve"> է։ Անկախ այն բանից, թե </w:t>
      </w:r>
      <w:proofErr w:type="spellStart"/>
      <w:r w:rsidR="005E3B82">
        <w:rPr>
          <w:lang w:val="hy-AM"/>
        </w:rPr>
        <w:t>ի՞նչ</w:t>
      </w:r>
      <w:proofErr w:type="spellEnd"/>
      <w:r w:rsidR="005E3B82">
        <w:rPr>
          <w:lang w:val="hy-AM"/>
        </w:rPr>
        <w:t xml:space="preserve"> բարձրության է ձայնը, եթե այն չի դադարում կամ պարբերաբար կրկնվում է ժամանակի ընթացքում, ապա կարող է ազդել մարդու </w:t>
      </w:r>
      <w:proofErr w:type="spellStart"/>
      <w:r w:rsidR="005E3B82">
        <w:rPr>
          <w:lang w:val="hy-AM"/>
        </w:rPr>
        <w:t>հոգևոր</w:t>
      </w:r>
      <w:proofErr w:type="spellEnd"/>
      <w:r w:rsidR="005E3B82">
        <w:rPr>
          <w:lang w:val="hy-AM"/>
        </w:rPr>
        <w:t xml:space="preserve"> և ֆիզիկական վիճակի վրա։ Իսկ </w:t>
      </w:r>
      <w:proofErr w:type="spellStart"/>
      <w:r w:rsidR="005E3B82">
        <w:rPr>
          <w:lang w:val="hy-AM"/>
        </w:rPr>
        <w:t>կլաստերները</w:t>
      </w:r>
      <w:proofErr w:type="spellEnd"/>
      <w:r w:rsidR="005E3B82">
        <w:rPr>
          <w:lang w:val="hy-AM"/>
        </w:rPr>
        <w:t xml:space="preserve"> երբեք չեն դադարում աշխատել, </w:t>
      </w:r>
      <w:proofErr w:type="spellStart"/>
      <w:r w:rsidR="005E3B82">
        <w:rPr>
          <w:lang w:val="hy-AM"/>
        </w:rPr>
        <w:t>հետևաբար</w:t>
      </w:r>
      <w:proofErr w:type="spellEnd"/>
      <w:r w:rsidR="005E3B82">
        <w:rPr>
          <w:lang w:val="hy-AM"/>
        </w:rPr>
        <w:t xml:space="preserve"> նրանց արձակած ձայնն անընդ</w:t>
      </w:r>
      <w:r w:rsidR="00C62C1B">
        <w:rPr>
          <w:lang w:val="hy-AM"/>
        </w:rPr>
        <w:t>հատ</w:t>
      </w:r>
      <w:r w:rsidR="005E3B82">
        <w:rPr>
          <w:lang w:val="hy-AM"/>
        </w:rPr>
        <w:t xml:space="preserve"> է։</w:t>
      </w:r>
    </w:p>
    <w:p w14:paraId="3C5A7290" w14:textId="77777777" w:rsidR="00B35186" w:rsidRDefault="00543554" w:rsidP="0071188C">
      <w:pPr>
        <w:spacing w:line="360" w:lineRule="auto"/>
        <w:rPr>
          <w:lang w:val="hy-AM"/>
        </w:rPr>
      </w:pPr>
      <w:r w:rsidRPr="00543554">
        <w:rPr>
          <w:lang w:val="hy-AM"/>
        </w:rPr>
        <w:t>Ձայն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հասկացությունը, որպես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 xml:space="preserve">կանոն, </w:t>
      </w:r>
      <w:proofErr w:type="spellStart"/>
      <w:r w:rsidRPr="00543554">
        <w:rPr>
          <w:lang w:val="hy-AM"/>
        </w:rPr>
        <w:t>ասոցացվում</w:t>
      </w:r>
      <w:proofErr w:type="spellEnd"/>
      <w:r w:rsidR="00B802AD">
        <w:rPr>
          <w:lang w:val="hy-AM"/>
        </w:rPr>
        <w:t xml:space="preserve"> </w:t>
      </w:r>
      <w:r w:rsidRPr="00543554">
        <w:rPr>
          <w:lang w:val="hy-AM"/>
        </w:rPr>
        <w:t>է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մարդու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լսողական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զգացողությունների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հետ, ով նորմալ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լսողություն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ունի: Լսողական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զգացողությունները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առաջ են գալիս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առաձգական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միջավայրի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տատանումներից, որոնք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իրենցից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ներկայացնում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են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գազ, հեղուկ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կամ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պինդ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միջավայրում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տարածվող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և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մարդու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լսող</w:t>
      </w:r>
      <w:r w:rsidR="00860FCC">
        <w:rPr>
          <w:lang w:val="hy-AM"/>
        </w:rPr>
        <w:t>ական</w:t>
      </w:r>
      <w:r w:rsidRPr="00543554">
        <w:rPr>
          <w:lang w:val="hy-AM"/>
        </w:rPr>
        <w:t xml:space="preserve"> ապարատի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վրա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ազդող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մեխանիկական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տատանումներ: Ընդ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որում, միջավայրի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այդ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տատանումները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որպես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ձայն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ընկալվում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են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միայն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հաճախականությունների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որոշակի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 xml:space="preserve">միջակայքում: </w:t>
      </w:r>
    </w:p>
    <w:p w14:paraId="74E9DA65" w14:textId="77777777" w:rsidR="00543554" w:rsidRPr="00543554" w:rsidRDefault="00543554" w:rsidP="0071188C">
      <w:pPr>
        <w:spacing w:line="360" w:lineRule="auto"/>
        <w:rPr>
          <w:lang w:val="hy-AM"/>
        </w:rPr>
      </w:pPr>
      <w:r w:rsidRPr="00543554">
        <w:rPr>
          <w:lang w:val="hy-AM"/>
        </w:rPr>
        <w:t xml:space="preserve">Մարդն ընդունակ է որպես ձայն ընկալելու օդի 16-20000 </w:t>
      </w:r>
      <w:proofErr w:type="spellStart"/>
      <w:r w:rsidRPr="00543554">
        <w:rPr>
          <w:lang w:val="hy-AM"/>
        </w:rPr>
        <w:t>Հց</w:t>
      </w:r>
      <w:proofErr w:type="spellEnd"/>
      <w:r w:rsidRPr="00543554">
        <w:rPr>
          <w:lang w:val="hy-AM"/>
        </w:rPr>
        <w:t xml:space="preserve"> հաճախականությամբ տատանումները: 16 </w:t>
      </w:r>
      <w:proofErr w:type="spellStart"/>
      <w:r w:rsidRPr="00543554">
        <w:rPr>
          <w:lang w:val="hy-AM"/>
        </w:rPr>
        <w:t>Հց-ից</w:t>
      </w:r>
      <w:proofErr w:type="spellEnd"/>
      <w:r w:rsidRPr="00543554">
        <w:rPr>
          <w:lang w:val="hy-AM"/>
        </w:rPr>
        <w:t xml:space="preserve"> փոքր հաճախականությամբ տատանումները </w:t>
      </w:r>
      <w:r w:rsidR="00860FCC">
        <w:rPr>
          <w:lang w:val="hy-AM"/>
        </w:rPr>
        <w:t xml:space="preserve">անվանում են </w:t>
      </w:r>
      <w:proofErr w:type="spellStart"/>
      <w:r w:rsidR="00860FCC">
        <w:rPr>
          <w:lang w:val="hy-AM"/>
        </w:rPr>
        <w:t>ինֆրաձայն</w:t>
      </w:r>
      <w:proofErr w:type="spellEnd"/>
      <w:r w:rsidR="00860FCC">
        <w:rPr>
          <w:lang w:val="hy-AM"/>
        </w:rPr>
        <w:t xml:space="preserve"> և </w:t>
      </w:r>
      <w:r w:rsidRPr="00543554">
        <w:rPr>
          <w:lang w:val="hy-AM"/>
        </w:rPr>
        <w:t xml:space="preserve">ընկալվում են միայն որպես </w:t>
      </w:r>
      <w:proofErr w:type="spellStart"/>
      <w:r w:rsidRPr="00543554">
        <w:rPr>
          <w:lang w:val="hy-AM"/>
        </w:rPr>
        <w:t>թրթ</w:t>
      </w:r>
      <w:r w:rsidR="00B94EB3">
        <w:rPr>
          <w:lang w:val="hy-AM"/>
        </w:rPr>
        <w:t>ռոցներ</w:t>
      </w:r>
      <w:proofErr w:type="spellEnd"/>
      <w:r w:rsidRPr="00543554">
        <w:rPr>
          <w:lang w:val="hy-AM"/>
        </w:rPr>
        <w:t xml:space="preserve">, իսկ 20000 </w:t>
      </w:r>
      <w:proofErr w:type="spellStart"/>
      <w:r w:rsidRPr="00543554">
        <w:rPr>
          <w:lang w:val="hy-AM"/>
        </w:rPr>
        <w:t>Հց-ից</w:t>
      </w:r>
      <w:proofErr w:type="spellEnd"/>
      <w:r w:rsidRPr="00543554">
        <w:rPr>
          <w:lang w:val="hy-AM"/>
        </w:rPr>
        <w:t xml:space="preserve"> բարձր հաճախականությամբ տատանումները </w:t>
      </w:r>
      <w:r w:rsidR="00860FCC">
        <w:rPr>
          <w:lang w:val="hy-AM"/>
        </w:rPr>
        <w:t xml:space="preserve">անվանում են ուլտրաձայն և </w:t>
      </w:r>
      <w:r w:rsidRPr="00543554">
        <w:rPr>
          <w:lang w:val="hy-AM"/>
        </w:rPr>
        <w:t xml:space="preserve">մարդու կողմից լսողությամբ չեն ընկալվում : </w:t>
      </w:r>
    </w:p>
    <w:p w14:paraId="4A6C5DF6" w14:textId="77777777" w:rsidR="00B35186" w:rsidRDefault="00543554" w:rsidP="0071188C">
      <w:pPr>
        <w:spacing w:line="360" w:lineRule="auto"/>
        <w:rPr>
          <w:lang w:val="hy-AM"/>
        </w:rPr>
      </w:pPr>
      <w:proofErr w:type="spellStart"/>
      <w:r w:rsidRPr="00543554">
        <w:rPr>
          <w:lang w:val="hy-AM"/>
        </w:rPr>
        <w:lastRenderedPageBreak/>
        <w:t>Լսելիության</w:t>
      </w:r>
      <w:proofErr w:type="spellEnd"/>
      <w:r w:rsidRPr="00543554">
        <w:rPr>
          <w:lang w:val="hy-AM"/>
        </w:rPr>
        <w:t xml:space="preserve"> </w:t>
      </w:r>
      <w:proofErr w:type="spellStart"/>
      <w:r w:rsidR="00B94EB3">
        <w:rPr>
          <w:lang w:val="hy-AM"/>
        </w:rPr>
        <w:t>միջակայքից</w:t>
      </w:r>
      <w:proofErr w:type="spellEnd"/>
      <w:r w:rsidRPr="00543554">
        <w:rPr>
          <w:lang w:val="hy-AM"/>
        </w:rPr>
        <w:t xml:space="preserve"> ցածր և բարձր տատանման</w:t>
      </w:r>
      <w:r w:rsidR="00B802AD">
        <w:rPr>
          <w:lang w:val="hy-AM"/>
        </w:rPr>
        <w:t xml:space="preserve"> </w:t>
      </w:r>
      <w:proofErr w:type="spellStart"/>
      <w:r w:rsidRPr="00543554">
        <w:rPr>
          <w:lang w:val="hy-AM"/>
        </w:rPr>
        <w:t>հաճախականությունները</w:t>
      </w:r>
      <w:proofErr w:type="spellEnd"/>
      <w:r w:rsidR="00B802AD">
        <w:rPr>
          <w:lang w:val="hy-AM"/>
        </w:rPr>
        <w:t xml:space="preserve"> </w:t>
      </w:r>
      <w:r w:rsidRPr="00543554">
        <w:rPr>
          <w:lang w:val="hy-AM"/>
        </w:rPr>
        <w:t>կոչվում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 xml:space="preserve">են, համապատասխանաբար, </w:t>
      </w:r>
      <w:proofErr w:type="spellStart"/>
      <w:r w:rsidRPr="00543554">
        <w:rPr>
          <w:lang w:val="hy-AM"/>
        </w:rPr>
        <w:t>ինֆրաձայնային</w:t>
      </w:r>
      <w:proofErr w:type="spellEnd"/>
      <w:r w:rsidR="00B802AD">
        <w:rPr>
          <w:lang w:val="hy-AM"/>
        </w:rPr>
        <w:t xml:space="preserve"> </w:t>
      </w:r>
      <w:r w:rsidRPr="00543554">
        <w:rPr>
          <w:lang w:val="hy-AM"/>
        </w:rPr>
        <w:t>և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ուլտրաձայնային, դրանք կապ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չունեն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մարդու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լսողական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զգացողությունների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հետ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և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ընկալվում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են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որպես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միջավայրի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ֆիզիկական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 xml:space="preserve">ազդեցություններ : </w:t>
      </w:r>
    </w:p>
    <w:p w14:paraId="3A5D7737" w14:textId="77777777" w:rsidR="00144CD1" w:rsidRPr="00144CD1" w:rsidRDefault="00144CD1" w:rsidP="0071188C">
      <w:pPr>
        <w:spacing w:line="360" w:lineRule="auto"/>
        <w:rPr>
          <w:lang w:val="hy-AM"/>
        </w:rPr>
      </w:pPr>
      <w:r w:rsidRPr="00144CD1">
        <w:rPr>
          <w:color w:val="000000"/>
          <w:lang w:val="hy-AM"/>
        </w:rPr>
        <w:t>Եթե</w:t>
      </w:r>
      <w:r w:rsidR="00B802AD">
        <w:rPr>
          <w:color w:val="000000"/>
          <w:lang w:val="hy-AM"/>
        </w:rPr>
        <w:t xml:space="preserve"> </w:t>
      </w:r>
      <w:r w:rsidRPr="00144CD1">
        <w:rPr>
          <w:color w:val="000000"/>
          <w:lang w:val="hy-AM"/>
        </w:rPr>
        <w:t>հոծ</w:t>
      </w:r>
      <w:r w:rsidR="00B802AD">
        <w:rPr>
          <w:color w:val="000000"/>
          <w:lang w:val="hy-AM"/>
        </w:rPr>
        <w:t xml:space="preserve"> </w:t>
      </w:r>
      <w:r w:rsidRPr="00144CD1">
        <w:rPr>
          <w:color w:val="000000"/>
          <w:lang w:val="hy-AM"/>
        </w:rPr>
        <w:t>միջավայրում</w:t>
      </w:r>
      <w:r w:rsidR="00B802AD">
        <w:rPr>
          <w:color w:val="000000"/>
          <w:lang w:val="hy-AM"/>
        </w:rPr>
        <w:t xml:space="preserve"> </w:t>
      </w:r>
      <w:r w:rsidRPr="00144CD1">
        <w:rPr>
          <w:color w:val="000000"/>
          <w:lang w:val="hy-AM"/>
        </w:rPr>
        <w:t>գրգռվեն</w:t>
      </w:r>
      <w:r w:rsidR="00B802AD">
        <w:rPr>
          <w:color w:val="000000"/>
          <w:lang w:val="hy-AM"/>
        </w:rPr>
        <w:t xml:space="preserve"> </w:t>
      </w:r>
      <w:r w:rsidRPr="00144CD1">
        <w:rPr>
          <w:color w:val="000000"/>
          <w:lang w:val="hy-AM"/>
        </w:rPr>
        <w:t>տատանումներ, ապա</w:t>
      </w:r>
      <w:r w:rsidR="00B802AD">
        <w:rPr>
          <w:color w:val="000000"/>
          <w:lang w:val="hy-AM"/>
        </w:rPr>
        <w:t xml:space="preserve"> </w:t>
      </w:r>
      <w:r w:rsidRPr="00144CD1">
        <w:rPr>
          <w:color w:val="000000"/>
          <w:lang w:val="hy-AM"/>
        </w:rPr>
        <w:t>նրանք</w:t>
      </w:r>
      <w:r w:rsidR="00B802AD">
        <w:rPr>
          <w:color w:val="000000"/>
          <w:lang w:val="hy-AM"/>
        </w:rPr>
        <w:t xml:space="preserve"> </w:t>
      </w:r>
      <w:r w:rsidRPr="00144CD1">
        <w:rPr>
          <w:color w:val="000000"/>
          <w:lang w:val="hy-AM"/>
        </w:rPr>
        <w:t>կտարածվեն</w:t>
      </w:r>
      <w:r w:rsidR="00B802AD">
        <w:rPr>
          <w:color w:val="000000"/>
          <w:lang w:val="hy-AM"/>
        </w:rPr>
        <w:t xml:space="preserve"> </w:t>
      </w:r>
      <w:r w:rsidRPr="00144CD1">
        <w:rPr>
          <w:color w:val="000000"/>
          <w:lang w:val="hy-AM"/>
        </w:rPr>
        <w:t>բոլոր ուղղություններով:</w:t>
      </w:r>
      <w:r w:rsidR="00ED2897">
        <w:rPr>
          <w:color w:val="000000"/>
          <w:lang w:val="hy-AM"/>
        </w:rPr>
        <w:t xml:space="preserve"> </w:t>
      </w:r>
      <w:r w:rsidRPr="00144CD1">
        <w:rPr>
          <w:color w:val="000000"/>
          <w:lang w:val="hy-AM"/>
        </w:rPr>
        <w:t xml:space="preserve">Ակնառու օրինակ </w:t>
      </w:r>
      <w:r w:rsidR="00860FCC">
        <w:rPr>
          <w:color w:val="000000"/>
          <w:lang w:val="hy-AM"/>
        </w:rPr>
        <w:t>են</w:t>
      </w:r>
      <w:r w:rsidRPr="00144CD1">
        <w:rPr>
          <w:color w:val="000000"/>
          <w:lang w:val="hy-AM"/>
        </w:rPr>
        <w:t xml:space="preserve"> հանդիսանում ալիքների</w:t>
      </w:r>
      <w:r w:rsidR="00B802AD">
        <w:rPr>
          <w:color w:val="000000"/>
          <w:lang w:val="hy-AM"/>
        </w:rPr>
        <w:t xml:space="preserve"> </w:t>
      </w:r>
      <w:r w:rsidRPr="00144CD1">
        <w:rPr>
          <w:color w:val="000000"/>
          <w:lang w:val="hy-AM"/>
        </w:rPr>
        <w:t>տատանումները ջրի վրա:</w:t>
      </w:r>
      <w:r w:rsidR="00ED2897">
        <w:rPr>
          <w:color w:val="000000"/>
          <w:lang w:val="hy-AM"/>
        </w:rPr>
        <w:t xml:space="preserve"> </w:t>
      </w:r>
      <w:r w:rsidRPr="00144CD1">
        <w:rPr>
          <w:color w:val="000000"/>
          <w:lang w:val="hy-AM"/>
        </w:rPr>
        <w:t>Ընդ որում պետք է տարբերել մեխանիկական</w:t>
      </w:r>
      <w:r w:rsidR="00B802AD">
        <w:rPr>
          <w:color w:val="000000"/>
          <w:lang w:val="hy-AM"/>
        </w:rPr>
        <w:t xml:space="preserve"> </w:t>
      </w:r>
      <w:r w:rsidRPr="00144CD1">
        <w:rPr>
          <w:color w:val="000000"/>
          <w:lang w:val="hy-AM"/>
        </w:rPr>
        <w:t>տատանումների տարածման արագությունը և գրգռող ազդեցության</w:t>
      </w:r>
      <w:r w:rsidR="00B802AD">
        <w:rPr>
          <w:color w:val="000000"/>
          <w:lang w:val="hy-AM"/>
        </w:rPr>
        <w:t xml:space="preserve"> </w:t>
      </w:r>
      <w:r w:rsidRPr="00144CD1">
        <w:rPr>
          <w:color w:val="000000"/>
          <w:lang w:val="hy-AM"/>
        </w:rPr>
        <w:t>տարածման</w:t>
      </w:r>
      <w:r w:rsidR="00B802AD">
        <w:rPr>
          <w:color w:val="000000"/>
          <w:lang w:val="hy-AM"/>
        </w:rPr>
        <w:t xml:space="preserve"> </w:t>
      </w:r>
      <w:r w:rsidRPr="00144CD1">
        <w:rPr>
          <w:color w:val="000000"/>
          <w:lang w:val="hy-AM"/>
        </w:rPr>
        <w:t>արագությունը :</w:t>
      </w:r>
    </w:p>
    <w:p w14:paraId="2EB35272" w14:textId="77777777" w:rsidR="0071188C" w:rsidRDefault="00543554" w:rsidP="0071188C">
      <w:pPr>
        <w:spacing w:line="360" w:lineRule="auto"/>
        <w:rPr>
          <w:lang w:val="en-US"/>
        </w:rPr>
      </w:pPr>
      <w:r w:rsidRPr="00543554">
        <w:rPr>
          <w:lang w:val="hy-AM"/>
        </w:rPr>
        <w:t>Ֆիզիկական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տեսակետից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տատանման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տարածումը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կայանում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է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մեկ</w:t>
      </w:r>
      <w:r w:rsidR="00B802AD">
        <w:rPr>
          <w:lang w:val="hy-AM"/>
        </w:rPr>
        <w:t xml:space="preserve"> </w:t>
      </w:r>
      <w:proofErr w:type="spellStart"/>
      <w:r w:rsidRPr="00543554">
        <w:rPr>
          <w:lang w:val="hy-AM"/>
        </w:rPr>
        <w:t>մոլեկուլից</w:t>
      </w:r>
      <w:proofErr w:type="spellEnd"/>
      <w:r w:rsidR="00B802AD">
        <w:rPr>
          <w:lang w:val="hy-AM"/>
        </w:rPr>
        <w:t xml:space="preserve"> </w:t>
      </w:r>
      <w:r w:rsidRPr="00543554">
        <w:rPr>
          <w:lang w:val="hy-AM"/>
        </w:rPr>
        <w:t>մյուսին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շարժման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իմպուլսի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փոխանցման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մեջ: Առաձգական</w:t>
      </w:r>
      <w:r w:rsidR="00B802AD">
        <w:rPr>
          <w:lang w:val="hy-AM"/>
        </w:rPr>
        <w:t xml:space="preserve"> </w:t>
      </w:r>
      <w:proofErr w:type="spellStart"/>
      <w:r w:rsidRPr="00543554">
        <w:rPr>
          <w:lang w:val="hy-AM"/>
        </w:rPr>
        <w:t>միջմոլեկուլային</w:t>
      </w:r>
      <w:proofErr w:type="spellEnd"/>
      <w:r w:rsidR="00B802AD">
        <w:rPr>
          <w:lang w:val="hy-AM"/>
        </w:rPr>
        <w:t xml:space="preserve"> </w:t>
      </w:r>
      <w:r w:rsidRPr="00543554">
        <w:rPr>
          <w:lang w:val="hy-AM"/>
        </w:rPr>
        <w:t>կապերի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շնորհիվ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յուրաքանչյուր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մոլեկուլի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շարժումը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կրկնում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է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նախորդի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շարժումը: Իմպուլսի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փոխանցումը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պահանջում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է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ժամանակի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որոշակի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ծախսում, ինչի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արդյունքում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դիտման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կետերում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մոլեկուլների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շարժումը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տեղի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է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ունենում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տատանումների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գրգռման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գոտում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մոլեկուլների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շարժման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համեմատ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ուշացումով: Այսպիսով, տատանումները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տարածվում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են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որոշակի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արագությամբ:</w:t>
      </w:r>
      <w:r w:rsidR="0071188C">
        <w:rPr>
          <w:lang w:val="en-US"/>
        </w:rPr>
        <w:t xml:space="preserve"> </w:t>
      </w:r>
    </w:p>
    <w:p w14:paraId="306EB49C" w14:textId="77777777" w:rsidR="00B35186" w:rsidRPr="0071188C" w:rsidRDefault="00543554" w:rsidP="0071188C">
      <w:pPr>
        <w:spacing w:line="360" w:lineRule="auto"/>
        <w:rPr>
          <w:lang w:val="hy-AM"/>
        </w:rPr>
      </w:pPr>
      <w:r w:rsidRPr="00543554">
        <w:rPr>
          <w:lang w:val="hy-AM"/>
        </w:rPr>
        <w:t>Ձայնային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ալիքի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տարածման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արագությունը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միջավայրի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ֆիզիկական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հատկությունն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է :</w:t>
      </w:r>
      <w:r w:rsidR="0071188C">
        <w:rPr>
          <w:lang w:val="en-US"/>
        </w:rPr>
        <w:t xml:space="preserve"> </w:t>
      </w:r>
      <w:r w:rsidRPr="00543554">
        <w:rPr>
          <w:lang w:val="hy-AM"/>
        </w:rPr>
        <w:t>Կախված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տատանումների</w:t>
      </w:r>
      <w:r w:rsidR="00B802AD">
        <w:rPr>
          <w:lang w:val="hy-AM"/>
        </w:rPr>
        <w:t xml:space="preserve"> </w:t>
      </w:r>
      <w:proofErr w:type="spellStart"/>
      <w:r w:rsidRPr="00543554">
        <w:rPr>
          <w:lang w:val="hy-AM"/>
        </w:rPr>
        <w:t>գռգռման</w:t>
      </w:r>
      <w:proofErr w:type="spellEnd"/>
      <w:r w:rsidR="00B802AD">
        <w:rPr>
          <w:lang w:val="hy-AM"/>
        </w:rPr>
        <w:t xml:space="preserve"> </w:t>
      </w:r>
      <w:r w:rsidRPr="00543554">
        <w:rPr>
          <w:lang w:val="hy-AM"/>
        </w:rPr>
        <w:t>եղանակից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տարբերում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են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ալիքների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մի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քանի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տեսակնե</w:t>
      </w:r>
      <w:r w:rsidR="00860FCC">
        <w:rPr>
          <w:lang w:val="hy-AM"/>
        </w:rPr>
        <w:t>ր</w:t>
      </w:r>
      <w:r w:rsidR="00860FCC">
        <w:rPr>
          <w:rFonts w:ascii="Times New Roman" w:hAnsi="Times New Roman" w:cs="Times New Roman"/>
          <w:lang w:val="hy-AM"/>
        </w:rPr>
        <w:t>․</w:t>
      </w:r>
    </w:p>
    <w:p w14:paraId="22138C4E" w14:textId="77777777" w:rsidR="00543554" w:rsidRPr="00B94EB3" w:rsidRDefault="00543554" w:rsidP="0071188C">
      <w:pPr>
        <w:pStyle w:val="ListParagraph"/>
        <w:numPr>
          <w:ilvl w:val="0"/>
          <w:numId w:val="18"/>
        </w:numPr>
        <w:spacing w:line="360" w:lineRule="auto"/>
        <w:ind w:left="851"/>
        <w:rPr>
          <w:szCs w:val="24"/>
          <w:lang w:val="hy-AM"/>
        </w:rPr>
      </w:pPr>
      <w:r w:rsidRPr="00B94EB3">
        <w:rPr>
          <w:rFonts w:cs="Sylfaen"/>
          <w:szCs w:val="24"/>
          <w:lang w:val="hy-AM"/>
        </w:rPr>
        <w:t>հարթ</w:t>
      </w:r>
      <w:r w:rsidRPr="00B94EB3">
        <w:rPr>
          <w:szCs w:val="24"/>
          <w:lang w:val="hy-AM"/>
        </w:rPr>
        <w:t xml:space="preserve">, </w:t>
      </w:r>
      <w:r w:rsidRPr="00B94EB3">
        <w:rPr>
          <w:rFonts w:cs="Sylfaen"/>
          <w:szCs w:val="24"/>
          <w:lang w:val="hy-AM"/>
        </w:rPr>
        <w:t>որը</w:t>
      </w:r>
      <w:r w:rsidR="00B802AD">
        <w:rPr>
          <w:szCs w:val="24"/>
          <w:lang w:val="hy-AM"/>
        </w:rPr>
        <w:t xml:space="preserve"> </w:t>
      </w:r>
      <w:r w:rsidRPr="00B94EB3">
        <w:rPr>
          <w:rFonts w:cs="Sylfaen"/>
          <w:szCs w:val="24"/>
          <w:lang w:val="hy-AM"/>
        </w:rPr>
        <w:t>ստեղծվում</w:t>
      </w:r>
      <w:r w:rsidR="00B802AD">
        <w:rPr>
          <w:szCs w:val="24"/>
          <w:lang w:val="hy-AM"/>
        </w:rPr>
        <w:t xml:space="preserve"> </w:t>
      </w:r>
      <w:r w:rsidRPr="00B94EB3">
        <w:rPr>
          <w:rFonts w:cs="Sylfaen"/>
          <w:szCs w:val="24"/>
          <w:lang w:val="hy-AM"/>
        </w:rPr>
        <w:t>է</w:t>
      </w:r>
      <w:r w:rsidR="00B802AD">
        <w:rPr>
          <w:szCs w:val="24"/>
          <w:lang w:val="hy-AM"/>
        </w:rPr>
        <w:t xml:space="preserve"> </w:t>
      </w:r>
      <w:r w:rsidRPr="00B94EB3">
        <w:rPr>
          <w:rFonts w:cs="Sylfaen"/>
          <w:szCs w:val="24"/>
          <w:lang w:val="hy-AM"/>
        </w:rPr>
        <w:t>հարթ</w:t>
      </w:r>
      <w:r w:rsidR="00B802AD">
        <w:rPr>
          <w:szCs w:val="24"/>
          <w:lang w:val="hy-AM"/>
        </w:rPr>
        <w:t xml:space="preserve"> </w:t>
      </w:r>
      <w:r w:rsidRPr="00B94EB3">
        <w:rPr>
          <w:rFonts w:cs="Sylfaen"/>
          <w:szCs w:val="24"/>
          <w:lang w:val="hy-AM"/>
        </w:rPr>
        <w:t>տատանվող</w:t>
      </w:r>
      <w:r w:rsidR="00B802AD">
        <w:rPr>
          <w:szCs w:val="24"/>
          <w:lang w:val="hy-AM"/>
        </w:rPr>
        <w:t xml:space="preserve"> </w:t>
      </w:r>
      <w:proofErr w:type="spellStart"/>
      <w:r w:rsidRPr="00B94EB3">
        <w:rPr>
          <w:rFonts w:cs="Sylfaen"/>
          <w:szCs w:val="24"/>
          <w:lang w:val="hy-AM"/>
        </w:rPr>
        <w:t>մակերևույթի</w:t>
      </w:r>
      <w:proofErr w:type="spellEnd"/>
      <w:r w:rsidR="00B802AD">
        <w:rPr>
          <w:szCs w:val="24"/>
          <w:lang w:val="hy-AM"/>
        </w:rPr>
        <w:t xml:space="preserve"> </w:t>
      </w:r>
      <w:r w:rsidRPr="00B94EB3">
        <w:rPr>
          <w:rFonts w:cs="Sylfaen"/>
          <w:szCs w:val="24"/>
          <w:lang w:val="hy-AM"/>
        </w:rPr>
        <w:t>միջոցով</w:t>
      </w:r>
    </w:p>
    <w:p w14:paraId="62FA58B0" w14:textId="77777777" w:rsidR="00543554" w:rsidRPr="00B94EB3" w:rsidRDefault="00543554" w:rsidP="0071188C">
      <w:pPr>
        <w:pStyle w:val="ListParagraph"/>
        <w:numPr>
          <w:ilvl w:val="0"/>
          <w:numId w:val="18"/>
        </w:numPr>
        <w:spacing w:line="360" w:lineRule="auto"/>
        <w:ind w:left="851"/>
        <w:rPr>
          <w:szCs w:val="24"/>
          <w:lang w:val="hy-AM"/>
        </w:rPr>
      </w:pPr>
      <w:proofErr w:type="spellStart"/>
      <w:r w:rsidRPr="00B94EB3">
        <w:rPr>
          <w:rFonts w:cs="Sylfaen"/>
          <w:szCs w:val="24"/>
          <w:lang w:val="hy-AM"/>
        </w:rPr>
        <w:t>գլանաձև</w:t>
      </w:r>
      <w:proofErr w:type="spellEnd"/>
      <w:r w:rsidRPr="00B94EB3">
        <w:rPr>
          <w:szCs w:val="24"/>
          <w:lang w:val="hy-AM"/>
        </w:rPr>
        <w:t xml:space="preserve">, </w:t>
      </w:r>
      <w:r w:rsidRPr="00B94EB3">
        <w:rPr>
          <w:rFonts w:cs="Sylfaen"/>
          <w:szCs w:val="24"/>
          <w:lang w:val="hy-AM"/>
        </w:rPr>
        <w:t>որը</w:t>
      </w:r>
      <w:r w:rsidR="00B802AD">
        <w:rPr>
          <w:szCs w:val="24"/>
          <w:lang w:val="hy-AM"/>
        </w:rPr>
        <w:t xml:space="preserve"> </w:t>
      </w:r>
      <w:r w:rsidRPr="00B94EB3">
        <w:rPr>
          <w:rFonts w:cs="Sylfaen"/>
          <w:szCs w:val="24"/>
          <w:lang w:val="hy-AM"/>
        </w:rPr>
        <w:t>ստեղծվում</w:t>
      </w:r>
      <w:r w:rsidR="00B802AD">
        <w:rPr>
          <w:szCs w:val="24"/>
          <w:lang w:val="hy-AM"/>
        </w:rPr>
        <w:t xml:space="preserve"> </w:t>
      </w:r>
      <w:r w:rsidRPr="00B94EB3">
        <w:rPr>
          <w:rFonts w:cs="Sylfaen"/>
          <w:szCs w:val="24"/>
          <w:lang w:val="hy-AM"/>
        </w:rPr>
        <w:t>է</w:t>
      </w:r>
      <w:r w:rsidR="00B802AD">
        <w:rPr>
          <w:szCs w:val="24"/>
          <w:lang w:val="hy-AM"/>
        </w:rPr>
        <w:t xml:space="preserve"> </w:t>
      </w:r>
      <w:r w:rsidRPr="00B94EB3">
        <w:rPr>
          <w:rFonts w:cs="Sylfaen"/>
          <w:szCs w:val="24"/>
          <w:lang w:val="hy-AM"/>
        </w:rPr>
        <w:t>գլանի</w:t>
      </w:r>
      <w:r w:rsidR="00B802AD">
        <w:rPr>
          <w:szCs w:val="24"/>
          <w:lang w:val="hy-AM"/>
        </w:rPr>
        <w:t xml:space="preserve"> </w:t>
      </w:r>
      <w:r w:rsidRPr="00B94EB3">
        <w:rPr>
          <w:rFonts w:cs="Sylfaen"/>
          <w:szCs w:val="24"/>
          <w:lang w:val="hy-AM"/>
        </w:rPr>
        <w:t>շառավղային</w:t>
      </w:r>
      <w:r w:rsidR="00B802AD">
        <w:rPr>
          <w:szCs w:val="24"/>
          <w:lang w:val="hy-AM"/>
        </w:rPr>
        <w:t xml:space="preserve"> </w:t>
      </w:r>
      <w:r w:rsidRPr="00B94EB3">
        <w:rPr>
          <w:rFonts w:cs="Sylfaen"/>
          <w:szCs w:val="24"/>
          <w:lang w:val="hy-AM"/>
        </w:rPr>
        <w:t>տատանվող</w:t>
      </w:r>
      <w:r w:rsidR="00B802AD">
        <w:rPr>
          <w:szCs w:val="24"/>
          <w:lang w:val="hy-AM"/>
        </w:rPr>
        <w:t xml:space="preserve"> </w:t>
      </w:r>
      <w:r w:rsidRPr="00B94EB3">
        <w:rPr>
          <w:rFonts w:cs="Sylfaen"/>
          <w:szCs w:val="24"/>
          <w:lang w:val="hy-AM"/>
        </w:rPr>
        <w:t>կողային</w:t>
      </w:r>
      <w:r w:rsidR="00B802AD">
        <w:rPr>
          <w:szCs w:val="24"/>
          <w:lang w:val="hy-AM"/>
        </w:rPr>
        <w:t xml:space="preserve"> </w:t>
      </w:r>
      <w:proofErr w:type="spellStart"/>
      <w:r w:rsidRPr="00B94EB3">
        <w:rPr>
          <w:rFonts w:cs="Sylfaen"/>
          <w:szCs w:val="24"/>
          <w:lang w:val="hy-AM"/>
        </w:rPr>
        <w:t>մակերևույթի</w:t>
      </w:r>
      <w:proofErr w:type="spellEnd"/>
      <w:r w:rsidR="00B802AD">
        <w:rPr>
          <w:szCs w:val="24"/>
          <w:lang w:val="hy-AM"/>
        </w:rPr>
        <w:t xml:space="preserve"> </w:t>
      </w:r>
      <w:r w:rsidRPr="00B94EB3">
        <w:rPr>
          <w:rFonts w:cs="Sylfaen"/>
          <w:szCs w:val="24"/>
          <w:lang w:val="hy-AM"/>
        </w:rPr>
        <w:t>միջոցով</w:t>
      </w:r>
    </w:p>
    <w:p w14:paraId="3929354D" w14:textId="77777777" w:rsidR="00543554" w:rsidRPr="00B94EB3" w:rsidRDefault="00543554" w:rsidP="0071188C">
      <w:pPr>
        <w:pStyle w:val="ListParagraph"/>
        <w:numPr>
          <w:ilvl w:val="0"/>
          <w:numId w:val="18"/>
        </w:numPr>
        <w:spacing w:line="360" w:lineRule="auto"/>
        <w:ind w:left="851"/>
        <w:rPr>
          <w:szCs w:val="24"/>
          <w:lang w:val="hy-AM"/>
        </w:rPr>
      </w:pPr>
      <w:r w:rsidRPr="00B94EB3">
        <w:rPr>
          <w:rFonts w:cs="Sylfaen"/>
          <w:szCs w:val="24"/>
          <w:lang w:val="hy-AM"/>
        </w:rPr>
        <w:t>գնդային</w:t>
      </w:r>
      <w:r w:rsidRPr="00B94EB3">
        <w:rPr>
          <w:szCs w:val="24"/>
          <w:lang w:val="hy-AM"/>
        </w:rPr>
        <w:t xml:space="preserve">, </w:t>
      </w:r>
      <w:r w:rsidRPr="00B94EB3">
        <w:rPr>
          <w:rFonts w:cs="Sylfaen"/>
          <w:szCs w:val="24"/>
          <w:lang w:val="hy-AM"/>
        </w:rPr>
        <w:t>որը</w:t>
      </w:r>
      <w:r w:rsidR="00B802AD">
        <w:rPr>
          <w:szCs w:val="24"/>
          <w:lang w:val="hy-AM"/>
        </w:rPr>
        <w:t xml:space="preserve"> </w:t>
      </w:r>
      <w:r w:rsidRPr="00B94EB3">
        <w:rPr>
          <w:rFonts w:cs="Sylfaen"/>
          <w:szCs w:val="24"/>
          <w:lang w:val="hy-AM"/>
        </w:rPr>
        <w:t>ստեղծվում</w:t>
      </w:r>
      <w:r w:rsidR="00B802AD">
        <w:rPr>
          <w:szCs w:val="24"/>
          <w:lang w:val="hy-AM"/>
        </w:rPr>
        <w:t xml:space="preserve"> </w:t>
      </w:r>
      <w:r w:rsidRPr="00B94EB3">
        <w:rPr>
          <w:rFonts w:cs="Sylfaen"/>
          <w:szCs w:val="24"/>
          <w:lang w:val="hy-AM"/>
        </w:rPr>
        <w:t>է</w:t>
      </w:r>
      <w:r w:rsidR="00B802AD">
        <w:rPr>
          <w:szCs w:val="24"/>
          <w:lang w:val="hy-AM"/>
        </w:rPr>
        <w:t xml:space="preserve"> </w:t>
      </w:r>
      <w:proofErr w:type="spellStart"/>
      <w:r w:rsidRPr="00B94EB3">
        <w:rPr>
          <w:rFonts w:cs="Sylfaen"/>
          <w:szCs w:val="24"/>
          <w:lang w:val="hy-AM"/>
        </w:rPr>
        <w:t>բաբախող</w:t>
      </w:r>
      <w:proofErr w:type="spellEnd"/>
      <w:r w:rsidR="00B802AD">
        <w:rPr>
          <w:szCs w:val="24"/>
          <w:lang w:val="hy-AM"/>
        </w:rPr>
        <w:t xml:space="preserve"> </w:t>
      </w:r>
      <w:r w:rsidRPr="00B94EB3">
        <w:rPr>
          <w:rFonts w:cs="Sylfaen"/>
          <w:szCs w:val="24"/>
          <w:lang w:val="hy-AM"/>
        </w:rPr>
        <w:t>գնդի</w:t>
      </w:r>
      <w:r w:rsidR="00B802AD">
        <w:rPr>
          <w:szCs w:val="24"/>
          <w:lang w:val="hy-AM"/>
        </w:rPr>
        <w:t xml:space="preserve"> </w:t>
      </w:r>
      <w:r w:rsidRPr="00B94EB3">
        <w:rPr>
          <w:rFonts w:cs="Sylfaen"/>
          <w:szCs w:val="24"/>
          <w:lang w:val="hy-AM"/>
        </w:rPr>
        <w:t>տիպի</w:t>
      </w:r>
      <w:r w:rsidR="00B802AD">
        <w:rPr>
          <w:szCs w:val="24"/>
          <w:lang w:val="hy-AM"/>
        </w:rPr>
        <w:t xml:space="preserve"> </w:t>
      </w:r>
      <w:r w:rsidRPr="00B94EB3">
        <w:rPr>
          <w:rFonts w:cs="Sylfaen"/>
          <w:szCs w:val="24"/>
          <w:lang w:val="hy-AM"/>
        </w:rPr>
        <w:t>տատանումների</w:t>
      </w:r>
      <w:r w:rsidR="00B802AD">
        <w:rPr>
          <w:szCs w:val="24"/>
          <w:lang w:val="hy-AM"/>
        </w:rPr>
        <w:t xml:space="preserve"> </w:t>
      </w:r>
      <w:proofErr w:type="spellStart"/>
      <w:r w:rsidRPr="00B94EB3">
        <w:rPr>
          <w:rFonts w:cs="Sylfaen"/>
          <w:szCs w:val="24"/>
          <w:lang w:val="hy-AM"/>
        </w:rPr>
        <w:t>կետային</w:t>
      </w:r>
      <w:proofErr w:type="spellEnd"/>
      <w:r w:rsidR="00B802AD">
        <w:rPr>
          <w:szCs w:val="24"/>
          <w:lang w:val="hy-AM"/>
        </w:rPr>
        <w:t xml:space="preserve"> </w:t>
      </w:r>
      <w:r w:rsidRPr="00B94EB3">
        <w:rPr>
          <w:rFonts w:cs="Sylfaen"/>
          <w:szCs w:val="24"/>
          <w:lang w:val="hy-AM"/>
        </w:rPr>
        <w:t>աղբյուրի</w:t>
      </w:r>
      <w:r w:rsidR="00B802AD">
        <w:rPr>
          <w:szCs w:val="24"/>
          <w:lang w:val="hy-AM"/>
        </w:rPr>
        <w:t xml:space="preserve"> </w:t>
      </w:r>
      <w:r w:rsidRPr="00B94EB3">
        <w:rPr>
          <w:rFonts w:cs="Sylfaen"/>
          <w:szCs w:val="24"/>
          <w:lang w:val="hy-AM"/>
        </w:rPr>
        <w:t>միջոցով</w:t>
      </w:r>
      <w:r w:rsidRPr="00B94EB3">
        <w:rPr>
          <w:szCs w:val="24"/>
          <w:lang w:val="hy-AM"/>
        </w:rPr>
        <w:t xml:space="preserve"> :</w:t>
      </w:r>
    </w:p>
    <w:p w14:paraId="7CEE8AE2" w14:textId="77777777" w:rsidR="00B35186" w:rsidRDefault="00543554" w:rsidP="0071188C">
      <w:pPr>
        <w:spacing w:line="360" w:lineRule="auto"/>
        <w:rPr>
          <w:lang w:val="hy-AM"/>
        </w:rPr>
      </w:pPr>
      <w:r w:rsidRPr="00543554">
        <w:rPr>
          <w:lang w:val="hy-AM"/>
        </w:rPr>
        <w:t>Ձայնային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ալիքը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բնութագրող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հիմնական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պարամետրերն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են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հանդիսանում ձայնային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ալիքի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երկարությունը, ալիքի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տարածման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արագությունը, տատանման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հաճախությունը, ձայնային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ճնշումը,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ձայնի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ինտենսիվությունը :</w:t>
      </w:r>
      <w:r w:rsidR="00B802AD">
        <w:rPr>
          <w:lang w:val="hy-AM"/>
        </w:rPr>
        <w:t xml:space="preserve"> </w:t>
      </w:r>
    </w:p>
    <w:p w14:paraId="6652FDFB" w14:textId="77777777" w:rsidR="00B35186" w:rsidRDefault="00543554" w:rsidP="0071188C">
      <w:pPr>
        <w:spacing w:line="360" w:lineRule="auto"/>
        <w:rPr>
          <w:lang w:val="hy-AM"/>
        </w:rPr>
      </w:pPr>
      <w:r w:rsidRPr="00543554">
        <w:rPr>
          <w:lang w:val="hy-AM"/>
        </w:rPr>
        <w:t xml:space="preserve">Մարդու հիմնական </w:t>
      </w:r>
      <w:proofErr w:type="spellStart"/>
      <w:r w:rsidRPr="00543554">
        <w:rPr>
          <w:lang w:val="hy-AM"/>
        </w:rPr>
        <w:t>զգայարաններից</w:t>
      </w:r>
      <w:proofErr w:type="spellEnd"/>
      <w:r w:rsidRPr="00543554">
        <w:rPr>
          <w:lang w:val="hy-AM"/>
        </w:rPr>
        <w:t xml:space="preserve"> լսողությունը շատ մեծ դեր</w:t>
      </w:r>
      <w:r w:rsidR="00B94EB3">
        <w:rPr>
          <w:lang w:val="hy-AM"/>
        </w:rPr>
        <w:t xml:space="preserve"> է </w:t>
      </w:r>
      <w:r w:rsidR="00B94EB3" w:rsidRPr="00543554">
        <w:rPr>
          <w:lang w:val="hy-AM"/>
        </w:rPr>
        <w:t>խաղում</w:t>
      </w:r>
      <w:r w:rsidRPr="00543554">
        <w:rPr>
          <w:lang w:val="hy-AM"/>
        </w:rPr>
        <w:t xml:space="preserve"> նրա կյանքում: Այն թույլ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 xml:space="preserve">է տալիս մարդուն տիրապետել ձայնային ինֆորմացիոն </w:t>
      </w:r>
      <w:proofErr w:type="spellStart"/>
      <w:r w:rsidRPr="00543554">
        <w:rPr>
          <w:lang w:val="hy-AM"/>
        </w:rPr>
        <w:t>դաշտերին</w:t>
      </w:r>
      <w:proofErr w:type="spellEnd"/>
      <w:r w:rsidRPr="00543554">
        <w:rPr>
          <w:lang w:val="hy-AM"/>
        </w:rPr>
        <w:t>:</w:t>
      </w:r>
    </w:p>
    <w:p w14:paraId="18E66605" w14:textId="77777777" w:rsidR="00B35186" w:rsidRDefault="00543554" w:rsidP="0071188C">
      <w:pPr>
        <w:spacing w:line="360" w:lineRule="auto"/>
        <w:rPr>
          <w:lang w:val="hy-AM"/>
        </w:rPr>
      </w:pPr>
      <w:r w:rsidRPr="00543554">
        <w:rPr>
          <w:lang w:val="hy-AM"/>
        </w:rPr>
        <w:t xml:space="preserve">Շրջակա միջավայրի հագեցումը բարձր ինտենսիվությամբ </w:t>
      </w:r>
      <w:proofErr w:type="spellStart"/>
      <w:r w:rsidRPr="00543554">
        <w:rPr>
          <w:lang w:val="hy-AM"/>
        </w:rPr>
        <w:t>աղմուկներով</w:t>
      </w:r>
      <w:proofErr w:type="spellEnd"/>
      <w:r w:rsidRPr="00543554">
        <w:rPr>
          <w:lang w:val="hy-AM"/>
        </w:rPr>
        <w:t xml:space="preserve"> բերում է ձայնային ինֆորմացիայի աղավաղման և մարդու լսողական ակտիվության խախտմանը: </w:t>
      </w:r>
      <w:r w:rsidRPr="00543554">
        <w:rPr>
          <w:lang w:val="hy-AM"/>
        </w:rPr>
        <w:lastRenderedPageBreak/>
        <w:t xml:space="preserve">135-140 </w:t>
      </w:r>
      <w:proofErr w:type="spellStart"/>
      <w:r w:rsidR="00860FCC">
        <w:rPr>
          <w:lang w:val="hy-AM"/>
        </w:rPr>
        <w:t>դ</w:t>
      </w:r>
      <w:r w:rsidRPr="00543554">
        <w:rPr>
          <w:lang w:val="hy-AM"/>
        </w:rPr>
        <w:t>Բ</w:t>
      </w:r>
      <w:proofErr w:type="spellEnd"/>
      <w:r w:rsidR="00B802AD">
        <w:rPr>
          <w:lang w:val="hy-AM"/>
        </w:rPr>
        <w:t xml:space="preserve"> </w:t>
      </w:r>
      <w:r w:rsidRPr="00543554">
        <w:rPr>
          <w:lang w:val="hy-AM"/>
        </w:rPr>
        <w:t xml:space="preserve">արժեքի ձայնային </w:t>
      </w:r>
      <w:proofErr w:type="spellStart"/>
      <w:r w:rsidRPr="00543554">
        <w:rPr>
          <w:lang w:val="hy-AM"/>
        </w:rPr>
        <w:t>գռգռիչների</w:t>
      </w:r>
      <w:proofErr w:type="spellEnd"/>
      <w:r w:rsidRPr="00543554">
        <w:rPr>
          <w:lang w:val="hy-AM"/>
        </w:rPr>
        <w:t xml:space="preserve"> դեպքում, մարդու ներքին ականջի տարրերը առաջվա նորմալ տատանումների փոխարեն սկսում են տեղափոխվել </w:t>
      </w:r>
      <w:r w:rsidR="002F4A61">
        <w:rPr>
          <w:lang w:val="hy-AM"/>
        </w:rPr>
        <w:t xml:space="preserve">մի </w:t>
      </w:r>
      <w:r w:rsidRPr="00543554">
        <w:rPr>
          <w:lang w:val="hy-AM"/>
        </w:rPr>
        <w:t>կողմից</w:t>
      </w:r>
      <w:r w:rsidR="002F4A61">
        <w:rPr>
          <w:lang w:val="hy-AM"/>
        </w:rPr>
        <w:t xml:space="preserve"> մյուս </w:t>
      </w:r>
      <w:r w:rsidRPr="00543554">
        <w:rPr>
          <w:lang w:val="hy-AM"/>
        </w:rPr>
        <w:t xml:space="preserve">կողմ, իջեցնելով </w:t>
      </w:r>
      <w:proofErr w:type="spellStart"/>
      <w:r w:rsidRPr="00543554">
        <w:rPr>
          <w:lang w:val="hy-AM"/>
        </w:rPr>
        <w:t>խեցիում</w:t>
      </w:r>
      <w:proofErr w:type="spellEnd"/>
      <w:r w:rsidRPr="00543554">
        <w:rPr>
          <w:lang w:val="hy-AM"/>
        </w:rPr>
        <w:t xml:space="preserve"> ճնշման և արտաքին միջավայրից ձայնային </w:t>
      </w:r>
      <w:proofErr w:type="spellStart"/>
      <w:r w:rsidRPr="00543554">
        <w:rPr>
          <w:lang w:val="hy-AM"/>
        </w:rPr>
        <w:t>ճմշման</w:t>
      </w:r>
      <w:proofErr w:type="spellEnd"/>
      <w:r w:rsidRPr="00543554">
        <w:rPr>
          <w:lang w:val="hy-AM"/>
        </w:rPr>
        <w:t xml:space="preserve"> </w:t>
      </w:r>
      <w:r w:rsidR="002F4A61">
        <w:rPr>
          <w:lang w:val="hy-AM"/>
        </w:rPr>
        <w:t>տարբերությունը</w:t>
      </w:r>
      <w:r w:rsidRPr="00543554">
        <w:rPr>
          <w:lang w:val="hy-AM"/>
        </w:rPr>
        <w:t>:</w:t>
      </w:r>
    </w:p>
    <w:p w14:paraId="59E48D81" w14:textId="77777777" w:rsidR="00B35186" w:rsidRDefault="00543554" w:rsidP="0071188C">
      <w:pPr>
        <w:spacing w:line="360" w:lineRule="auto"/>
        <w:rPr>
          <w:lang w:val="hy-AM"/>
        </w:rPr>
      </w:pPr>
      <w:r w:rsidRPr="00543554">
        <w:rPr>
          <w:lang w:val="hy-AM"/>
        </w:rPr>
        <w:t xml:space="preserve">Ցանկացած պաշտպանողական համակարգ ունի իր սահմանափակումները: Այդ իսկ պատճառով ավելցուկային </w:t>
      </w:r>
      <w:proofErr w:type="spellStart"/>
      <w:r w:rsidRPr="00543554">
        <w:rPr>
          <w:lang w:val="hy-AM"/>
        </w:rPr>
        <w:t>աղմուկները</w:t>
      </w:r>
      <w:proofErr w:type="spellEnd"/>
      <w:r w:rsidRPr="00543554">
        <w:rPr>
          <w:lang w:val="hy-AM"/>
        </w:rPr>
        <w:t>, որոնց ազդեցության ժամանակահատվածը նույնիսկ աննշան է, առաջացնում են ներքին ականջի վնասվածք, որը լավագույն դեպքում արտահայտվում է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 xml:space="preserve">լսողության </w:t>
      </w:r>
      <w:proofErr w:type="spellStart"/>
      <w:r w:rsidRPr="00543554">
        <w:rPr>
          <w:lang w:val="hy-AM"/>
        </w:rPr>
        <w:t>շեմի</w:t>
      </w:r>
      <w:proofErr w:type="spellEnd"/>
      <w:r w:rsidRPr="00543554">
        <w:rPr>
          <w:lang w:val="hy-AM"/>
        </w:rPr>
        <w:t xml:space="preserve"> ժամանակավոր խախտմամբ: Վերականգնման ժամանակահատվածը կարող է </w:t>
      </w:r>
      <w:proofErr w:type="spellStart"/>
      <w:r w:rsidRPr="00543554">
        <w:rPr>
          <w:lang w:val="hy-AM"/>
        </w:rPr>
        <w:t>տևել</w:t>
      </w:r>
      <w:proofErr w:type="spellEnd"/>
      <w:r w:rsidRPr="00543554">
        <w:rPr>
          <w:lang w:val="hy-AM"/>
        </w:rPr>
        <w:t xml:space="preserve"> մի քանի </w:t>
      </w:r>
      <w:proofErr w:type="spellStart"/>
      <w:r w:rsidRPr="00543554">
        <w:rPr>
          <w:lang w:val="hy-AM"/>
        </w:rPr>
        <w:t>րոպեից</w:t>
      </w:r>
      <w:proofErr w:type="spellEnd"/>
      <w:r w:rsidRPr="00543554">
        <w:rPr>
          <w:lang w:val="hy-AM"/>
        </w:rPr>
        <w:t xml:space="preserve"> </w:t>
      </w:r>
      <w:proofErr w:type="spellStart"/>
      <w:r w:rsidRPr="00543554">
        <w:rPr>
          <w:lang w:val="hy-AM"/>
        </w:rPr>
        <w:t>մինչև</w:t>
      </w:r>
      <w:proofErr w:type="spellEnd"/>
      <w:r w:rsidRPr="00543554">
        <w:rPr>
          <w:lang w:val="hy-AM"/>
        </w:rPr>
        <w:t xml:space="preserve"> մի քանի օր` կախված վնասվածքի աստիճանից:</w:t>
      </w:r>
    </w:p>
    <w:p w14:paraId="301576D7" w14:textId="77777777" w:rsidR="00B35186" w:rsidRDefault="00543554" w:rsidP="0071188C">
      <w:pPr>
        <w:spacing w:line="360" w:lineRule="auto"/>
        <w:rPr>
          <w:lang w:val="hy-AM"/>
        </w:rPr>
      </w:pPr>
      <w:r w:rsidRPr="00543554">
        <w:rPr>
          <w:lang w:val="hy-AM"/>
        </w:rPr>
        <w:t xml:space="preserve">Արտադրական բնույթի աղմուկը փոփոխվում է ըստ </w:t>
      </w:r>
      <w:proofErr w:type="spellStart"/>
      <w:r w:rsidRPr="00543554">
        <w:rPr>
          <w:lang w:val="hy-AM"/>
        </w:rPr>
        <w:t>ինտենսիվության</w:t>
      </w:r>
      <w:proofErr w:type="spellEnd"/>
      <w:r w:rsidRPr="00543554">
        <w:rPr>
          <w:lang w:val="hy-AM"/>
        </w:rPr>
        <w:t xml:space="preserve"> և ըստ հաճախության` կախված այն մեքենաների, մեխանիզմների </w:t>
      </w:r>
      <w:proofErr w:type="spellStart"/>
      <w:r w:rsidRPr="00543554">
        <w:rPr>
          <w:lang w:val="hy-AM"/>
        </w:rPr>
        <w:t>տիպերից</w:t>
      </w:r>
      <w:proofErr w:type="spellEnd"/>
      <w:r w:rsidRPr="00543554">
        <w:rPr>
          <w:lang w:val="hy-AM"/>
        </w:rPr>
        <w:t xml:space="preserve"> և քանակությունից, որոնք օգտագործվում են տեխնոլոգիական գործընթացում: </w:t>
      </w:r>
    </w:p>
    <w:p w14:paraId="427CDBF0" w14:textId="77777777" w:rsidR="00B35186" w:rsidRDefault="00543554" w:rsidP="0071188C">
      <w:pPr>
        <w:spacing w:line="360" w:lineRule="auto"/>
        <w:rPr>
          <w:lang w:val="hy-AM"/>
        </w:rPr>
      </w:pPr>
      <w:r w:rsidRPr="00543554">
        <w:rPr>
          <w:lang w:val="hy-AM"/>
        </w:rPr>
        <w:t xml:space="preserve">Նույն ինտենսիվություն ունեցող տարբեր հաճախականությամբ ձայները մարդու կողմից ընկալվում են տարբեր բարձրությամբ: Միաժամանակ տարբեր հաճախականության և </w:t>
      </w:r>
      <w:proofErr w:type="spellStart"/>
      <w:r w:rsidRPr="00543554">
        <w:rPr>
          <w:lang w:val="hy-AM"/>
        </w:rPr>
        <w:t>ինտենսիվության</w:t>
      </w:r>
      <w:proofErr w:type="spellEnd"/>
      <w:r w:rsidRPr="00543554">
        <w:rPr>
          <w:lang w:val="hy-AM"/>
        </w:rPr>
        <w:t xml:space="preserve"> ձայները կարող են ընկալվել որպես նույն բարձրության ձայներ:</w:t>
      </w:r>
    </w:p>
    <w:p w14:paraId="4B0E6B1E" w14:textId="77777777" w:rsidR="00543554" w:rsidRPr="00543554" w:rsidRDefault="00543554" w:rsidP="0071188C">
      <w:pPr>
        <w:spacing w:line="360" w:lineRule="auto"/>
        <w:rPr>
          <w:lang w:val="hy-AM"/>
        </w:rPr>
      </w:pPr>
      <w:r w:rsidRPr="00543554">
        <w:rPr>
          <w:lang w:val="hy-AM"/>
        </w:rPr>
        <w:t xml:space="preserve">Շրջակա միջավայրի աղտոտումը աղմուկով և դրա ազդեցությունը մարդու վրա նպատակահարմար է հաշվարկել, օգտագործելով աղմուկի էներգիայի մակարդակին համարժեք </w:t>
      </w:r>
      <w:r w:rsidR="002F4A61">
        <w:rPr>
          <w:lang w:val="hy-AM"/>
        </w:rPr>
        <w:t>մեծությունը</w:t>
      </w:r>
      <w:r w:rsidRPr="00543554">
        <w:rPr>
          <w:lang w:val="hy-AM"/>
        </w:rPr>
        <w:t>`</w:t>
      </w:r>
      <w:r w:rsidR="00B802AD">
        <w:rPr>
          <w:lang w:val="hy-AM"/>
        </w:rPr>
        <w:t xml:space="preserve"> </w:t>
      </w:r>
      <w:proofErr w:type="spellStart"/>
      <w:r w:rsidRPr="00543554">
        <w:rPr>
          <w:lang w:val="hy-AM"/>
        </w:rPr>
        <w:t>E</w:t>
      </w:r>
      <w:r w:rsidRPr="00543554">
        <w:rPr>
          <w:vertAlign w:val="subscript"/>
          <w:lang w:val="hy-AM"/>
        </w:rPr>
        <w:t>համ</w:t>
      </w:r>
      <w:proofErr w:type="spellEnd"/>
      <w:r w:rsidR="00B957AD">
        <w:rPr>
          <w:lang w:val="hy-AM"/>
        </w:rPr>
        <w:t xml:space="preserve">։ Վերջինս </w:t>
      </w:r>
      <w:r w:rsidR="00E15916">
        <w:rPr>
          <w:lang w:val="hy-AM"/>
        </w:rPr>
        <w:t xml:space="preserve">կախված է </w:t>
      </w:r>
      <w:r w:rsidR="00E15916" w:rsidRPr="00543554">
        <w:rPr>
          <w:lang w:val="hy-AM"/>
        </w:rPr>
        <w:t>E(t)</w:t>
      </w:r>
      <w:r w:rsidR="00E15916">
        <w:rPr>
          <w:lang w:val="hy-AM"/>
        </w:rPr>
        <w:t>-</w:t>
      </w:r>
      <w:proofErr w:type="spellStart"/>
      <w:r w:rsidR="00E15916">
        <w:rPr>
          <w:lang w:val="hy-AM"/>
        </w:rPr>
        <w:t>ից</w:t>
      </w:r>
      <w:proofErr w:type="spellEnd"/>
      <w:r w:rsidR="00E15916">
        <w:rPr>
          <w:lang w:val="hy-AM"/>
        </w:rPr>
        <w:t xml:space="preserve">՝ </w:t>
      </w:r>
      <w:r w:rsidR="00E15916" w:rsidRPr="00543554">
        <w:rPr>
          <w:lang w:val="hy-AM"/>
        </w:rPr>
        <w:t>ժամանակի ընթացքում աղմուկի էներգիայի փոփոխություն</w:t>
      </w:r>
      <w:r w:rsidR="00E15916">
        <w:rPr>
          <w:lang w:val="hy-AM"/>
        </w:rPr>
        <w:t xml:space="preserve">ից, </w:t>
      </w:r>
      <w:r w:rsidRPr="00543554">
        <w:rPr>
          <w:lang w:val="hy-AM"/>
        </w:rPr>
        <w:t>որտեղ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 xml:space="preserve"> t-ն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աղմուկի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ազդեցության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ժամանակահատվածն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է</w:t>
      </w:r>
      <w:r w:rsidR="00B957AD">
        <w:rPr>
          <w:lang w:val="hy-AM"/>
        </w:rPr>
        <w:t>։</w:t>
      </w:r>
    </w:p>
    <w:p w14:paraId="03302B14" w14:textId="77777777" w:rsidR="00543554" w:rsidRPr="00543554" w:rsidRDefault="00543554" w:rsidP="0071188C">
      <w:pPr>
        <w:spacing w:line="360" w:lineRule="auto"/>
        <w:rPr>
          <w:lang w:val="hy-AM"/>
        </w:rPr>
      </w:pPr>
      <w:r w:rsidRPr="00543554">
        <w:rPr>
          <w:lang w:val="hy-AM"/>
        </w:rPr>
        <w:t>Համարժեք էներգիան պետք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 xml:space="preserve">է փոքր լինի առավելագույն թույլատրելի էներգիայից, որի դեպքում ի հայտ են գալիս բացասական </w:t>
      </w:r>
      <w:proofErr w:type="spellStart"/>
      <w:r w:rsidRPr="00543554">
        <w:rPr>
          <w:lang w:val="hy-AM"/>
        </w:rPr>
        <w:t>հետևանքներ</w:t>
      </w:r>
      <w:proofErr w:type="spellEnd"/>
      <w:r w:rsidRPr="00543554">
        <w:rPr>
          <w:lang w:val="hy-AM"/>
        </w:rPr>
        <w:t>: Ենթադրվում է, որ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 xml:space="preserve">վնասվածքը, որը առաջացնում է փոփոխական աղմուկի E(t) ազդեցությամբ, հավասար է այն </w:t>
      </w:r>
      <w:proofErr w:type="spellStart"/>
      <w:r w:rsidRPr="00543554">
        <w:rPr>
          <w:lang w:val="hy-AM"/>
        </w:rPr>
        <w:t>վնասվածքին</w:t>
      </w:r>
      <w:proofErr w:type="spellEnd"/>
      <w:r w:rsidRPr="00543554">
        <w:rPr>
          <w:lang w:val="hy-AM"/>
        </w:rPr>
        <w:t xml:space="preserve">, որը առաջանում է </w:t>
      </w:r>
      <w:proofErr w:type="spellStart"/>
      <w:r w:rsidRPr="00543554">
        <w:rPr>
          <w:lang w:val="hy-AM"/>
        </w:rPr>
        <w:t>E</w:t>
      </w:r>
      <w:r w:rsidRPr="00543554">
        <w:rPr>
          <w:vertAlign w:val="subscript"/>
          <w:lang w:val="hy-AM"/>
        </w:rPr>
        <w:t>համ</w:t>
      </w:r>
      <w:proofErr w:type="spellEnd"/>
      <w:r w:rsidRPr="00543554">
        <w:rPr>
          <w:lang w:val="hy-AM"/>
        </w:rPr>
        <w:t xml:space="preserve"> էներգիայով հաստատուն աղմուկը: Այսպիսով, եթե աղմուկի </w:t>
      </w:r>
      <w:proofErr w:type="spellStart"/>
      <w:r w:rsidRPr="00543554">
        <w:rPr>
          <w:lang w:val="hy-AM"/>
        </w:rPr>
        <w:t>ազդման</w:t>
      </w:r>
      <w:proofErr w:type="spellEnd"/>
      <w:r w:rsidRPr="00543554">
        <w:rPr>
          <w:lang w:val="hy-AM"/>
        </w:rPr>
        <w:t xml:space="preserve"> ժամանակամիջոցը նվազում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է 2-ից 3 անգամ, ապա ձայնային էներգիայի թույլատրելի մաքսիմալ մակարդակը կարելի է ավելացնել նույնքան անգամ:</w:t>
      </w:r>
    </w:p>
    <w:p w14:paraId="69F15530" w14:textId="77777777" w:rsidR="00543554" w:rsidRPr="00543554" w:rsidRDefault="00543554" w:rsidP="0071188C">
      <w:pPr>
        <w:spacing w:line="360" w:lineRule="auto"/>
        <w:rPr>
          <w:lang w:val="hy-AM"/>
        </w:rPr>
      </w:pPr>
      <w:proofErr w:type="spellStart"/>
      <w:r w:rsidRPr="00543554">
        <w:rPr>
          <w:lang w:val="hy-AM"/>
        </w:rPr>
        <w:t>Ակուստիկ</w:t>
      </w:r>
      <w:proofErr w:type="spellEnd"/>
      <w:r w:rsidRPr="00543554">
        <w:rPr>
          <w:lang w:val="hy-AM"/>
        </w:rPr>
        <w:t xml:space="preserve"> տատանումները, որոնք դուրս են գտնվում մարդու նորմալ </w:t>
      </w:r>
      <w:proofErr w:type="spellStart"/>
      <w:r w:rsidRPr="00543554">
        <w:rPr>
          <w:lang w:val="hy-AM"/>
        </w:rPr>
        <w:t>ձայնաընկալման</w:t>
      </w:r>
      <w:proofErr w:type="spellEnd"/>
      <w:r w:rsidRPr="00543554">
        <w:rPr>
          <w:lang w:val="hy-AM"/>
        </w:rPr>
        <w:t xml:space="preserve"> </w:t>
      </w:r>
      <w:proofErr w:type="spellStart"/>
      <w:r w:rsidRPr="00543554">
        <w:rPr>
          <w:lang w:val="hy-AM"/>
        </w:rPr>
        <w:t>տիրույթից</w:t>
      </w:r>
      <w:proofErr w:type="spellEnd"/>
      <w:r w:rsidR="00B802AD">
        <w:rPr>
          <w:lang w:val="hy-AM"/>
        </w:rPr>
        <w:t xml:space="preserve"> </w:t>
      </w:r>
      <w:r w:rsidRPr="00543554">
        <w:rPr>
          <w:lang w:val="hy-AM"/>
        </w:rPr>
        <w:t>(</w:t>
      </w:r>
      <w:r w:rsidR="002F4A61">
        <w:rPr>
          <w:lang w:val="hy-AM"/>
        </w:rPr>
        <w:t>16</w:t>
      </w:r>
      <w:r w:rsidRPr="00543554">
        <w:rPr>
          <w:lang w:val="hy-AM"/>
        </w:rPr>
        <w:t xml:space="preserve">…20000 </w:t>
      </w:r>
      <w:proofErr w:type="spellStart"/>
      <w:r w:rsidRPr="00543554">
        <w:rPr>
          <w:lang w:val="hy-AM"/>
        </w:rPr>
        <w:t>Հց</w:t>
      </w:r>
      <w:proofErr w:type="spellEnd"/>
      <w:r w:rsidRPr="00543554">
        <w:rPr>
          <w:lang w:val="hy-AM"/>
        </w:rPr>
        <w:t xml:space="preserve">), նույնպես կարող են բերել լսողության </w:t>
      </w:r>
      <w:r w:rsidRPr="00543554">
        <w:rPr>
          <w:lang w:val="hy-AM"/>
        </w:rPr>
        <w:lastRenderedPageBreak/>
        <w:t xml:space="preserve">վատացման: Այսպես, </w:t>
      </w:r>
      <w:proofErr w:type="spellStart"/>
      <w:r w:rsidRPr="00543554">
        <w:rPr>
          <w:lang w:val="hy-AM"/>
        </w:rPr>
        <w:t>ուլտրաձայնը</w:t>
      </w:r>
      <w:proofErr w:type="spellEnd"/>
      <w:r w:rsidRPr="00543554">
        <w:rPr>
          <w:lang w:val="hy-AM"/>
        </w:rPr>
        <w:t xml:space="preserve"> (&gt;20000 </w:t>
      </w:r>
      <w:proofErr w:type="spellStart"/>
      <w:r w:rsidRPr="00543554">
        <w:rPr>
          <w:lang w:val="hy-AM"/>
        </w:rPr>
        <w:t>Հց</w:t>
      </w:r>
      <w:proofErr w:type="spellEnd"/>
      <w:r w:rsidRPr="00543554">
        <w:rPr>
          <w:lang w:val="hy-AM"/>
        </w:rPr>
        <w:t xml:space="preserve">), որը լայն տարածում ունի արդյունաբերության մեջ, հանդիսանում է լսողության վնասվածքների պատճառ, չնայած որ մարդու ականջը դրան նույնիսկ չի </w:t>
      </w:r>
      <w:r w:rsidR="002F4A61">
        <w:rPr>
          <w:lang w:val="hy-AM"/>
        </w:rPr>
        <w:t>ընկալում</w:t>
      </w:r>
      <w:r w:rsidRPr="00543554">
        <w:rPr>
          <w:lang w:val="hy-AM"/>
        </w:rPr>
        <w:t xml:space="preserve">: Հզոր </w:t>
      </w:r>
      <w:proofErr w:type="spellStart"/>
      <w:r w:rsidRPr="00543554">
        <w:rPr>
          <w:lang w:val="hy-AM"/>
        </w:rPr>
        <w:t>ուլտրաձայնը</w:t>
      </w:r>
      <w:proofErr w:type="spellEnd"/>
      <w:r w:rsidRPr="00543554">
        <w:rPr>
          <w:lang w:val="hy-AM"/>
        </w:rPr>
        <w:t xml:space="preserve"> ազդում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է գլխուղեղի և ողնուղեղի նյարդային բջիջների վրա և առաջացնում է այրոց ականջի շրջանում և սրտխառնոց:</w:t>
      </w:r>
    </w:p>
    <w:p w14:paraId="6A5DF1BF" w14:textId="77777777" w:rsidR="002F4A61" w:rsidRDefault="00543554" w:rsidP="0071188C">
      <w:pPr>
        <w:spacing w:line="360" w:lineRule="auto"/>
        <w:rPr>
          <w:lang w:val="hy-AM"/>
        </w:rPr>
      </w:pPr>
      <w:r w:rsidRPr="00543554">
        <w:rPr>
          <w:lang w:val="hy-AM"/>
        </w:rPr>
        <w:t xml:space="preserve">Ոչ պակաս վտանգավոր </w:t>
      </w:r>
      <w:r w:rsidR="002F4A61">
        <w:rPr>
          <w:lang w:val="hy-AM"/>
        </w:rPr>
        <w:t>է</w:t>
      </w:r>
      <w:r w:rsidRPr="00543554">
        <w:rPr>
          <w:lang w:val="hy-AM"/>
        </w:rPr>
        <w:t xml:space="preserve"> </w:t>
      </w:r>
      <w:proofErr w:type="spellStart"/>
      <w:r w:rsidRPr="00543554">
        <w:rPr>
          <w:lang w:val="hy-AM"/>
        </w:rPr>
        <w:t>ակուստիկ</w:t>
      </w:r>
      <w:proofErr w:type="spellEnd"/>
      <w:r w:rsidRPr="00543554">
        <w:rPr>
          <w:lang w:val="hy-AM"/>
        </w:rPr>
        <w:t xml:space="preserve"> տատանումների </w:t>
      </w:r>
      <w:proofErr w:type="spellStart"/>
      <w:r w:rsidRPr="00543554">
        <w:rPr>
          <w:lang w:val="hy-AM"/>
        </w:rPr>
        <w:t>ինֆրաձայնային</w:t>
      </w:r>
      <w:proofErr w:type="spellEnd"/>
      <w:r w:rsidRPr="00543554">
        <w:rPr>
          <w:lang w:val="hy-AM"/>
        </w:rPr>
        <w:t xml:space="preserve"> ազդեցությունը (&lt;</w:t>
      </w:r>
      <w:r w:rsidR="00391D0D">
        <w:rPr>
          <w:lang w:val="en-US"/>
        </w:rPr>
        <w:t>16</w:t>
      </w:r>
      <w:r w:rsidRPr="00543554">
        <w:rPr>
          <w:lang w:val="hy-AM"/>
        </w:rPr>
        <w:t xml:space="preserve"> </w:t>
      </w:r>
      <w:proofErr w:type="spellStart"/>
      <w:r w:rsidRPr="00543554">
        <w:rPr>
          <w:lang w:val="hy-AM"/>
        </w:rPr>
        <w:t>Հց</w:t>
      </w:r>
      <w:proofErr w:type="spellEnd"/>
      <w:r w:rsidRPr="00543554">
        <w:rPr>
          <w:lang w:val="hy-AM"/>
        </w:rPr>
        <w:t xml:space="preserve">): Բավարար </w:t>
      </w:r>
      <w:proofErr w:type="spellStart"/>
      <w:r w:rsidRPr="00543554">
        <w:rPr>
          <w:lang w:val="hy-AM"/>
        </w:rPr>
        <w:t>ինտենսիվության</w:t>
      </w:r>
      <w:proofErr w:type="spellEnd"/>
      <w:r w:rsidRPr="00543554">
        <w:rPr>
          <w:lang w:val="hy-AM"/>
        </w:rPr>
        <w:t xml:space="preserve"> դեպքում դրանք ազդում են </w:t>
      </w:r>
      <w:proofErr w:type="spellStart"/>
      <w:r w:rsidRPr="00543554">
        <w:rPr>
          <w:lang w:val="hy-AM"/>
        </w:rPr>
        <w:t>վեստիբյուլյար</w:t>
      </w:r>
      <w:proofErr w:type="spellEnd"/>
      <w:r w:rsidRPr="00543554">
        <w:rPr>
          <w:lang w:val="hy-AM"/>
        </w:rPr>
        <w:t xml:space="preserve"> ապարատի վրա` իջեցնելով</w:t>
      </w:r>
      <w:r w:rsidR="002F4A61">
        <w:rPr>
          <w:lang w:val="hy-AM"/>
        </w:rPr>
        <w:t xml:space="preserve"> հավասարակշռությունը պահելու ունակությունը,</w:t>
      </w:r>
      <w:r w:rsidRPr="00543554">
        <w:rPr>
          <w:lang w:val="hy-AM"/>
        </w:rPr>
        <w:t xml:space="preserve"> լսելու ընկալունակությունը և առաջացնելով հոգնածություն, գրգռվածություն: </w:t>
      </w:r>
    </w:p>
    <w:p w14:paraId="31101F07" w14:textId="77777777" w:rsidR="00543554" w:rsidRPr="00543554" w:rsidRDefault="00543554" w:rsidP="0071188C">
      <w:pPr>
        <w:spacing w:line="360" w:lineRule="auto"/>
        <w:rPr>
          <w:lang w:val="hy-AM"/>
        </w:rPr>
      </w:pPr>
      <w:r w:rsidRPr="00543554">
        <w:rPr>
          <w:lang w:val="hy-AM"/>
        </w:rPr>
        <w:t xml:space="preserve">Յուրահատուկ դեր ունեն 7 </w:t>
      </w:r>
      <w:proofErr w:type="spellStart"/>
      <w:r w:rsidRPr="00543554">
        <w:rPr>
          <w:lang w:val="hy-AM"/>
        </w:rPr>
        <w:t>Հց</w:t>
      </w:r>
      <w:proofErr w:type="spellEnd"/>
      <w:r w:rsidRPr="00543554">
        <w:rPr>
          <w:lang w:val="hy-AM"/>
        </w:rPr>
        <w:t xml:space="preserve"> հաճախությամբ </w:t>
      </w:r>
      <w:proofErr w:type="spellStart"/>
      <w:r w:rsidRPr="00543554">
        <w:rPr>
          <w:lang w:val="hy-AM"/>
        </w:rPr>
        <w:t>ինֆրաձայնային</w:t>
      </w:r>
      <w:proofErr w:type="spellEnd"/>
      <w:r w:rsidRPr="00543554">
        <w:rPr>
          <w:lang w:val="hy-AM"/>
        </w:rPr>
        <w:t xml:space="preserve"> տատանումները: Եթե դրանք համընկնում են գլխուղեղի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 xml:space="preserve"> ռիթմի հետ, ապա նկատվում են ոչ միայն վեր</w:t>
      </w:r>
      <w:r w:rsidR="002F4A61">
        <w:rPr>
          <w:lang w:val="hy-AM"/>
        </w:rPr>
        <w:t>ը թվարկված</w:t>
      </w:r>
      <w:r w:rsidRPr="00543554">
        <w:rPr>
          <w:lang w:val="hy-AM"/>
        </w:rPr>
        <w:t xml:space="preserve"> </w:t>
      </w:r>
      <w:r w:rsidR="002F4A61">
        <w:rPr>
          <w:lang w:val="hy-AM"/>
        </w:rPr>
        <w:t>ախտանիշները</w:t>
      </w:r>
      <w:r w:rsidRPr="00543554">
        <w:rPr>
          <w:lang w:val="hy-AM"/>
        </w:rPr>
        <w:t xml:space="preserve">, </w:t>
      </w:r>
      <w:proofErr w:type="spellStart"/>
      <w:r w:rsidRPr="00543554">
        <w:rPr>
          <w:lang w:val="hy-AM"/>
        </w:rPr>
        <w:t>այլև</w:t>
      </w:r>
      <w:proofErr w:type="spellEnd"/>
      <w:r w:rsidRPr="00543554">
        <w:rPr>
          <w:lang w:val="hy-AM"/>
        </w:rPr>
        <w:t xml:space="preserve"> կարող է առաջանալ ներքին արյունահոսություն: 6-ից 8 </w:t>
      </w:r>
      <w:proofErr w:type="spellStart"/>
      <w:r w:rsidRPr="00543554">
        <w:rPr>
          <w:lang w:val="hy-AM"/>
        </w:rPr>
        <w:t>Հց</w:t>
      </w:r>
      <w:proofErr w:type="spellEnd"/>
      <w:r w:rsidRPr="00543554">
        <w:rPr>
          <w:lang w:val="hy-AM"/>
        </w:rPr>
        <w:t xml:space="preserve"> հաճախությամբ </w:t>
      </w:r>
      <w:proofErr w:type="spellStart"/>
      <w:r w:rsidRPr="00543554">
        <w:rPr>
          <w:lang w:val="hy-AM"/>
        </w:rPr>
        <w:t>ինֆրաձայնը</w:t>
      </w:r>
      <w:proofErr w:type="spellEnd"/>
      <w:r w:rsidRPr="00543554">
        <w:rPr>
          <w:lang w:val="hy-AM"/>
        </w:rPr>
        <w:t xml:space="preserve"> կարող է առաջացնել արյան շրջանառության խանգարում:</w:t>
      </w:r>
    </w:p>
    <w:p w14:paraId="528325EF" w14:textId="77777777" w:rsidR="00543554" w:rsidRPr="00543554" w:rsidRDefault="00543554" w:rsidP="0071188C">
      <w:pPr>
        <w:spacing w:line="360" w:lineRule="auto"/>
        <w:rPr>
          <w:lang w:val="hy-AM"/>
        </w:rPr>
      </w:pPr>
      <w:r w:rsidRPr="00543554">
        <w:rPr>
          <w:lang w:val="hy-AM"/>
        </w:rPr>
        <w:t>Բարձր ինտենսիվությամբ աղմուկ</w:t>
      </w:r>
      <w:r w:rsidR="002F4A61">
        <w:rPr>
          <w:lang w:val="hy-AM"/>
        </w:rPr>
        <w:t>ը</w:t>
      </w:r>
      <w:r w:rsidRPr="00543554">
        <w:rPr>
          <w:lang w:val="hy-AM"/>
        </w:rPr>
        <w:t xml:space="preserve"> հաճախությունների լայն տիրույթում(սկսած </w:t>
      </w:r>
      <w:proofErr w:type="spellStart"/>
      <w:r w:rsidRPr="00543554">
        <w:rPr>
          <w:lang w:val="hy-AM"/>
        </w:rPr>
        <w:t>ինֆրաձայնից</w:t>
      </w:r>
      <w:proofErr w:type="spellEnd"/>
      <w:r w:rsidRPr="00543554">
        <w:rPr>
          <w:lang w:val="hy-AM"/>
        </w:rPr>
        <w:t xml:space="preserve"> վերջացրած </w:t>
      </w:r>
      <w:proofErr w:type="spellStart"/>
      <w:r w:rsidRPr="00543554">
        <w:rPr>
          <w:lang w:val="hy-AM"/>
        </w:rPr>
        <w:t>ուլտրաձայնով</w:t>
      </w:r>
      <w:proofErr w:type="spellEnd"/>
      <w:r w:rsidRPr="00543554">
        <w:rPr>
          <w:lang w:val="hy-AM"/>
        </w:rPr>
        <w:t xml:space="preserve">) կարող </w:t>
      </w:r>
      <w:r w:rsidR="002F4A61">
        <w:rPr>
          <w:lang w:val="hy-AM"/>
        </w:rPr>
        <w:t>է</w:t>
      </w:r>
      <w:r w:rsidRPr="00543554">
        <w:rPr>
          <w:lang w:val="hy-AM"/>
        </w:rPr>
        <w:t xml:space="preserve"> առաջացնել գլխուղեղի և սրտի աշխատանքի խանգարումներ, շնչառական համակարգի արագության և շարժողական ակտիվության փոփոխություն: Առանձին դեպքերում </w:t>
      </w:r>
      <w:proofErr w:type="spellStart"/>
      <w:r w:rsidRPr="00543554">
        <w:rPr>
          <w:lang w:val="hy-AM"/>
        </w:rPr>
        <w:t>աղմուկները</w:t>
      </w:r>
      <w:proofErr w:type="spellEnd"/>
      <w:r w:rsidRPr="00543554">
        <w:rPr>
          <w:lang w:val="hy-AM"/>
        </w:rPr>
        <w:t xml:space="preserve"> կարող են առաջացնել </w:t>
      </w:r>
      <w:proofErr w:type="spellStart"/>
      <w:r w:rsidRPr="00543554">
        <w:rPr>
          <w:lang w:val="hy-AM"/>
        </w:rPr>
        <w:t>վահանագեղձի</w:t>
      </w:r>
      <w:proofErr w:type="spellEnd"/>
      <w:r w:rsidRPr="00543554">
        <w:rPr>
          <w:lang w:val="hy-AM"/>
        </w:rPr>
        <w:t xml:space="preserve"> չափերի փոփոխություն, արյունատար անոթների սեղմում, արյան ճնշման բարձրացում, անքնություն, հոգեկան խանգարումներ և այլն:</w:t>
      </w:r>
    </w:p>
    <w:p w14:paraId="0C532C3A" w14:textId="77777777" w:rsidR="00543554" w:rsidRPr="00543554" w:rsidRDefault="00543554" w:rsidP="0071188C">
      <w:pPr>
        <w:spacing w:line="360" w:lineRule="auto"/>
        <w:rPr>
          <w:lang w:val="hy-AM"/>
        </w:rPr>
      </w:pPr>
      <w:r w:rsidRPr="00543554">
        <w:rPr>
          <w:lang w:val="hy-AM"/>
        </w:rPr>
        <w:t xml:space="preserve">Աղմուկի պատճառով լսողության կորստի գնահատման համար (ISO 1999) ստանդարտների միջազգային կազմակերպությունը հաստատել է ստանդարտ: Այդ փաստաթղթում բերվում է վնասված լսողությամբ աշխատողների սպասվող հարաբերական թիվը որպես ֆունկցիա աղմուկի </w:t>
      </w:r>
      <w:proofErr w:type="spellStart"/>
      <w:r w:rsidRPr="00543554">
        <w:rPr>
          <w:lang w:val="hy-AM"/>
        </w:rPr>
        <w:t>էքսպոզիցիայի</w:t>
      </w:r>
      <w:proofErr w:type="spellEnd"/>
      <w:r w:rsidRPr="00543554">
        <w:rPr>
          <w:lang w:val="hy-AM"/>
        </w:rPr>
        <w:t xml:space="preserve"> արժեքից:</w:t>
      </w:r>
    </w:p>
    <w:p w14:paraId="6DD45DD9" w14:textId="77777777" w:rsidR="00543554" w:rsidRPr="00543554" w:rsidRDefault="00543554" w:rsidP="0071188C">
      <w:pPr>
        <w:spacing w:line="360" w:lineRule="auto"/>
        <w:rPr>
          <w:lang w:val="hy-AM"/>
        </w:rPr>
      </w:pPr>
      <w:r w:rsidRPr="00543554">
        <w:rPr>
          <w:lang w:val="hy-AM"/>
        </w:rPr>
        <w:t xml:space="preserve">Օրինակ աշխատողների 22%-ը հնարավոր է կկորցնեն լսողությունը, եթե նրանք 40 տարվա ընթացքում ենթարկվեն 90 </w:t>
      </w:r>
      <w:proofErr w:type="spellStart"/>
      <w:r w:rsidRPr="00543554">
        <w:rPr>
          <w:lang w:val="hy-AM"/>
        </w:rPr>
        <w:t>Դբ</w:t>
      </w:r>
      <w:proofErr w:type="spellEnd"/>
      <w:r w:rsidRPr="00543554">
        <w:rPr>
          <w:lang w:val="hy-AM"/>
        </w:rPr>
        <w:t xml:space="preserve"> մակարդակով աղմուկի ազդեցությանը</w:t>
      </w:r>
      <w:r w:rsidR="00B802AD">
        <w:rPr>
          <w:lang w:val="hy-AM"/>
        </w:rPr>
        <w:t xml:space="preserve"> </w:t>
      </w:r>
      <w:r w:rsidRPr="00543554">
        <w:rPr>
          <w:lang w:val="hy-AM"/>
        </w:rPr>
        <w:t>(40 ժամ աշխատանքային շաբաթվա դեպքում): Գրաֆիկի կորերը կիրառելի չեն իմպուլսային կամ բարձր ինտենսիվությամբ կարճատև աղմուկների համար:</w:t>
      </w:r>
    </w:p>
    <w:p w14:paraId="07213131" w14:textId="77777777" w:rsidR="00A11E7A" w:rsidRPr="00144CD1" w:rsidRDefault="00543554" w:rsidP="0071188C">
      <w:pPr>
        <w:spacing w:line="360" w:lineRule="auto"/>
        <w:rPr>
          <w:lang w:val="hy-AM"/>
        </w:rPr>
      </w:pPr>
      <w:r w:rsidRPr="00543554">
        <w:rPr>
          <w:lang w:val="hy-AM"/>
        </w:rPr>
        <w:lastRenderedPageBreak/>
        <w:t>Մարդը, որը ենթարկվում է ինտենսիվ աղմուկի ազդեցությանը, միջին հաշվով ծախսում է 10-20% ֆիզիկական և նյարդահոգեբանական ջանքեր ավելին, քան ձայնամեկուսացված պայմաններում գտնվողը: Աղմկոտ արտադրություններում աշխատողների մոտ նկատվում է ընդհանուր բնույթի հիվանդությունների 10-15% աճ</w:t>
      </w:r>
      <w:r w:rsidR="00144CD1" w:rsidRPr="00144CD1">
        <w:rPr>
          <w:lang w:val="hy-AM"/>
        </w:rPr>
        <w:t>:</w:t>
      </w:r>
    </w:p>
    <w:sectPr w:rsidR="00A11E7A" w:rsidRPr="00144CD1" w:rsidSect="00144CD1">
      <w:pgSz w:w="11906" w:h="16838"/>
      <w:pgMar w:top="1134" w:right="567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Unicode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LatArm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Armenian">
    <w:altName w:val="Arial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744E5"/>
    <w:multiLevelType w:val="hybridMultilevel"/>
    <w:tmpl w:val="8E7C9200"/>
    <w:lvl w:ilvl="0" w:tplc="A3F447FE">
      <w:start w:val="1"/>
      <w:numFmt w:val="bullet"/>
      <w:lvlText w:val="•"/>
      <w:lvlJc w:val="left"/>
      <w:pPr>
        <w:ind w:left="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4387E4E">
      <w:start w:val="1"/>
      <w:numFmt w:val="bullet"/>
      <w:lvlText w:val="o"/>
      <w:lvlJc w:val="left"/>
      <w:pPr>
        <w:ind w:left="1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CDC9CDC">
      <w:start w:val="1"/>
      <w:numFmt w:val="bullet"/>
      <w:lvlText w:val="▪"/>
      <w:lvlJc w:val="left"/>
      <w:pPr>
        <w:ind w:left="2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522A3E">
      <w:start w:val="1"/>
      <w:numFmt w:val="bullet"/>
      <w:lvlText w:val="•"/>
      <w:lvlJc w:val="left"/>
      <w:pPr>
        <w:ind w:left="2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3301E48">
      <w:start w:val="1"/>
      <w:numFmt w:val="bullet"/>
      <w:lvlText w:val="o"/>
      <w:lvlJc w:val="left"/>
      <w:pPr>
        <w:ind w:left="3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9EF14A">
      <w:start w:val="1"/>
      <w:numFmt w:val="bullet"/>
      <w:lvlText w:val="▪"/>
      <w:lvlJc w:val="left"/>
      <w:pPr>
        <w:ind w:left="4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1D4CDCC">
      <w:start w:val="1"/>
      <w:numFmt w:val="bullet"/>
      <w:lvlText w:val="•"/>
      <w:lvlJc w:val="left"/>
      <w:pPr>
        <w:ind w:left="4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26C6F66">
      <w:start w:val="1"/>
      <w:numFmt w:val="bullet"/>
      <w:lvlText w:val="o"/>
      <w:lvlJc w:val="left"/>
      <w:pPr>
        <w:ind w:left="5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C94ABD6">
      <w:start w:val="1"/>
      <w:numFmt w:val="bullet"/>
      <w:lvlText w:val="▪"/>
      <w:lvlJc w:val="left"/>
      <w:pPr>
        <w:ind w:left="6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CB7F0B"/>
    <w:multiLevelType w:val="multilevel"/>
    <w:tmpl w:val="4FECA8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0CF0F28"/>
    <w:multiLevelType w:val="multilevel"/>
    <w:tmpl w:val="0C882A7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ascii="Sylfaen" w:hAnsi="Sylfae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ascii="Sylfaen" w:hAnsi="Sylfaen"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ascii="Sylfaen" w:hAnsi="Sylfaen"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ascii="Sylfaen" w:hAnsi="Sylfaen"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ascii="Sylfaen" w:hAnsi="Sylfaen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ascii="Sylfaen" w:hAnsi="Sylfaen"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ascii="Sylfaen" w:hAnsi="Sylfae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ascii="Sylfaen" w:hAnsi="Sylfaen" w:hint="default"/>
      </w:rPr>
    </w:lvl>
  </w:abstractNum>
  <w:abstractNum w:abstractNumId="3" w15:restartNumberingAfterBreak="0">
    <w:nsid w:val="1395687C"/>
    <w:multiLevelType w:val="hybridMultilevel"/>
    <w:tmpl w:val="6C00D6E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5883B01"/>
    <w:multiLevelType w:val="multilevel"/>
    <w:tmpl w:val="5AD2AEDE"/>
    <w:lvl w:ilvl="0">
      <w:start w:val="1"/>
      <w:numFmt w:val="decimal"/>
      <w:lvlText w:val="%1"/>
      <w:lvlJc w:val="left"/>
      <w:pPr>
        <w:ind w:left="360" w:hanging="360"/>
      </w:pPr>
      <w:rPr>
        <w:rFonts w:cs="Times Unicode"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Unicode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Unicode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Unicode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Unicode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Unicode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Unicode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Unicode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Unicode" w:hint="default"/>
        <w:sz w:val="24"/>
      </w:rPr>
    </w:lvl>
  </w:abstractNum>
  <w:abstractNum w:abstractNumId="5" w15:restartNumberingAfterBreak="0">
    <w:nsid w:val="24A636BB"/>
    <w:multiLevelType w:val="multilevel"/>
    <w:tmpl w:val="4FECA8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3A3F51D1"/>
    <w:multiLevelType w:val="hybridMultilevel"/>
    <w:tmpl w:val="1EDA0B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ED3EAE"/>
    <w:multiLevelType w:val="multilevel"/>
    <w:tmpl w:val="C076E24A"/>
    <w:lvl w:ilvl="0">
      <w:start w:val="1"/>
      <w:numFmt w:val="decimal"/>
      <w:lvlText w:val="%1"/>
      <w:lvlJc w:val="left"/>
      <w:pPr>
        <w:ind w:left="600" w:hanging="600"/>
      </w:pPr>
      <w:rPr>
        <w:rFonts w:hAnsi="Sylfaen" w:cs="Sylfaen"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Ansi="Sylfaen" w:cs="Sylfae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Ansi="Sylfaen" w:cs="Sylfae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Ansi="Sylfaen" w:cs="Sylfae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Ansi="Sylfaen" w:cs="Sylfae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Ansi="Sylfaen" w:cs="Sylfae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Ansi="Sylfaen" w:cs="Sylfae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Ansi="Sylfaen" w:cs="Sylfae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Ansi="Sylfaen" w:cs="Sylfaen" w:hint="default"/>
      </w:rPr>
    </w:lvl>
  </w:abstractNum>
  <w:abstractNum w:abstractNumId="8" w15:restartNumberingAfterBreak="0">
    <w:nsid w:val="4A7C4012"/>
    <w:multiLevelType w:val="hybridMultilevel"/>
    <w:tmpl w:val="8926F1F4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 w15:restartNumberingAfterBreak="0">
    <w:nsid w:val="4C366ED8"/>
    <w:multiLevelType w:val="hybridMultilevel"/>
    <w:tmpl w:val="BA0CE1B2"/>
    <w:lvl w:ilvl="0" w:tplc="2E388792">
      <w:start w:val="1"/>
      <w:numFmt w:val="decimal"/>
      <w:lvlText w:val="%1."/>
      <w:lvlJc w:val="left"/>
      <w:pPr>
        <w:ind w:left="786" w:hanging="360"/>
      </w:pPr>
      <w:rPr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4E9F0261"/>
    <w:multiLevelType w:val="hybridMultilevel"/>
    <w:tmpl w:val="FA3437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3AE0EA6"/>
    <w:multiLevelType w:val="multilevel"/>
    <w:tmpl w:val="6E5630A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3252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6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28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76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89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37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500" w:hanging="1800"/>
      </w:pPr>
      <w:rPr>
        <w:rFonts w:hint="default"/>
      </w:rPr>
    </w:lvl>
  </w:abstractNum>
  <w:abstractNum w:abstractNumId="12" w15:restartNumberingAfterBreak="0">
    <w:nsid w:val="67C37A11"/>
    <w:multiLevelType w:val="hybridMultilevel"/>
    <w:tmpl w:val="4C583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1C37B2"/>
    <w:multiLevelType w:val="hybridMultilevel"/>
    <w:tmpl w:val="FC305152"/>
    <w:lvl w:ilvl="0" w:tplc="200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E2418DF"/>
    <w:multiLevelType w:val="hybridMultilevel"/>
    <w:tmpl w:val="AE22D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B07E90"/>
    <w:multiLevelType w:val="multilevel"/>
    <w:tmpl w:val="973EC8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19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0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4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3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1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936" w:hanging="1800"/>
      </w:pPr>
      <w:rPr>
        <w:rFonts w:hint="default"/>
      </w:rPr>
    </w:lvl>
  </w:abstractNum>
  <w:abstractNum w:abstractNumId="16" w15:restartNumberingAfterBreak="0">
    <w:nsid w:val="72ED4E33"/>
    <w:multiLevelType w:val="hybridMultilevel"/>
    <w:tmpl w:val="8D0C7DEE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7" w15:restartNumberingAfterBreak="0">
    <w:nsid w:val="76847D62"/>
    <w:multiLevelType w:val="hybridMultilevel"/>
    <w:tmpl w:val="BDC82144"/>
    <w:lvl w:ilvl="0" w:tplc="04190001">
      <w:start w:val="1"/>
      <w:numFmt w:val="bullet"/>
      <w:lvlText w:val=""/>
      <w:lvlJc w:val="left"/>
      <w:pPr>
        <w:ind w:left="9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6"/>
  </w:num>
  <w:num w:numId="4">
    <w:abstractNumId w:val="2"/>
  </w:num>
  <w:num w:numId="5">
    <w:abstractNumId w:val="3"/>
  </w:num>
  <w:num w:numId="6">
    <w:abstractNumId w:val="15"/>
  </w:num>
  <w:num w:numId="7">
    <w:abstractNumId w:val="11"/>
  </w:num>
  <w:num w:numId="8">
    <w:abstractNumId w:val="7"/>
  </w:num>
  <w:num w:numId="9">
    <w:abstractNumId w:val="4"/>
  </w:num>
  <w:num w:numId="10">
    <w:abstractNumId w:val="10"/>
  </w:num>
  <w:num w:numId="11">
    <w:abstractNumId w:val="8"/>
  </w:num>
  <w:num w:numId="12">
    <w:abstractNumId w:val="0"/>
  </w:num>
  <w:num w:numId="13">
    <w:abstractNumId w:val="5"/>
  </w:num>
  <w:num w:numId="14">
    <w:abstractNumId w:val="1"/>
  </w:num>
  <w:num w:numId="15">
    <w:abstractNumId w:val="12"/>
  </w:num>
  <w:num w:numId="16">
    <w:abstractNumId w:val="14"/>
  </w:num>
  <w:num w:numId="17">
    <w:abstractNumId w:val="9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554"/>
    <w:rsid w:val="00144CD1"/>
    <w:rsid w:val="001C5574"/>
    <w:rsid w:val="001E2FD2"/>
    <w:rsid w:val="002F4A61"/>
    <w:rsid w:val="00391D0D"/>
    <w:rsid w:val="00543554"/>
    <w:rsid w:val="005E3B82"/>
    <w:rsid w:val="00705E08"/>
    <w:rsid w:val="0071188C"/>
    <w:rsid w:val="00730CCB"/>
    <w:rsid w:val="00860FCC"/>
    <w:rsid w:val="00A11E7A"/>
    <w:rsid w:val="00A46C7D"/>
    <w:rsid w:val="00AD24D7"/>
    <w:rsid w:val="00B35186"/>
    <w:rsid w:val="00B802AD"/>
    <w:rsid w:val="00B94EB3"/>
    <w:rsid w:val="00B957AD"/>
    <w:rsid w:val="00C62C1B"/>
    <w:rsid w:val="00C633F5"/>
    <w:rsid w:val="00CC65CF"/>
    <w:rsid w:val="00D301F3"/>
    <w:rsid w:val="00E15916"/>
    <w:rsid w:val="00ED2897"/>
    <w:rsid w:val="00FE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EF6C8"/>
  <w15:docId w15:val="{7DF7041F-DD05-4CA7-B400-5EF2BB58D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88C"/>
    <w:pPr>
      <w:spacing w:after="0"/>
      <w:ind w:firstLine="454"/>
      <w:jc w:val="both"/>
    </w:pPr>
    <w:rPr>
      <w:rFonts w:ascii="Sylfaen" w:hAnsi="Sylfae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355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554"/>
    <w:pPr>
      <w:keepNext/>
      <w:keepLines/>
      <w:spacing w:before="20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355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link w:val="Heading5Char"/>
    <w:qFormat/>
    <w:rsid w:val="0054355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Heading6">
    <w:name w:val="heading 6"/>
    <w:basedOn w:val="Normal"/>
    <w:link w:val="Heading6Char"/>
    <w:qFormat/>
    <w:rsid w:val="0054355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5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355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355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rsid w:val="0054355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rsid w:val="00543554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paragraph" w:styleId="ListParagraph">
    <w:name w:val="List Paragraph"/>
    <w:basedOn w:val="Normal"/>
    <w:uiPriority w:val="34"/>
    <w:qFormat/>
    <w:rsid w:val="0054355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435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4355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35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55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543554"/>
  </w:style>
  <w:style w:type="character" w:styleId="Hyperlink">
    <w:name w:val="Hyperlink"/>
    <w:basedOn w:val="DefaultParagraphFont"/>
    <w:uiPriority w:val="99"/>
    <w:unhideWhenUsed/>
    <w:rsid w:val="0054355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43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54355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4355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43554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554"/>
  </w:style>
  <w:style w:type="paragraph" w:styleId="Footer">
    <w:name w:val="footer"/>
    <w:basedOn w:val="Normal"/>
    <w:link w:val="FooterChar"/>
    <w:uiPriority w:val="99"/>
    <w:unhideWhenUsed/>
    <w:rsid w:val="00543554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554"/>
  </w:style>
  <w:style w:type="paragraph" w:styleId="NoSpacing">
    <w:name w:val="No Spacing"/>
    <w:uiPriority w:val="1"/>
    <w:qFormat/>
    <w:rsid w:val="00543554"/>
    <w:pPr>
      <w:spacing w:after="0" w:line="240" w:lineRule="auto"/>
    </w:pPr>
    <w:rPr>
      <w:rFonts w:eastAsiaTheme="minorEastAsia"/>
      <w:lang w:val="en-US"/>
    </w:rPr>
  </w:style>
  <w:style w:type="character" w:customStyle="1" w:styleId="apple-style-span">
    <w:name w:val="apple-style-span"/>
    <w:basedOn w:val="DefaultParagraphFont"/>
    <w:rsid w:val="00543554"/>
  </w:style>
  <w:style w:type="character" w:styleId="FollowedHyperlink">
    <w:name w:val="FollowedHyperlink"/>
    <w:basedOn w:val="DefaultParagraphFont"/>
    <w:uiPriority w:val="99"/>
    <w:semiHidden/>
    <w:unhideWhenUsed/>
    <w:rsid w:val="00543554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43554"/>
    <w:pPr>
      <w:tabs>
        <w:tab w:val="right" w:leader="dot" w:pos="9345"/>
      </w:tabs>
      <w:spacing w:before="120" w:after="120"/>
    </w:pPr>
    <w:rPr>
      <w:rFonts w:eastAsia="Calibri" w:cs="Times New Roman"/>
      <w:b/>
      <w:noProof/>
      <w:lang w:val="hy-AM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43554"/>
    <w:pPr>
      <w:spacing w:before="120" w:after="100"/>
      <w:ind w:left="220"/>
    </w:pPr>
    <w:rPr>
      <w:rFonts w:ascii="Calibri" w:eastAsia="Times New Roman" w:hAnsi="Calibri" w:cs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43554"/>
    <w:pPr>
      <w:tabs>
        <w:tab w:val="right" w:leader="dot" w:pos="9345"/>
      </w:tabs>
      <w:spacing w:before="120" w:after="100"/>
    </w:pPr>
    <w:rPr>
      <w:rFonts w:eastAsia="Times New Roman" w:cs="Sylfaen"/>
      <w:lang w:val="hy-AM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3554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355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">
    <w:name w:val="Обычный1"/>
    <w:uiPriority w:val="99"/>
    <w:rsid w:val="00543554"/>
    <w:pPr>
      <w:widowControl w:val="0"/>
    </w:pPr>
    <w:rPr>
      <w:rFonts w:ascii="Calibri" w:eastAsia="Calibri" w:hAnsi="Calibri" w:cs="Calibri"/>
      <w:color w:val="000000"/>
      <w:lang w:eastAsia="ru-RU"/>
    </w:rPr>
  </w:style>
  <w:style w:type="paragraph" w:customStyle="1" w:styleId="Default">
    <w:name w:val="Default"/>
    <w:uiPriority w:val="99"/>
    <w:rsid w:val="00543554"/>
    <w:pPr>
      <w:autoSpaceDE w:val="0"/>
      <w:autoSpaceDN w:val="0"/>
      <w:adjustRightInd w:val="0"/>
      <w:spacing w:after="0" w:line="240" w:lineRule="auto"/>
    </w:pPr>
    <w:rPr>
      <w:rFonts w:ascii="Arial LatArm" w:eastAsia="Calibri" w:hAnsi="Arial LatArm" w:cs="Arial LatArm"/>
      <w:color w:val="000000"/>
      <w:sz w:val="24"/>
      <w:szCs w:val="24"/>
    </w:rPr>
  </w:style>
  <w:style w:type="character" w:customStyle="1" w:styleId="mw-headline">
    <w:name w:val="mw-headline"/>
    <w:basedOn w:val="DefaultParagraphFont"/>
    <w:rsid w:val="00543554"/>
  </w:style>
  <w:style w:type="character" w:customStyle="1" w:styleId="mw-editsection">
    <w:name w:val="mw-editsection"/>
    <w:basedOn w:val="DefaultParagraphFont"/>
    <w:rsid w:val="00543554"/>
  </w:style>
  <w:style w:type="character" w:customStyle="1" w:styleId="mw-editsection-bracket">
    <w:name w:val="mw-editsection-bracket"/>
    <w:basedOn w:val="DefaultParagraphFont"/>
    <w:rsid w:val="00543554"/>
  </w:style>
  <w:style w:type="character" w:customStyle="1" w:styleId="crosslinkitem">
    <w:name w:val="crosslinkitem"/>
    <w:basedOn w:val="DefaultParagraphFont"/>
    <w:rsid w:val="00543554"/>
  </w:style>
  <w:style w:type="character" w:customStyle="1" w:styleId="a-size-large">
    <w:name w:val="a-size-large"/>
    <w:basedOn w:val="DefaultParagraphFont"/>
    <w:rsid w:val="00543554"/>
  </w:style>
  <w:style w:type="table" w:styleId="TableGrid">
    <w:name w:val="Table Grid"/>
    <w:basedOn w:val="TableNormal"/>
    <w:uiPriority w:val="59"/>
    <w:rsid w:val="0054355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43554"/>
    <w:pPr>
      <w:outlineLvl w:val="9"/>
    </w:pPr>
    <w:rPr>
      <w:lang w:val="en-US" w:eastAsia="ja-JP"/>
    </w:rPr>
  </w:style>
  <w:style w:type="paragraph" w:styleId="BodyText">
    <w:name w:val="Body Text"/>
    <w:basedOn w:val="Normal"/>
    <w:link w:val="BodyTextChar"/>
    <w:semiHidden/>
    <w:rsid w:val="00543554"/>
    <w:pPr>
      <w:spacing w:line="240" w:lineRule="auto"/>
    </w:pPr>
    <w:rPr>
      <w:rFonts w:ascii="Arial Armenian" w:eastAsia="Times New Roman" w:hAnsi="Arial Armenian" w:cs="Times New Roman"/>
      <w:sz w:val="28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543554"/>
    <w:rPr>
      <w:rFonts w:ascii="Arial Armenian" w:eastAsia="Times New Roman" w:hAnsi="Arial Armenian" w:cs="Times New Roman"/>
      <w:sz w:val="28"/>
      <w:szCs w:val="24"/>
      <w:lang w:val="en-US"/>
    </w:rPr>
  </w:style>
  <w:style w:type="character" w:customStyle="1" w:styleId="kw4">
    <w:name w:val="kw4"/>
    <w:basedOn w:val="DefaultParagraphFont"/>
    <w:rsid w:val="00543554"/>
  </w:style>
  <w:style w:type="character" w:customStyle="1" w:styleId="br0">
    <w:name w:val="br0"/>
    <w:basedOn w:val="DefaultParagraphFont"/>
    <w:rsid w:val="00543554"/>
  </w:style>
  <w:style w:type="character" w:customStyle="1" w:styleId="sy0">
    <w:name w:val="sy0"/>
    <w:basedOn w:val="DefaultParagraphFont"/>
    <w:rsid w:val="00543554"/>
  </w:style>
  <w:style w:type="paragraph" w:styleId="BodyTextIndent3">
    <w:name w:val="Body Text Indent 3"/>
    <w:basedOn w:val="Normal"/>
    <w:link w:val="BodyTextIndent3Char"/>
    <w:rsid w:val="00543554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rsid w:val="00543554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IntenseEmphasis">
    <w:name w:val="Intense Emphasis"/>
    <w:basedOn w:val="DefaultParagraphFont"/>
    <w:uiPriority w:val="21"/>
    <w:qFormat/>
    <w:rsid w:val="00543554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543554"/>
    <w:pPr>
      <w:spacing w:line="240" w:lineRule="auto"/>
    </w:pPr>
    <w:rPr>
      <w:rFonts w:ascii="Times New Roman" w:eastAsia="Times New Roman" w:hAnsi="Times New Roman" w:cs="Times New Roman"/>
      <w:i/>
      <w:iCs/>
      <w:color w:val="000000" w:themeColor="text1"/>
      <w:szCs w:val="24"/>
      <w:lang w:val="en-GB" w:eastAsia="en-GB"/>
    </w:rPr>
  </w:style>
  <w:style w:type="character" w:customStyle="1" w:styleId="QuoteChar">
    <w:name w:val="Quote Char"/>
    <w:basedOn w:val="DefaultParagraphFont"/>
    <w:link w:val="Quote"/>
    <w:uiPriority w:val="29"/>
    <w:rsid w:val="00543554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val="en-GB" w:eastAsia="en-GB"/>
    </w:rPr>
  </w:style>
  <w:style w:type="character" w:styleId="HTMLCite">
    <w:name w:val="HTML Cite"/>
    <w:basedOn w:val="DefaultParagraphFont"/>
    <w:uiPriority w:val="99"/>
    <w:semiHidden/>
    <w:unhideWhenUsed/>
    <w:rsid w:val="00543554"/>
    <w:rPr>
      <w:i/>
      <w:iCs/>
    </w:rPr>
  </w:style>
  <w:style w:type="character" w:customStyle="1" w:styleId="reference-accessdate">
    <w:name w:val="reference-accessdate"/>
    <w:basedOn w:val="DefaultParagraphFont"/>
    <w:rsid w:val="00543554"/>
  </w:style>
  <w:style w:type="character" w:customStyle="1" w:styleId="nowrap">
    <w:name w:val="nowrap"/>
    <w:basedOn w:val="DefaultParagraphFont"/>
    <w:rsid w:val="00543554"/>
  </w:style>
  <w:style w:type="character" w:styleId="LineNumber">
    <w:name w:val="line number"/>
    <w:basedOn w:val="DefaultParagraphFont"/>
    <w:uiPriority w:val="99"/>
    <w:semiHidden/>
    <w:unhideWhenUsed/>
    <w:rsid w:val="00543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1112</Words>
  <Characters>6339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Shahen</dc:creator>
  <cp:lastModifiedBy>Ruben Yedigaryan</cp:lastModifiedBy>
  <cp:revision>3</cp:revision>
  <dcterms:created xsi:type="dcterms:W3CDTF">2019-04-23T10:08:00Z</dcterms:created>
  <dcterms:modified xsi:type="dcterms:W3CDTF">2019-04-24T14:14:00Z</dcterms:modified>
</cp:coreProperties>
</file>